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color w:val="auto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34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未按照规定实施后期管理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6BE5F6F5"/>
    <w:rsid w:val="6FFF518C"/>
    <w:rsid w:val="BEDB0BB4"/>
    <w:rsid w:val="BF5E5DB5"/>
    <w:rsid w:val="DFF5FDDF"/>
    <w:rsid w:val="F4EF6E74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2021-08-26T16:10:41Z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