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kern w:val="0"/>
          <w:sz w:val="28"/>
          <w:szCs w:val="28"/>
          <w:lang w:val="en-US" w:eastAsia="zh-CN"/>
        </w:rPr>
        <w:t>27</w:t>
      </w:r>
      <w:r>
        <w:rPr>
          <w:rFonts w:hint="eastAsia" w:asciiTheme="minorEastAsia" w:hAnsiTheme="minorEastAsia" w:cstheme="minorEastAsia"/>
          <w:kern w:val="0"/>
          <w:sz w:val="28"/>
          <w:szCs w:val="28"/>
        </w:rPr>
        <w:t>.</w:t>
      </w:r>
      <w:r>
        <w:rPr>
          <w:rFonts w:hint="eastAsia" w:asciiTheme="minorEastAsia" w:hAnsiTheme="minorEastAsia" w:cstheme="minorEastAsia"/>
          <w:sz w:val="28"/>
          <w:szCs w:val="28"/>
        </w:rPr>
        <w:t>放射性固体废物储存、处置单位未按照规定建立情况记录档案，或者未按照规定进行如实记录的处罚流程图</w:t>
      </w:r>
    </w:p>
    <w:p>
      <w:r>
        <w:pict>
          <v:line id="_x0000_s1052" o:spid="_x0000_s1052" o:spt="20" style="position:absolute;left:0pt;flip:x;margin-left:70.5pt;margin-top:297.55pt;height:14.75pt;width:0pt;z-index:-251632640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rect id="_x0000_s1045" o:spid="_x0000_s1045" o:spt="1" style="position:absolute;left:0pt;margin-left:151.2pt;margin-top:334.8pt;height:35.25pt;width:82.5pt;z-index:251677696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t>当事人放弃陈述申辩和听证</w:t>
                  </w:r>
                </w:p>
              </w:txbxContent>
            </v:textbox>
          </v:rect>
        </w:pict>
      </w:r>
      <w:r>
        <w:pict>
          <v:line id="直线 23" o:spid="_x0000_s1043" o:spt="20" style="position:absolute;left:0pt;flip:x y;margin-left:247.5pt;margin-top:297.3pt;height:0.25pt;width:60pt;z-index:-251640832;mso-width-relative:page;mso-height-relative:page;" coordsize="21600,21600" o:gfxdata="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MjtL+vZAAAACwEA&#10;AA8AAAAAAAAAAQAgAAAAIgAAAGRycy9kb3ducmV2LnhtbFBLAQIUABQAAAAIAIdO4kDzY/6Y4AEA&#10;AKkDAAAOAAAAAAAAAAEAIAAAACgBAABkcnMvZTJvRG9jLnhtbFBLBQYAAAAABgAGAFkBAAB6BQAA&#10;AAA=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shape id="_x0000_s1042" o:spid="_x0000_s1042" o:spt="32" type="#_x0000_t32" style="position:absolute;left:0pt;margin-left:307.5pt;margin-top:287.55pt;height:9.75pt;width:0pt;z-index:251674624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pict>
          <v:line id="_x0000_s1033" o:spid="_x0000_s1033" o:spt="20" style="position:absolute;left:0pt;margin-left:196.5pt;margin-top:196.05pt;height:26.3pt;width:0pt;z-index:-251651072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shape id="_x0000_s1048" o:spid="_x0000_s1048" o:spt="4" type="#_x0000_t4" style="position:absolute;left:0pt;margin-left:142.5pt;margin-top:222.35pt;height:35.2pt;width:105pt;z-index:251679744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t>法</w:t>
                  </w:r>
                  <w:r>
                    <w:rPr>
                      <w:rFonts w:hint="eastAsia"/>
                      <w:lang w:eastAsia="zh-CN"/>
                    </w:rPr>
                    <w:t>制</w:t>
                  </w:r>
                  <w:r>
                    <w:t>审查</w:t>
                  </w:r>
                </w:p>
              </w:txbxContent>
            </v:textbox>
          </v:shape>
        </w:pict>
      </w:r>
      <w:r>
        <w:pict>
          <v:rect id="_x0000_s1037" o:spid="_x0000_s1037" o:spt="1" style="position:absolute;left:0pt;margin-left:138.75pt;margin-top:287.55pt;height:25.5pt;width:108.75pt;z-index:251669504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t>事先</w:t>
                  </w:r>
                  <w:r>
                    <w:rPr>
                      <w:rFonts w:hint="eastAsia"/>
                    </w:rPr>
                    <w:t>（听证）告知</w:t>
                  </w:r>
                </w:p>
                <w:p/>
              </w:txbxContent>
            </v:textbox>
          </v:rect>
        </w:pict>
      </w:r>
      <w:r>
        <w:pict>
          <v:shape id="_x0000_s1040" o:spid="_x0000_s1040" o:spt="32" type="#_x0000_t32" style="position:absolute;left:0pt;margin-left:307.5pt;margin-top:238.75pt;height:10.5pt;width:0pt;z-index:251672576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pict>
          <v:shape id="_x0000_s1041" o:spid="_x0000_s1041" o:spt="32" type="#_x0000_t32" style="position:absolute;left:0pt;margin-left:247.5pt;margin-top:238.75pt;height:0.05pt;width:60pt;z-index:251673600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pict>
          <v:line id="_x0000_s1044" o:spid="_x0000_s1044" o:spt="20" style="position:absolute;left:0pt;margin-left:196.5pt;margin-top:312.3pt;height:22.5pt;width:0pt;z-index:-251639808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036" o:spid="_x0000_s1036" o:spt="20" style="position:absolute;left:0pt;margin-left:196.5pt;margin-top:247.85pt;height:38.95pt;width:0pt;z-index:-251648000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032" o:spid="_x0000_s1032" o:spt="20" style="position:absolute;left:0pt;flip:y;margin-left:211.5pt;margin-top:144.25pt;height:24pt;width:0pt;z-index:-251652096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rect id="_x0000_s1028" o:spid="_x0000_s1028" o:spt="1" style="position:absolute;left:0pt;margin-left:165.45pt;margin-top:66.95pt;height:25.5pt;width:60.3pt;z-index:251660288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t>初步审查</w:t>
                  </w:r>
                </w:p>
              </w:txbxContent>
            </v:textbox>
          </v:rect>
        </w:pict>
      </w:r>
      <w:r>
        <w:pict>
          <v:line id="_x0000_s1027" o:spid="_x0000_s1027" o:spt="20" style="position:absolute;left:0pt;margin-left:198pt;margin-top:40.65pt;height:26.3pt;width:0pt;z-index:-251657216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</w:p>
    <w:p>
      <w:r>
        <w:pict>
          <v:rect id="矩形 46" o:spid="_x0000_s1026" o:spt="1" style="position:absolute;left:0pt;margin-left:39pt;margin-top:10.95pt;height:20.25pt;width:375pt;z-index:251658240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rPr>
                      <w:rFonts w:hint="eastAsia"/>
                    </w:rPr>
                    <w:t>案件来源：1.现场检查2.信访投诉3.上级交办4.部门移送5.下级上报6.其他</w:t>
                  </w:r>
                </w:p>
                <w:p>
                  <w:pPr>
                    <w:spacing w:line="240" w:lineRule="exact"/>
                  </w:pPr>
                </w:p>
              </w:txbxContent>
            </v:textbox>
          </v:rect>
        </w:pict>
      </w:r>
    </w:p>
    <w:p/>
    <w:p>
      <w:r>
        <w:pict>
          <v:rect id="矩形 54" o:spid="_x0000_s1079" o:spt="1" style="position:absolute;left:0pt;margin-left:247.5pt;margin-top:14.8pt;height:30.85pt;width:85.2pt;z-index:251709440;mso-width-relative:page;mso-height-relative:page;" coordsize="21600,21600" o:gfxdata="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Au&#10;KWdl2AAAAAkBAAAPAAAAAAAAAAEAIAAAACIAAABkcnMvZG93bnJldi54bWxQSwECFAAUAAAACACH&#10;TuJA3Q4z0usBAADdAwAADgAAAAAAAAABACAAAAAnAQAAZHJzL2Uyb0RvYy54bWxQSwUGAAAAAAYA&#10;BgBZAQAAhAUAAAAA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  <w:rPr>
                      <w:lang w:val="en-GB"/>
                    </w:rPr>
                  </w:pPr>
                  <w:r>
                    <w:rPr>
                      <w:rFonts w:hint="eastAsia"/>
                      <w:lang w:val="en-GB"/>
                    </w:rPr>
                    <w:t>不符合立案情</w:t>
                  </w:r>
                </w:p>
                <w:p>
                  <w:pPr>
                    <w:spacing w:line="240" w:lineRule="exact"/>
                    <w:rPr>
                      <w:lang w:val="en-GB"/>
                    </w:rPr>
                  </w:pPr>
                  <w:r>
                    <w:rPr>
                      <w:rFonts w:hint="eastAsia"/>
                      <w:lang w:val="en-GB"/>
                    </w:rPr>
                    <w:t>形的不予立案</w:t>
                  </w:r>
                </w:p>
                <w:p>
                  <w:pPr>
                    <w:rPr>
                      <w:rFonts w:ascii="宋体" w:hAnsi="宋体"/>
                      <w:lang w:val="en-GB"/>
                    </w:rPr>
                  </w:pPr>
                </w:p>
              </w:txbxContent>
            </v:textbox>
          </v:rect>
        </w:pict>
      </w:r>
      <w:r>
        <w:pict>
          <v:rect id="矩形 25" o:spid="_x0000_s1076" o:spt="1" style="position:absolute;left:0pt;margin-left:21.75pt;margin-top:11.95pt;height:39.8pt;width:115.05pt;z-index:251707392;mso-width-relative:page;mso-height-relative:page;" coordsize="21600,21600" o:gfxdata="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FNvNwtkAAAAMAQAADwAAAAAAAAABACAAAAAiAAAAZHJzL2Rvd25yZXYueG1sUEsBAhQAFAAAAAgA&#10;h07iQGHgJV/rAQAA3QMAAA4AAAAAAAAAAQAgAAAAKAEAAGRycy9lMm9Eb2MueG1sUEsFBgAAAAAG&#10;AAYAWQEAAIUFAAAAAA==&#10;">
            <v:path/>
            <v:fill focussize="0,0"/>
            <v:stroke/>
            <v:imagedata o:title=""/>
            <o:lock v:ext="edit"/>
            <v:textbox>
              <w:txbxContent>
                <w:p>
                  <w:r>
                    <w:rPr>
                      <w:rFonts w:hint="eastAsia"/>
                    </w:rPr>
                    <w:t>不属于本部门管辖的</w:t>
                  </w:r>
                </w:p>
                <w:p>
                  <w:r>
                    <w:rPr>
                      <w:rFonts w:hint="eastAsia"/>
                    </w:rPr>
                    <w:t>移送有管辖权的部门</w:t>
                  </w:r>
                </w:p>
                <w:p>
                  <w:pPr>
                    <w:rPr>
                      <w:rFonts w:ascii="宋体" w:hAnsi="宋体"/>
                    </w:rPr>
                  </w:pPr>
                </w:p>
              </w:txbxContent>
            </v:textbox>
          </v:rect>
        </w:pict>
      </w:r>
    </w:p>
    <w:p>
      <w:r>
        <w:pict>
          <v:line id="_x0000_s1080" o:spid="_x0000_s1080" o:spt="20" style="position:absolute;left:0pt;flip:y;margin-left:226.85pt;margin-top:14.4pt;height:0pt;width:20.65pt;z-index:251710464;mso-width-relative:page;mso-height-relative:page;" coordsize="21600,21600" o:gfxdata="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B8zrMbaAAAACwEA&#10;AA8AAAAAAAAAAQAgAAAAIgAAAGRycy9kb3ducmV2LnhtbFBLAQIUABQAAAAIAIdO4kBbqJ5T3wEA&#10;AJ8DAAAOAAAAAAAAAAEAIAAAACkBAABkcnMvZTJvRG9jLnhtbFBLBQYAAAAABgAGAFkBAAB6BQAA&#10;AAA=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075" o:spid="_x0000_s1075" o:spt="20" style="position:absolute;left:0pt;flip:x y;margin-left:138.8pt;margin-top:14.4pt;height:0pt;width:20.65pt;z-index:251706368;mso-width-relative:page;mso-height-relative:page;" coordsize="21600,21600" o:gfxdata="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EJMZ/zZAAAACwEA&#10;AA8AAAAAAAAAAQAgAAAAIgAAAGRycy9kb3ducmV2LnhtbFBLAQIUABQAAAAIAIdO4kD2VLyG4AEA&#10;AKkDAAAOAAAAAAAAAAEAIAAAACgBAABkcnMvZTJvRG9jLnhtbFBLBQYAAAAABgAGAFkBAAB6BQAA&#10;AAA=&#10;">
            <v:path arrowok="t"/>
            <v:fill focussize="0,0"/>
            <v:stroke endarrow="block"/>
            <v:imagedata o:title=""/>
            <o:lock v:ext="edit"/>
          </v:line>
        </w:pict>
      </w:r>
    </w:p>
    <w:p>
      <w:r>
        <w:pict>
          <v:line id="_x0000_s1029" o:spid="_x0000_s1029" o:spt="20" style="position:absolute;left:0pt;flip:x;margin-left:196.5pt;margin-top:14.45pt;height:18.75pt;width:1.5pt;z-index:-251655168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</w:p>
    <w:p>
      <w:pPr>
        <w:jc w:val="center"/>
      </w:pPr>
      <w:r>
        <w:pict>
          <v:shape id="_x0000_s1070" o:spid="_x0000_s1070" o:spt="32" type="#_x0000_t32" style="position:absolute;left:0pt;margin-left:403.5pt;margin-top:34.95pt;height:317.95pt;width:0pt;z-index:251702272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pict>
          <v:line id="_x0000_s1055" o:spid="_x0000_s1055" o:spt="20" style="position:absolute;left:0pt;flip:x;margin-left:192.75pt;margin-top:276.45pt;height:46.5pt;width:0pt;z-index:-251629568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rFonts w:hint="eastAsia"/>
        </w:rPr>
        <w:t xml:space="preserve">    7日内</w:t>
      </w:r>
    </w:p>
    <w:p>
      <w:r>
        <w:pict>
          <v:rect id="_x0000_s1030" o:spid="_x0000_s1030" o:spt="1" style="position:absolute;left:0pt;margin-left:136.8pt;margin-top:2pt;height:32.2pt;width:126pt;z-index:251662336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  <w:rPr>
                      <w:rFonts w:ascii="宋体" w:hAnsi="宋体"/>
                      <w:lang w:val="en-GB"/>
                    </w:rPr>
                  </w:pPr>
                  <w:r>
                    <w:rPr>
                      <w:rFonts w:hint="eastAsia" w:ascii="宋体" w:hAnsi="宋体"/>
                      <w:lang w:val="en-GB"/>
                    </w:rPr>
                    <w:t>符合立案情形的予以立案并制作《立案审批表》</w:t>
                  </w:r>
                </w:p>
                <w:p/>
              </w:txbxContent>
            </v:textbox>
          </v:rect>
        </w:pict>
      </w:r>
    </w:p>
    <w:p>
      <w:pPr>
        <w:tabs>
          <w:tab w:val="left" w:pos="6300"/>
        </w:tabs>
      </w:pPr>
      <w:r>
        <w:pict>
          <v:line id="_x0000_s1031" o:spid="_x0000_s1031" o:spt="20" style="position:absolute;left:0pt;margin-left:175.5pt;margin-top:14.25pt;height:23.25pt;width:0pt;z-index:-251653120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shape id="_x0000_s1069" o:spid="_x0000_s1069" o:spt="32" type="#_x0000_t32" style="position:absolute;left:0pt;margin-left:269.25pt;margin-top:3.65pt;height:0pt;width:134.25pt;z-index:251701248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tab/>
      </w:r>
    </w:p>
    <w:p>
      <w:r>
        <w:pict>
          <v:rect id="_x0000_s1082" o:spid="_x0000_s1082" o:spt="1" style="position:absolute;left:0pt;margin-left:247.5pt;margin-top:8.4pt;height:67.45pt;width:138pt;z-index:251712512;mso-width-relative:page;mso-height-relative:page;" coordsize="21600,21600" o:gfxdata="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Au&#10;KWdl2AAAAAkBAAAPAAAAAAAAAAEAIAAAACIAAABkcnMvZG93bnJldi54bWxQSwECFAAUAAAACACH&#10;TuJA3Q4z0usBAADdAwAADgAAAAAAAAABACAAAAAnAQAAZHJzL2Uyb0RvYy54bWxQSwUGAAAAAAYA&#10;BgBZAQAAhAUAAAAA&#10;">
            <v:path/>
            <v:fill focussize="0,0"/>
            <v:stroke/>
            <v:imagedata o:title=""/>
            <o:lock v:ext="edit"/>
            <v:textbox>
              <w:txbxContent>
                <w:p>
                  <w:r>
                    <w:t>对需要立即查处的环境违法行为，可以先行调查取证，并在7个工作日内决定是否立案和补办立案手续。</w:t>
                  </w:r>
                </w:p>
              </w:txbxContent>
            </v:textbox>
          </v:rect>
        </w:pict>
      </w:r>
      <w:r>
        <w:pict>
          <v:line id="_x0000_s1081" o:spid="_x0000_s1081" o:spt="20" style="position:absolute;left:0pt;flip:y;margin-left:211.5pt;margin-top:13pt;height:0pt;width:36pt;z-index:251711488;mso-width-relative:page;mso-height-relative:page;" coordsize="21600,21600" o:gfxdata="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B8zrMbaAAAACwEA&#10;AA8AAAAAAAAAAQAgAAAAIgAAAGRycy9kb3ducmV2LnhtbFBLAQIUABQAAAAIAIdO4kBbqJ5T3wEA&#10;AJ8DAAAOAAAAAAAAAAEAIAAAACkBAABkcnMvZTJvRG9jLnhtbFBLBQYAAAAABgAGAFkBAAB6BQAA&#10;AAA=&#10;">
            <v:path arrowok="t"/>
            <v:fill focussize="0,0"/>
            <v:stroke endarrow="block"/>
            <v:imagedata o:title=""/>
            <o:lock v:ext="edit"/>
          </v:line>
        </w:pict>
      </w:r>
    </w:p>
    <w:p>
      <w:r>
        <w:pict>
          <v:rect id="_x0000_s1034" o:spid="_x0000_s1034" o:spt="1" style="position:absolute;left:0pt;margin-left:-61.5pt;margin-top:6.3pt;height:33.75pt;width:295.5pt;z-index:251666432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t>调查取证</w:t>
                  </w:r>
                  <w:r>
                    <w:rPr>
                      <w:rFonts w:hint="eastAsia"/>
                    </w:rPr>
                    <w:t>：1.当事人身份证据；2.当事人违法事实证据；3.调查取证程序合法证据；4.适用法律法规依据；5.其他相关证据。</w:t>
                  </w:r>
                </w:p>
                <w:p>
                  <w:pPr>
                    <w:spacing w:line="240" w:lineRule="exact"/>
                  </w:pPr>
                </w:p>
              </w:txbxContent>
            </v:textbox>
          </v:rect>
        </w:pict>
      </w:r>
    </w:p>
    <w:p/>
    <w:p>
      <w:r>
        <w:pict>
          <v:line id="_x0000_s1084" o:spid="_x0000_s1084" o:spt="20" style="position:absolute;left:0pt;margin-left:27pt;margin-top:11.9pt;height:23.25pt;width:0pt;z-index:-251602944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</w:p>
    <w:p/>
    <w:p>
      <w:pPr>
        <w:wordWrap w:val="0"/>
        <w:ind w:right="315" w:firstLine="405"/>
        <w:jc w:val="right"/>
      </w:pPr>
      <w:r>
        <w:pict>
          <v:rect id="_x0000_s1085" o:spid="_x0000_s1085" o:spt="1" style="position:absolute;left:0pt;margin-left:-42.7pt;margin-top:3.95pt;height:36.3pt;width:149.4pt;z-index:251714560;mso-width-relative:page;mso-height-relative:page;" coordsize="21600,21600" o:gfxdata="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FNvNwtkAAAAMAQAADwAAAAAAAAABACAAAAAiAAAAZHJzL2Rvd25yZXYueG1sUEsBAhQAFAAAAAgA&#10;h07iQGHgJV/rAQAA3QMAAA4AAAAAAAAAAQAgAAAAKAEAAGRycy9lMm9Eb2MueG1sUEsFBgAAAAAG&#10;AAYAWQEAAIUFAAAAAA=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rPr>
                      <w:rFonts w:ascii="宋体" w:hAnsi="宋体"/>
                    </w:rPr>
                  </w:pPr>
                  <w:r>
                    <w:rPr>
                      <w:rFonts w:hint="eastAsia"/>
                    </w:rPr>
                    <w:t>下达《责令改正违法行为决定书》并依法送达违法</w:t>
                  </w:r>
                  <w:r>
                    <w:rPr>
                      <w:rFonts w:hint="eastAsia" w:ascii="宋体" w:hAnsi="宋体"/>
                    </w:rPr>
                    <w:t>当事人</w:t>
                  </w:r>
                </w:p>
              </w:txbxContent>
            </v:textbox>
          </v:rect>
        </w:pict>
      </w:r>
      <w:r>
        <w:rPr>
          <w:rFonts w:hint="eastAsia"/>
          <w:lang w:eastAsia="zh-CN"/>
        </w:rPr>
        <w:t>九</w:t>
      </w:r>
    </w:p>
    <w:p>
      <w:pPr>
        <w:ind w:right="315" w:firstLine="405"/>
        <w:jc w:val="right"/>
      </w:pPr>
      <w:r>
        <w:rPr>
          <w:rFonts w:hint="eastAsia"/>
          <w:lang w:eastAsia="zh-CN"/>
        </w:rPr>
        <w:t>十</w:t>
      </w:r>
    </w:p>
    <w:p>
      <w:pPr>
        <w:ind w:right="315" w:firstLine="405"/>
        <w:jc w:val="right"/>
      </w:pPr>
      <w:r>
        <w:pict>
          <v:rect id="_x0000_s1038" o:spid="_x0000_s1038" o:spt="1" style="position:absolute;left:0pt;margin-left:273.75pt;margin-top:-0.35pt;height:39.7pt;width:106.5pt;z-index:251670528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r>
                    <w:t>重大</w:t>
                  </w:r>
                  <w:r>
                    <w:rPr>
                      <w:rFonts w:hint="eastAsia"/>
                    </w:rPr>
                    <w:t>、</w:t>
                  </w:r>
                  <w:r>
                    <w:t>复杂案件</w:t>
                  </w:r>
                  <w:r>
                    <w:rPr>
                      <w:rFonts w:hint="eastAsia"/>
                    </w:rPr>
                    <w:t>厅机关负责人</w:t>
                  </w:r>
                  <w:r>
                    <w:t>集体讨论</w:t>
                  </w:r>
                </w:p>
              </w:txbxContent>
            </v:textbox>
          </v:rect>
        </w:pict>
      </w:r>
      <w:r>
        <w:rPr>
          <w:rFonts w:hint="eastAsia"/>
          <w:lang w:eastAsia="zh-CN"/>
        </w:rPr>
        <w:t>日</w:t>
      </w:r>
    </w:p>
    <w:p>
      <w:pPr>
        <w:ind w:right="315" w:firstLine="405"/>
        <w:jc w:val="right"/>
      </w:pPr>
      <w:r>
        <w:pict>
          <v:shape id="_x0000_s1071" o:spid="_x0000_s1071" o:spt="32" type="#_x0000_t32" style="position:absolute;left:0pt;margin-left:225.75pt;margin-top:181.3pt;height:0.05pt;width:177.75pt;z-index:251703296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hint="eastAsia"/>
        </w:rPr>
        <w:t>内</w:t>
      </w:r>
    </w:p>
    <w:p/>
    <w:p>
      <w:pPr>
        <w:tabs>
          <w:tab w:val="left" w:pos="5445"/>
        </w:tabs>
      </w:pPr>
      <w:r>
        <w:pict>
          <v:shape id="_x0000_s1049" o:spid="_x0000_s1049" o:spt="32" type="#_x0000_t32" style="position:absolute;left:0pt;margin-left:70.55pt;margin-top:0.9pt;height:0pt;width:68.25pt;z-index:251680768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pict>
          <v:shape id="_x0000_s1053" o:spid="_x0000_s1053" o:spt="32" type="#_x0000_t32" style="position:absolute;left:0pt;margin-left:247.5pt;margin-top:7.65pt;height:0pt;width:78pt;z-index:251684864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pict>
          <v:line id="_x0000_s1054" o:spid="_x0000_s1054" o:spt="20" style="position:absolute;left:0pt;margin-left:325.5pt;margin-top:7.65pt;height:29.75pt;width:0.05pt;z-index:-251630592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rect id="_x0000_s1057" o:spid="_x0000_s1057" o:spt="1" style="position:absolute;left:0pt;margin-left:278.25pt;margin-top:83.4pt;height:25.5pt;width:89.25pt;z-index:251688960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t>依法组织听证</w:t>
                  </w:r>
                </w:p>
              </w:txbxContent>
            </v:textbox>
          </v:rect>
        </w:pict>
      </w:r>
      <w:r>
        <w:tab/>
      </w:r>
    </w:p>
    <w:p>
      <w:pPr>
        <w:tabs>
          <w:tab w:val="left" w:pos="6540"/>
        </w:tabs>
      </w:pPr>
      <w:r>
        <w:pict>
          <v:line id="_x0000_s1058" o:spid="_x0000_s1058" o:spt="20" style="position:absolute;left:0pt;flip:x;margin-left:70.5pt;margin-top:26.55pt;height:31.5pt;width:0pt;z-index:-251626496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rect id="_x0000_s1035" o:spid="_x0000_s1035" o:spt="1" style="position:absolute;left:0pt;margin-left:14.25pt;margin-top:1.05pt;height:25.5pt;width:113.25pt;z-index:251667456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t>当事人提出陈述申辩</w:t>
                  </w:r>
                </w:p>
              </w:txbxContent>
            </v:textbox>
          </v:rect>
        </w:pict>
      </w:r>
      <w:r>
        <w:pict>
          <v:rect id="_x0000_s1056" o:spid="_x0000_s1056" o:spt="1" style="position:absolute;left:0pt;margin-left:21.75pt;margin-top:58.05pt;height:33.75pt;width:92.25pt;z-index:251687936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t>核实当事人陈述申辩理由及事实</w:t>
                  </w:r>
                </w:p>
              </w:txbxContent>
            </v:textbox>
          </v:rect>
        </w:pict>
      </w:r>
      <w:r>
        <w:pict>
          <v:shape id="_x0000_s1060" o:spid="_x0000_s1060" o:spt="32" type="#_x0000_t32" style="position:absolute;left:0pt;margin-left:70.5pt;margin-top:93.3pt;height:33.7pt;width:0.05pt;z-index:251692032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pict>
          <v:shape id="_x0000_s1061" o:spid="_x0000_s1061" o:spt="32" type="#_x0000_t32" style="position:absolute;left:0pt;margin-left:321pt;margin-top:93.3pt;height:27pt;width:0pt;z-index:251693056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pict>
          <v:line id="_x0000_s1062" o:spid="_x0000_s1062" o:spt="20" style="position:absolute;left:0pt;flip:x y;margin-left:225.75pt;margin-top:120.3pt;height:0pt;width:95.25pt;z-index:-251622400;mso-width-relative:page;mso-height-relative:page;" coordsize="21600,21600" o:gfxdata="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MjtL+vZAAAACwEA&#10;AA8AAAAAAAAAAQAgAAAAIgAAAGRycy9kb3ducmV2LnhtbFBLAQIUABQAAAAIAIdO4kDzY/6Y4AEA&#10;AKkDAAAOAAAAAAAAAAEAIAAAACgBAABkcnMvZTJvRG9jLnhtbFBLBQYAAAAABgAGAFkBAAB6BQAA&#10;AAA=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059" o:spid="_x0000_s1059" o:spt="20" style="position:absolute;left:0pt;margin-left:321pt;margin-top:47.3pt;height:20.5pt;width:0.05pt;z-index:-251625472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rect id="_x0000_s1051" o:spid="_x0000_s1051" o:spt="1" style="position:absolute;left:0pt;margin-left:278.25pt;margin-top:21.8pt;height:25.5pt;width:93pt;z-index:251682816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t>当事人申请听证</w:t>
                  </w:r>
                </w:p>
              </w:txbxContent>
            </v:textbox>
          </v:rect>
        </w:pict>
      </w:r>
      <w:r>
        <w:tab/>
      </w:r>
      <w:r>
        <w:rPr>
          <w:rFonts w:hint="eastAsia"/>
          <w:lang w:eastAsia="zh-CN"/>
        </w:rPr>
        <w:t>五</w:t>
      </w:r>
      <w:r>
        <w:rPr>
          <w:rFonts w:hint="eastAsia"/>
        </w:rPr>
        <w:t>日内</w:t>
      </w:r>
    </w:p>
    <w:p/>
    <w:p/>
    <w:p/>
    <w:p/>
    <w:p/>
    <w:p>
      <w:r>
        <w:pict>
          <v:rect id="_x0000_s1068" o:spid="_x0000_s1068" o:spt="1" style="position:absolute;left:0pt;margin-left:132.75pt;margin-top:10.95pt;height:42pt;width:93pt;z-index:251700224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r>
                    <w:t>作出行政处罚决定</w:t>
                  </w:r>
                  <w:r>
                    <w:rPr>
                      <w:rFonts w:hint="eastAsia"/>
                    </w:rPr>
                    <w:t>并送达</w:t>
                  </w:r>
                </w:p>
              </w:txbxContent>
            </v:textbox>
          </v:rect>
        </w:pict>
      </w:r>
    </w:p>
    <w:p/>
    <w:p>
      <w:r>
        <w:rPr>
          <w:sz w:val="21"/>
        </w:rPr>
        <w:pict>
          <v:line id="直接连接符 6" o:spid="_x0000_s1087" o:spt="20" style="position:absolute;left:0pt;margin-left:76.8pt;margin-top:11.25pt;height:27.75pt;width:0.05pt;z-index:251889664;mso-width-relative:page;mso-height-relative:page;" filled="f" stroked="t" coordsize="21600,21600" o:gfxdata="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ByaaqNcAAAAHAQAA&#10;DwAAAAAAAAABACAAAAAiAAAAZHJzL2Rvd25yZXYueG1sUEsBAhQAFAAAAAgAh07iQOaMKjXhAQAA&#10;mwMAAA4AAAAAAAAAAQAgAAAAJgEAAGRycy9lMm9Eb2MueG1sUEsFBgAAAAAGAAYAWQEAAHkFAAAA&#10;AA==&#10;">
            <v:path arrowok="t"/>
            <v:fill on="f" focussize="0,0"/>
            <v:stroke color="#000000" joinstyle="round" endarrow="block"/>
            <v:imagedata o:title=""/>
            <o:lock v:ext="edit" aspectratio="f"/>
          </v:line>
        </w:pict>
      </w:r>
      <w:r>
        <w:rPr>
          <w:sz w:val="21"/>
        </w:rPr>
        <w:pict>
          <v:line id="直接连接符 5" o:spid="_x0000_s1086" o:spt="20" style="position:absolute;left:0pt;flip:x;margin-left:74.6pt;margin-top:10.5pt;height:0.05pt;width:58.45pt;z-index:251888640;mso-width-relative:page;mso-height-relative:page;" filled="f" stroked="t" coordsize="21600,21600" o:gfxdata="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Au8eILWAAAACQEA&#10;AA8AAAAAAAAAAQAgAAAAIgAAAGRycy9kb3ducmV2LnhtbFBLAQIUABQAAAAIAIdO4kDJOyUI4wEA&#10;AKEDAAAOAAAAAAAAAAEAIAAAACUBAABkcnMvZTJvRG9jLnhtbFBLBQYAAAAABgAGAFkBAAB6BQAA&#10;AAA=&#10;">
            <v:path arrowok="t"/>
            <v:fill on="f" focussize="0,0"/>
            <v:stroke color="#000000" joinstyle="round"/>
            <v:imagedata o:title=""/>
            <o:lock v:ext="edit" aspectratio="f"/>
          </v:line>
        </w:pict>
      </w:r>
      <w:r>
        <w:pict>
          <v:line id="_x0000_s1063" o:spid="_x0000_s1063" o:spt="20" style="position:absolute;left:0pt;flip:y;margin-left:70.5pt;margin-top:2.2pt;height:0pt;width:57pt;z-index:-251621376;mso-width-relative:page;mso-height-relative:page;" coordsize="21600,21600" o:gfxdata="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MjtL+vZAAAACwEA&#10;AA8AAAAAAAAAAQAgAAAAIgAAAGRycy9kb3ducmV2LnhtbFBLAQIUABQAAAAIAIdO4kDzY/6Y4AEA&#10;AKkDAAAOAAAAAAAAAAEAIAAAACgBAABkcnMvZTJvRG9jLnhtbFBLBQYAAAAABgAGAFkBAAB6BQAA&#10;AAA=&#10;">
            <v:path arrowok="t"/>
            <v:fill focussize="0,0"/>
            <v:stroke endarrow="block"/>
            <v:imagedata o:title=""/>
            <o:lock v:ext="edit"/>
          </v:line>
        </w:pict>
      </w:r>
    </w:p>
    <w:p>
      <w:r>
        <w:pict>
          <v:line id="_x0000_s1066" o:spid="_x0000_s1066" o:spt="20" style="position:absolute;left:0pt;margin-left:192.75pt;margin-top:6.15pt;height:22.5pt;width:0pt;z-index:-251618304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</w:p>
    <w:p>
      <w:r>
        <w:pict>
          <v:rect id="_x0000_s1064" o:spid="_x0000_s1064" o:spt="1" style="position:absolute;left:0pt;margin-left:169.2pt;margin-top:13.25pt;height:17.2pt;width:48.3pt;z-index:251696128;mso-width-relative:page;mso-height-relative:page;" fillcolor="#FFFFFF" filled="t" stroked="t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on="t" color2="#FFFFFF" focussize="0,0"/>
            <v:stroke color="#000000" joinstyle="miter"/>
            <v:imagedata o:title=""/>
            <o:lock v:ext="edit" aspectratio="f"/>
            <v:textbox>
              <w:txbxContent>
                <w:p>
                  <w:pPr>
                    <w:spacing w:line="240" w:lineRule="exact"/>
                    <w:ind w:firstLine="105" w:firstLineChars="50"/>
                  </w:pPr>
                  <w:r>
                    <w:t>执行</w:t>
                  </w:r>
                </w:p>
              </w:txbxContent>
            </v:textbox>
          </v:rect>
        </w:pict>
      </w:r>
      <w:r>
        <w:rPr>
          <w:sz w:val="21"/>
        </w:rPr>
        <w:pict>
          <v:rect id="矩形 9" o:spid="_x0000_s1088" o:spt="1" style="position:absolute;left:0pt;margin-left:4.85pt;margin-top:7.8pt;height:54.05pt;width:135.65pt;z-index:251887616;mso-width-relative:page;mso-height-relative:page;" fillcolor="#FFFFFF" filled="t" stroked="t" coordsize="21600,21600" o:gfxdata="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CEZ/fr1gAA&#10;AAkBAAAPAAAAAAAAAAEAIAAAACIAAABkcnMvZG93bnJldi54bWxQSwECFAAUAAAACACHTuJA+U6K&#10;v+cBAADbAwAADgAAAAAAAAABACAAAAAlAQAAZHJzL2Uyb0RvYy54bWxQSwUGAAAAAAYABgBZAQAA&#10;fgUAAAAA&#10;">
            <v:path/>
            <v:fill on="t" color2="#FFFFFF" focussize="0,0"/>
            <v:stroke color="#000000" joinstyle="miter"/>
            <v:imagedata o:title=""/>
            <o:lock v:ext="edit" aspectratio="f"/>
            <v:textbox>
              <w:txbxContent>
                <w:p>
                  <w:pPr>
                    <w:rPr>
                      <w:rFonts w:hint="default" w:eastAsiaTheme="minorEastAsia"/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依法向省人民政府、生态环境部申请行政复议或向人民法院提起诉讼</w:t>
                  </w:r>
                </w:p>
              </w:txbxContent>
            </v:textbox>
          </v:rect>
        </w:pict>
      </w:r>
    </w:p>
    <w:p>
      <w:r>
        <w:pict>
          <v:line id="_x0000_s1067" o:spid="_x0000_s1067" o:spt="20" style="position:absolute;left:0pt;margin-left:193.5pt;margin-top:14.1pt;height:18.75pt;width:0pt;z-index:-251617280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</w:p>
    <w:p/>
    <w:p>
      <w:r>
        <w:pict>
          <v:rect id="_x0000_s1065" o:spid="_x0000_s1065" o:spt="1" style="position:absolute;left:0pt;margin-left:152.3pt;margin-top:0.9pt;height:19.8pt;width:74.55pt;z-index:251697152;mso-width-relative:page;mso-height-relative:page;" fillcolor="#FFFFFF" filled="t" stroked="t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on="t" color2="#FFFFFF" focussize="0,0"/>
            <v:stroke color="#000000" joinstyle="miter"/>
            <v:imagedata o:title=""/>
            <o:lock v:ext="edit" aspectratio="f"/>
            <v:textbox>
              <w:txbxContent>
                <w:p>
                  <w:pPr>
                    <w:ind w:firstLine="210" w:firstLineChars="100"/>
                  </w:pPr>
                  <w:r>
                    <w:t>结案归档</w:t>
                  </w:r>
                </w:p>
              </w:txbxContent>
            </v:textbox>
          </v:rect>
        </w:pict>
      </w:r>
    </w:p>
    <w:p/>
    <w:p>
      <w:pPr>
        <w:ind w:firstLine="420" w:firstLineChars="200"/>
      </w:pPr>
      <w:r>
        <w:rPr>
          <w:rFonts w:hint="eastAsia"/>
        </w:rPr>
        <w:t>注释：1.办案人员实行回避制度</w:t>
      </w:r>
      <w:r>
        <w:rPr>
          <w:rFonts w:hint="eastAsia" w:asciiTheme="minorEastAsia" w:hAnsiTheme="minorEastAsia" w:cstheme="minorEastAsia"/>
          <w:szCs w:val="21"/>
        </w:rPr>
        <w:t xml:space="preserve"> </w:t>
      </w:r>
    </w:p>
    <w:p>
      <w:pPr>
        <w:ind w:firstLine="1050" w:firstLineChars="500"/>
      </w:pPr>
      <w:r>
        <w:rPr>
          <w:rFonts w:hint="eastAsia"/>
        </w:rPr>
        <w:t>2.核</w:t>
      </w:r>
      <w:r>
        <w:rPr>
          <w:rFonts w:hint="eastAsia"/>
          <w:lang w:val="en-US" w:eastAsia="zh-CN"/>
        </w:rPr>
        <w:t>与</w:t>
      </w:r>
      <w:r>
        <w:rPr>
          <w:rFonts w:hint="eastAsia"/>
        </w:rPr>
        <w:t>辐射</w:t>
      </w:r>
      <w:r>
        <w:rPr>
          <w:rFonts w:hint="eastAsia"/>
          <w:lang w:val="en-US" w:eastAsia="zh-CN"/>
        </w:rPr>
        <w:t>安全监管</w:t>
      </w:r>
      <w:r>
        <w:rPr>
          <w:rFonts w:hint="eastAsia"/>
        </w:rPr>
        <w:t>处承办案件</w:t>
      </w:r>
    </w:p>
    <w:p>
      <w:pPr>
        <w:ind w:left="945" w:leftChars="200" w:hanging="525" w:hangingChars="250"/>
      </w:pPr>
      <w:r>
        <w:rPr>
          <w:rFonts w:hint="eastAsia"/>
        </w:rPr>
        <w:t xml:space="preserve">      3.</w:t>
      </w:r>
      <w:r>
        <w:t>7</w:t>
      </w:r>
      <w:r>
        <w:rPr>
          <w:rFonts w:hint="eastAsia"/>
        </w:rPr>
        <w:t>个工作日内立案审查、</w:t>
      </w:r>
      <w:r>
        <w:t>5</w:t>
      </w:r>
      <w:r>
        <w:rPr>
          <w:rFonts w:hint="eastAsia"/>
        </w:rPr>
        <w:t>个工作日送达文书，</w:t>
      </w:r>
      <w:r>
        <w:rPr>
          <w:rFonts w:hint="eastAsia"/>
          <w:lang w:val="en-US" w:eastAsia="zh-CN"/>
        </w:rPr>
        <w:t>90日</w:t>
      </w:r>
      <w:bookmarkStart w:id="0" w:name="_GoBack"/>
      <w:bookmarkEnd w:id="0"/>
      <w:r>
        <w:rPr>
          <w:rFonts w:hint="eastAsia"/>
        </w:rPr>
        <w:t>内做出处罚决定</w:t>
      </w:r>
    </w:p>
    <w:p>
      <w:pPr>
        <w:ind w:left="1050" w:leftChars="400" w:hanging="210" w:hangingChars="100"/>
      </w:pPr>
      <w:r>
        <w:rPr>
          <w:rFonts w:hint="eastAsia"/>
        </w:rPr>
        <w:t>（听证、监测等不计入时限）</w:t>
      </w:r>
    </w:p>
    <w:p>
      <w:pPr>
        <w:ind w:left="630" w:leftChars="300" w:firstLine="420" w:firstLineChars="200"/>
      </w:pPr>
      <w:r>
        <w:rPr>
          <w:rFonts w:hint="eastAsia"/>
        </w:rPr>
        <w:t>4.办案咨询电话：85565573    监督电话：85565617</w:t>
      </w:r>
    </w:p>
    <w:sectPr>
      <w:pgSz w:w="11906" w:h="16838"/>
      <w:pgMar w:top="1440" w:right="1800" w:bottom="110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true"/>
  <w:bordersDoNotSurroundFooter w:val="true"/>
  <w:trackRevisions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13B4A"/>
    <w:rsid w:val="00011C25"/>
    <w:rsid w:val="0003067A"/>
    <w:rsid w:val="00031916"/>
    <w:rsid w:val="00063DE1"/>
    <w:rsid w:val="000E692D"/>
    <w:rsid w:val="000F3488"/>
    <w:rsid w:val="00132B46"/>
    <w:rsid w:val="00165A10"/>
    <w:rsid w:val="00171598"/>
    <w:rsid w:val="001742CA"/>
    <w:rsid w:val="00181CCF"/>
    <w:rsid w:val="001C0BDD"/>
    <w:rsid w:val="00202EBE"/>
    <w:rsid w:val="00247B44"/>
    <w:rsid w:val="002536D8"/>
    <w:rsid w:val="00270F54"/>
    <w:rsid w:val="00282B8A"/>
    <w:rsid w:val="002D0745"/>
    <w:rsid w:val="002F0682"/>
    <w:rsid w:val="00304FBC"/>
    <w:rsid w:val="00310352"/>
    <w:rsid w:val="00313A8E"/>
    <w:rsid w:val="003179B7"/>
    <w:rsid w:val="003260AC"/>
    <w:rsid w:val="00363A21"/>
    <w:rsid w:val="00365C2D"/>
    <w:rsid w:val="003B5492"/>
    <w:rsid w:val="003B6879"/>
    <w:rsid w:val="003B6F0A"/>
    <w:rsid w:val="003F5565"/>
    <w:rsid w:val="00422276"/>
    <w:rsid w:val="004460A4"/>
    <w:rsid w:val="004B463C"/>
    <w:rsid w:val="004B7DF4"/>
    <w:rsid w:val="004D01CE"/>
    <w:rsid w:val="004D3A3F"/>
    <w:rsid w:val="00506A51"/>
    <w:rsid w:val="00512BEC"/>
    <w:rsid w:val="00536A10"/>
    <w:rsid w:val="005D04C1"/>
    <w:rsid w:val="00625EA0"/>
    <w:rsid w:val="00653D2F"/>
    <w:rsid w:val="00667C52"/>
    <w:rsid w:val="00671795"/>
    <w:rsid w:val="00691746"/>
    <w:rsid w:val="006B5856"/>
    <w:rsid w:val="00763B36"/>
    <w:rsid w:val="007A28A9"/>
    <w:rsid w:val="007B7BFA"/>
    <w:rsid w:val="008171CF"/>
    <w:rsid w:val="008237BE"/>
    <w:rsid w:val="0088309F"/>
    <w:rsid w:val="008B6758"/>
    <w:rsid w:val="009A7397"/>
    <w:rsid w:val="009E7643"/>
    <w:rsid w:val="009F05C3"/>
    <w:rsid w:val="00A10079"/>
    <w:rsid w:val="00A13B4A"/>
    <w:rsid w:val="00A552EA"/>
    <w:rsid w:val="00B02FC2"/>
    <w:rsid w:val="00B77456"/>
    <w:rsid w:val="00BE2C54"/>
    <w:rsid w:val="00BF1EC4"/>
    <w:rsid w:val="00C02475"/>
    <w:rsid w:val="00C03ECC"/>
    <w:rsid w:val="00C23BD8"/>
    <w:rsid w:val="00C5122F"/>
    <w:rsid w:val="00C660D6"/>
    <w:rsid w:val="00C95379"/>
    <w:rsid w:val="00CD4A13"/>
    <w:rsid w:val="00CE0759"/>
    <w:rsid w:val="00CF34CB"/>
    <w:rsid w:val="00D10A4D"/>
    <w:rsid w:val="00D1575C"/>
    <w:rsid w:val="00D74613"/>
    <w:rsid w:val="00D90733"/>
    <w:rsid w:val="00D9192C"/>
    <w:rsid w:val="00DA68FD"/>
    <w:rsid w:val="00DE48DD"/>
    <w:rsid w:val="00DE65D9"/>
    <w:rsid w:val="00E06214"/>
    <w:rsid w:val="00E0752C"/>
    <w:rsid w:val="00E35D65"/>
    <w:rsid w:val="00E410AE"/>
    <w:rsid w:val="00E959D8"/>
    <w:rsid w:val="00EA42E1"/>
    <w:rsid w:val="00EB063D"/>
    <w:rsid w:val="00EB74F1"/>
    <w:rsid w:val="00EE7BBF"/>
    <w:rsid w:val="00F15E8B"/>
    <w:rsid w:val="00FB45CD"/>
    <w:rsid w:val="00FE0B32"/>
    <w:rsid w:val="032F73F0"/>
    <w:rsid w:val="130D7D1F"/>
    <w:rsid w:val="1BAF4DC9"/>
    <w:rsid w:val="1FEF5E61"/>
    <w:rsid w:val="2CFE1984"/>
    <w:rsid w:val="3242229C"/>
    <w:rsid w:val="35B20558"/>
    <w:rsid w:val="73FF7D6F"/>
    <w:rsid w:val="DF1B6EDA"/>
    <w:rsid w:val="FFD7F8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  <o:rules v:ext="edit">
        <o:r id="V:Rule1" type="connector" idref="#_x0000_s1040"/>
        <o:r id="V:Rule2" type="connector" idref="#_x0000_s1041"/>
        <o:r id="V:Rule3" type="connector" idref="#_x0000_s1042"/>
        <o:r id="V:Rule4" type="connector" idref="#_x0000_s1049"/>
        <o:r id="V:Rule5" type="connector" idref="#_x0000_s1053"/>
        <o:r id="V:Rule6" type="connector" idref="#_x0000_s1060"/>
        <o:r id="V:Rule7" type="connector" idref="#_x0000_s1061"/>
        <o:r id="V:Rule8" type="connector" idref="#_x0000_s1069"/>
        <o:r id="V:Rule9" type="connector" idref="#_x0000_s1070"/>
        <o:r id="V:Rule10" type="connector" idref="#_x0000_s1071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52"/>
    <customShpInfo spid="_x0000_s1045"/>
    <customShpInfo spid="_x0000_s1043"/>
    <customShpInfo spid="_x0000_s1042"/>
    <customShpInfo spid="_x0000_s1033"/>
    <customShpInfo spid="_x0000_s1048"/>
    <customShpInfo spid="_x0000_s1037"/>
    <customShpInfo spid="_x0000_s1040"/>
    <customShpInfo spid="_x0000_s1041"/>
    <customShpInfo spid="_x0000_s1044"/>
    <customShpInfo spid="_x0000_s1036"/>
    <customShpInfo spid="_x0000_s1032"/>
    <customShpInfo spid="_x0000_s1028"/>
    <customShpInfo spid="_x0000_s1027"/>
    <customShpInfo spid="_x0000_s1026"/>
    <customShpInfo spid="_x0000_s1079"/>
    <customShpInfo spid="_x0000_s1076"/>
    <customShpInfo spid="_x0000_s1080"/>
    <customShpInfo spid="_x0000_s1075"/>
    <customShpInfo spid="_x0000_s1029"/>
    <customShpInfo spid="_x0000_s1070"/>
    <customShpInfo spid="_x0000_s1055"/>
    <customShpInfo spid="_x0000_s1030"/>
    <customShpInfo spid="_x0000_s1031"/>
    <customShpInfo spid="_x0000_s1069"/>
    <customShpInfo spid="_x0000_s1082"/>
    <customShpInfo spid="_x0000_s1081"/>
    <customShpInfo spid="_x0000_s1034"/>
    <customShpInfo spid="_x0000_s1084"/>
    <customShpInfo spid="_x0000_s1085"/>
    <customShpInfo spid="_x0000_s1038"/>
    <customShpInfo spid="_x0000_s1071"/>
    <customShpInfo spid="_x0000_s1049"/>
    <customShpInfo spid="_x0000_s1053"/>
    <customShpInfo spid="_x0000_s1054"/>
    <customShpInfo spid="_x0000_s1057"/>
    <customShpInfo spid="_x0000_s1058"/>
    <customShpInfo spid="_x0000_s1035"/>
    <customShpInfo spid="_x0000_s1056"/>
    <customShpInfo spid="_x0000_s1060"/>
    <customShpInfo spid="_x0000_s1061"/>
    <customShpInfo spid="_x0000_s1062"/>
    <customShpInfo spid="_x0000_s1059"/>
    <customShpInfo spid="_x0000_s1051"/>
    <customShpInfo spid="_x0000_s1068"/>
    <customShpInfo spid="_x0000_s1087"/>
    <customShpInfo spid="_x0000_s1086"/>
    <customShpInfo spid="_x0000_s1063"/>
    <customShpInfo spid="_x0000_s1066"/>
    <customShpInfo spid="_x0000_s1064"/>
    <customShpInfo spid="_x0000_s1088"/>
    <customShpInfo spid="_x0000_s1067"/>
    <customShpInfo spid="_x0000_s106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43</Words>
  <Characters>248</Characters>
  <Lines>2</Lines>
  <Paragraphs>1</Paragraphs>
  <TotalTime>0</TotalTime>
  <ScaleCrop>false</ScaleCrop>
  <LinksUpToDate>false</LinksUpToDate>
  <CharactersWithSpaces>290</CharactersWithSpaces>
  <Application>WPS Office_11.1.0.9719_F1E327BC-269C-435d-A152-05C5408002CA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2018-06-01T01:30:00Z</dcterms:created>
  <dc:creator>lenovo</dc:creator>
  <cp:lastModifiedBy>ysgz</cp:lastModifiedBy>
  <dcterms:modified xsi:type="dcterms:W3CDTF">2021-08-26T16:08:24Z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2052-11.1.0.9719</vt:lpwstr>
  </property>
</Properties>
</file>