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color w:val="292929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292929"/>
          <w:sz w:val="36"/>
          <w:szCs w:val="36"/>
          <w:shd w:val="clear" w:color="auto" w:fill="FFFFFF"/>
        </w:rPr>
        <w:t>贵州省</w:t>
      </w:r>
      <w:r>
        <w:rPr>
          <w:rFonts w:ascii="方正小标宋简体" w:eastAsia="方正小标宋简体"/>
          <w:color w:val="292929"/>
          <w:sz w:val="36"/>
          <w:szCs w:val="36"/>
          <w:shd w:val="clear" w:color="auto" w:fill="FFFFFF"/>
          <w:lang w:val="en-US" w:eastAsia="zh-CN"/>
        </w:rPr>
        <w:t>2021年</w:t>
      </w:r>
      <w:r>
        <w:rPr>
          <w:rFonts w:hint="eastAsia" w:ascii="方正小标宋简体" w:eastAsia="方正小标宋简体"/>
          <w:color w:val="292929"/>
          <w:sz w:val="36"/>
          <w:szCs w:val="36"/>
          <w:shd w:val="clear" w:color="auto" w:fill="FFFFFF"/>
          <w:lang w:val="en-US" w:eastAsia="zh-CN"/>
        </w:rPr>
        <w:t>12</w:t>
      </w:r>
      <w:r>
        <w:rPr>
          <w:rFonts w:hint="eastAsia" w:ascii="方正小标宋简体" w:eastAsia="方正小标宋简体"/>
          <w:color w:val="292929"/>
          <w:sz w:val="36"/>
          <w:szCs w:val="36"/>
          <w:shd w:val="clear" w:color="auto" w:fill="FFFFFF"/>
        </w:rPr>
        <w:t>月强制性清洁生产审核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292929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292929"/>
          <w:sz w:val="36"/>
          <w:szCs w:val="36"/>
          <w:shd w:val="clear" w:color="auto" w:fill="FFFFFF"/>
        </w:rPr>
        <w:t>实施情况公告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292929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292929"/>
          <w:sz w:val="32"/>
          <w:szCs w:val="32"/>
          <w:shd w:val="clear" w:color="auto" w:fill="FFFFFF"/>
        </w:rPr>
        <w:t>依据</w:t>
      </w:r>
      <w:r>
        <w:rPr>
          <w:rFonts w:hint="eastAsia" w:ascii="仿宋_GB2312" w:eastAsia="仿宋_GB2312" w:cs="仿宋_GB2312"/>
          <w:sz w:val="32"/>
          <w:szCs w:val="32"/>
        </w:rPr>
        <w:t>《中华人民共和国清洁生产促进法》和《清洁生产审核办法》（国家发展和改革委员会、环境保护部令第38号）的规定，按照《清洁生产审核评估与验收指南》（环办科技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</w:rPr>
        <w:t>5号）的工作要求，202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月我厅对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家强制性清洁生产审核实施方案开展技术指导，对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家完成强制性清洁生产审核的实施效果进行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验收，</w:t>
      </w:r>
      <w:r>
        <w:rPr>
          <w:rFonts w:hint="eastAsia" w:ascii="仿宋_GB2312" w:eastAsia="仿宋_GB2312" w:cs="仿宋_GB2312"/>
          <w:sz w:val="32"/>
          <w:szCs w:val="32"/>
        </w:rPr>
        <w:t>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因技改停产不具备开展清洁生产审核的企业暂缓实施，</w:t>
      </w:r>
      <w:r>
        <w:rPr>
          <w:rFonts w:hint="eastAsia" w:ascii="仿宋_GB2312" w:eastAsia="仿宋_GB2312" w:cs="仿宋_GB2312"/>
          <w:sz w:val="32"/>
          <w:szCs w:val="32"/>
        </w:rPr>
        <w:t>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因技改停产不具备开展清洁生产验收的企业延期验收</w:t>
      </w:r>
      <w:r>
        <w:rPr>
          <w:rFonts w:hint="eastAsia" w:ascii="仿宋_GB2312" w:eastAsia="仿宋_GB2312" w:cs="仿宋_GB2312"/>
          <w:sz w:val="32"/>
          <w:szCs w:val="32"/>
        </w:rPr>
        <w:t>。具体名单如下：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强制性清洁生产审核实施方案通过评估的企业名单</w:t>
      </w:r>
    </w:p>
    <w:tbl>
      <w:tblPr>
        <w:tblStyle w:val="7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贵阳嘉旺屠宰加工有限公司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贵阳济仁堂药业有限公司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贵州轮胎股份有限公司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贵州省瓮安县瓮福黄磷有限公司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仁怀市建台水泥厂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贵州省铜仁银湖化工有限公司含汞废弃物处置厂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贵州茂鑫水泥有限责任公司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贵州省铜仁银湖化工有限公司化学试剂厂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贵州格瑞特新材料有限公司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贵州航天南海科技有限责任公司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贵州正合可来金科技有限责任公司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贵州中水西南硅业有限公司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贵州华仁新材料有限公司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遵义市行远陶瓷有限责任公司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贵州武陵锰业有限公司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松桃三和锰业集团有限责任公司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贵州万山兴隆锰业有限公司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贵州省铜仁市武陵冶化厂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贵阳市城投环境资产投资管理有限公司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贵州佛顶山水泥有限公司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兴义市美洁城市垃圾再生有限公司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绥阳县华夏陶瓷有限责任公司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65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贵州乌江水电开发有限责任公司大龙分公司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强制性清洁生产审核完成实施效果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验收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的企业名单</w:t>
      </w:r>
    </w:p>
    <w:tbl>
      <w:tblPr>
        <w:tblStyle w:val="7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国药集团同济堂（贵州）制药有限公司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贵州新华羲玻璃有限责任公司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贵州盘江民爆有限公司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贵阳济仁堂药业有限公司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暂缓实施强制性清洁生产审核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的企业名单</w:t>
      </w:r>
    </w:p>
    <w:tbl>
      <w:tblPr>
        <w:tblStyle w:val="7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贵州火麒麟能源科技有限公司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贵州三和金属制造有限公司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贵州永鑫冶金科技有限公司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麻江县金泰工业废渣综合利用回收有限责任公司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贵州省榕江县正鑫矿冶有限责任公司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贵州省松桃汇丰锰业有限公司麻旦分厂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松桃三和锰业集团荣华有限责任公司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贵州松桃金瑞锰业有限责任公司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贵州省铜仁市金鑫矿业有限公司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贵州建强锰业有限公司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六枝特区郎岱镇青菜塘煤矿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延期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强制性清洁生产审核完成实施效果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验收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的企业名单</w:t>
      </w:r>
    </w:p>
    <w:tbl>
      <w:tblPr>
        <w:tblStyle w:val="7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贵州麟山水泥有限公司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贵州红阳密封件有限责任公司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贵阳闽达钢铁有限公司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6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贵州开阳川东化工有限公司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5C87FF4"/>
    <w:rsid w:val="06F80720"/>
    <w:rsid w:val="0A665F19"/>
    <w:rsid w:val="0C8D6957"/>
    <w:rsid w:val="0FB06853"/>
    <w:rsid w:val="396D6426"/>
    <w:rsid w:val="428F7AF6"/>
    <w:rsid w:val="60EB2AFF"/>
    <w:rsid w:val="65397F97"/>
    <w:rsid w:val="6A541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313</Words>
  <Characters>326</Characters>
  <Lines>29</Lines>
  <Paragraphs>18</Paragraphs>
  <ScaleCrop>false</ScaleCrop>
  <LinksUpToDate>false</LinksUpToDate>
  <CharactersWithSpaces>326</CharactersWithSpaces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2020-04-17T01:21:00Z</dcterms:created>
  <dc:creator>AutoBVT</dc:creator>
  <cp:lastModifiedBy>zuoqq</cp:lastModifiedBy>
  <cp:lastPrinted>2021-11-05T03:24:00Z</cp:lastPrinted>
  <dcterms:modified xsi:type="dcterms:W3CDTF">2022-01-13T07:07:20Z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