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污染物排放自动监测设备联网技术要求（2021版）</w:t>
      </w:r>
    </w:p>
    <w:bookmarkEnd w:id="0"/>
    <w:p>
      <w:pPr>
        <w:spacing w:line="4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本技术要求为贵州省污染物排放自动监测设备遵循的传输要求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适用于废水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：C</w:t>
      </w:r>
      <w:r>
        <w:rPr>
          <w:rFonts w:ascii="仿宋_GB2312" w:hAnsi="Times New Roman" w:eastAsia="仿宋_GB2312" w:cs="Times New Roman"/>
          <w:sz w:val="32"/>
          <w:szCs w:val="32"/>
        </w:rPr>
        <w:t>ODcr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sz w:val="32"/>
          <w:szCs w:val="32"/>
        </w:rPr>
        <w:t>氨氮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、总磷、总氮</w:t>
      </w:r>
      <w:r>
        <w:rPr>
          <w:rFonts w:ascii="仿宋_GB2312" w:hAnsi="Times New Roman" w:eastAsia="仿宋_GB2312" w:cs="Times New Roman"/>
          <w:sz w:val="32"/>
          <w:szCs w:val="32"/>
        </w:rPr>
        <w:t>分析仪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，重金属等废水分析仪可以参考执行；</w:t>
      </w:r>
    </w:p>
    <w:p>
      <w:pPr>
        <w:spacing w:line="4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废气：二氧化硫、氮氧化物气态污染物分析仪，颗粒物（粉尘/烟尘）、氯化氢、一氧化碳、V</w:t>
      </w:r>
      <w:r>
        <w:rPr>
          <w:rFonts w:ascii="仿宋_GB2312" w:hAnsi="Times New Roman" w:eastAsia="仿宋_GB2312" w:cs="Times New Roman"/>
          <w:sz w:val="32"/>
          <w:szCs w:val="32"/>
        </w:rPr>
        <w:t>OCs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</w:t>
      </w:r>
      <w:r>
        <w:rPr>
          <w:rFonts w:ascii="仿宋_GB2312" w:hAnsi="Times New Roman" w:eastAsia="仿宋_GB2312" w:cs="Times New Roman"/>
          <w:sz w:val="32"/>
          <w:szCs w:val="32"/>
        </w:rPr>
        <w:t>分析仪可以参考执行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污染物排放自动监测设备联网使用</w:t>
      </w:r>
      <w:r>
        <w:rPr>
          <w:rFonts w:hint="eastAsia" w:ascii="仿宋_GB2312" w:hAnsi="Times New Roman" w:eastAsia="仿宋_GB2312" w:cs="Times New Roman"/>
          <w:sz w:val="32"/>
          <w:szCs w:val="32"/>
        </w:rPr>
        <w:t>R</w:t>
      </w:r>
      <w:r>
        <w:rPr>
          <w:rFonts w:ascii="仿宋_GB2312" w:hAnsi="Times New Roman" w:eastAsia="仿宋_GB2312" w:cs="Times New Roman"/>
          <w:sz w:val="32"/>
          <w:szCs w:val="32"/>
        </w:rPr>
        <w:t>S232或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R</w:t>
      </w:r>
      <w:r>
        <w:rPr>
          <w:rFonts w:ascii="仿宋_GB2312" w:hAnsi="Times New Roman" w:eastAsia="仿宋_GB2312" w:cs="Times New Roman"/>
          <w:sz w:val="32"/>
          <w:szCs w:val="32"/>
        </w:rPr>
        <w:t>S485串口协议进行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，建议使用</w:t>
      </w:r>
      <w:r>
        <w:rPr>
          <w:rFonts w:ascii="仿宋_GB2312" w:hAnsi="Times New Roman" w:eastAsia="仿宋_GB2312" w:cs="Times New Roman"/>
          <w:sz w:val="32"/>
          <w:szCs w:val="32"/>
        </w:rPr>
        <w:t>标准</w:t>
      </w:r>
      <w:r>
        <w:rPr>
          <w:rFonts w:hint="eastAsia" w:ascii="仿宋_GB2312" w:hAnsi="Times New Roman" w:eastAsia="仿宋_GB2312" w:cs="Times New Roman"/>
          <w:sz w:val="32"/>
          <w:szCs w:val="32"/>
        </w:rPr>
        <w:t>M</w:t>
      </w:r>
      <w:r>
        <w:rPr>
          <w:rFonts w:ascii="仿宋_GB2312" w:hAnsi="Times New Roman" w:eastAsia="仿宋_GB2312" w:cs="Times New Roman"/>
          <w:sz w:val="32"/>
          <w:szCs w:val="32"/>
        </w:rPr>
        <w:t>odbus RTU协议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其中污染物排放自动监测设备为Modbus从设备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输出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监测数据、运行状态、工作参数信息，详细如下：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Modbus功能码</w:t>
      </w: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1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779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9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读输入寄存器（监测数据、运行状态、工作参数）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779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写单个保持寄存器（反控）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796" w:type="dxa"/>
          </w:tcPr>
          <w:p>
            <w:pPr>
              <w:spacing w:line="460" w:lineRule="exact"/>
              <w:rPr>
                <w:rFonts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写多个保持寄存器（时间设置）</w:t>
            </w:r>
          </w:p>
        </w:tc>
      </w:tr>
    </w:tbl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1、06功能码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请求帧格式：</w:t>
      </w:r>
    </w:p>
    <w:tbl>
      <w:tblPr>
        <w:tblStyle w:val="1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184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数据（字节）意义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字节数量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从机地址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取值1~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X04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（功能码）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读寄存器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寄存器起始地址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高位在前、低位在后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寄存器数量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高位在前、低位在后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RC校验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低位在前、高位在后</w:t>
            </w:r>
          </w:p>
        </w:tc>
      </w:tr>
    </w:tbl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响应帧格式：</w:t>
      </w:r>
    </w:p>
    <w:tbl>
      <w:tblPr>
        <w:tblStyle w:val="1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184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数据（字节）意义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字节数量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从机地址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取值1~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X04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（功能码）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读寄存器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数据字节数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例如4个字节数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数据值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RC校验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低位在前、高位在后</w:t>
            </w:r>
          </w:p>
        </w:tc>
      </w:tr>
    </w:tbl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举例：读取COD分析仪测量数据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请求指令：01 04 00 00 00 02 </w:t>
      </w: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71 CB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响应指令：</w:t>
      </w: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 04 04 1E B8 41 DD 8D 80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解析：读取30001寄存器，COD测量数据为27.64mg/l。</w:t>
      </w:r>
    </w:p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2、06功能码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请求帧格式：</w:t>
      </w:r>
    </w:p>
    <w:tbl>
      <w:tblPr>
        <w:tblStyle w:val="1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184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数据（字节）意义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字节数量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从机地址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取值1~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6（功能码）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写单个保持寄存器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写入数值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RC校验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低位在前、高位在后</w:t>
            </w:r>
          </w:p>
        </w:tc>
      </w:tr>
    </w:tbl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响应帧格式：</w:t>
      </w:r>
    </w:p>
    <w:tbl>
      <w:tblPr>
        <w:tblStyle w:val="1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184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数据（字节）意义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字节数量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从机地址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取值1~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6（功能码）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写单个保持寄存器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写入数值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RC校验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低位在前、高位在后</w:t>
            </w:r>
          </w:p>
        </w:tc>
      </w:tr>
    </w:tbl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举例：启动COD分析仪测量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请求指令：</w:t>
      </w: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 06 00 06 00 01 A8 0B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响应指令：</w:t>
      </w: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 06 00 06 00 01 A8 0B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解析：启动COD分析仪测量，40007寄存器写入1。</w:t>
      </w:r>
    </w:p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3、16功能码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请求帧格式：</w:t>
      </w:r>
    </w:p>
    <w:tbl>
      <w:tblPr>
        <w:tblStyle w:val="1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184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数据（字节）意义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字节数量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从机地址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取值1~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10（功能码）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写多个保持寄存器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寄存器数量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数据字节数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数据值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RC校验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低位在前、高位在后</w:t>
            </w:r>
          </w:p>
        </w:tc>
      </w:tr>
    </w:tbl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响应帧格式：</w:t>
      </w:r>
    </w:p>
    <w:tbl>
      <w:tblPr>
        <w:tblStyle w:val="1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184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数据（字节）意义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字节数量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从机地址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取值1~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10（功能码）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写多个保持寄存器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寄存器地址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寄存器数量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RC校验</w:t>
            </w:r>
          </w:p>
        </w:tc>
        <w:tc>
          <w:tcPr>
            <w:tcW w:w="184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2个字节</w:t>
            </w:r>
          </w:p>
        </w:tc>
        <w:tc>
          <w:tcPr>
            <w:tcW w:w="3969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低位在前、高位在后</w:t>
            </w:r>
          </w:p>
        </w:tc>
      </w:tr>
    </w:tbl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举例：远程校时</w:t>
      </w:r>
    </w:p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请求指令：</w:t>
      </w: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 10 00 00 00 06 0C 07 E5 00 09 00 01 00 0F 00 00 00 07 D6 40</w:t>
      </w:r>
    </w:p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响应指令：</w:t>
      </w: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 10 00 00 06 9D 02</w:t>
      </w:r>
    </w:p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解析：校时时间写至40001~40006寄存器，时间设置成2021年9月1日15点0分7秒。</w:t>
      </w:r>
    </w:p>
    <w:p>
      <w:pPr>
        <w:spacing w:line="460" w:lineRule="exact"/>
        <w:rPr>
          <w:rFonts w:ascii="华文仿宋" w:hAnsi="华文仿宋" w:eastAsia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废水分析仪Modbus寄存器地址说明</w:t>
      </w:r>
      <w:r>
        <w:rPr>
          <w:rFonts w:hint="eastAsia" w:ascii="华文仿宋" w:hAnsi="华文仿宋" w:eastAsia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1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8"/>
        <w:gridCol w:w="1574"/>
        <w:gridCol w:w="1276"/>
        <w:gridCol w:w="143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寄存器内容</w:t>
            </w:r>
          </w:p>
        </w:tc>
        <w:tc>
          <w:tcPr>
            <w:tcW w:w="1574" w:type="dxa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寄存器地址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数据类型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寄存器数量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分析仪种类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CODcr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3：总磷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4：总氮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扩展废水分析仪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6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采样数据部分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测量样开始时间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（月）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（日）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（时）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30005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（分）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（秒）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30007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测量数据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：m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测量数据标识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30010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1：自动测量水样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2：自动测零样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3：自动测量程校准样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：自动标液核查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自动质控样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：手动测量水样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：手动标液核查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8：手动质控样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加标回收数据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扩展数据标记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测量数据标识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30011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1：正常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2：故障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6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运行状态部分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运行状态主状态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30012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1：空闲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2：自动测量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3：自动校准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4：自动零样核查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5：自动标液核查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6：自动清洗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7：维护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8：故障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扩展运行状态主状态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运行状态子状态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30013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参见表1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6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工作参数部分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测量周期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30014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工作量程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30016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量程上限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：m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测量数据吸光度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30018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校准曲线斜率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30020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校准曲线截距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30022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修正斜率K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30024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无修正斜率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则不上报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修正截距B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30026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无修正截距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则不上报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检出限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30028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：m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3003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开始零点校准时间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（月）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3003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（日）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（时）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（分）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（秒）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零点校准液设置浓度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：m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零点校准吸光度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零点校准测量值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：m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零点校准允许偏差值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0042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0044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开始量程校准时间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（月）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（日）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3004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（时）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3004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（分）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（秒）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量程校准液设置浓度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：m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量程校准吸光度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量程校准测量值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：m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量程校准允许偏差值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开始标液核查时间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（月）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（日）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（时）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（分）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（秒）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3006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标样核查设置浓度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3006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：m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标样核查吸光度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标样核查测量浓度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：m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标样核查允许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标样核查偏差值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3007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消解时长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消解温度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显色温度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摄氏度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显色时长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扩展工作参数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6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智能反控部分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校时</w:t>
            </w:r>
          </w:p>
        </w:tc>
        <w:tc>
          <w:tcPr>
            <w:tcW w:w="12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157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7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40005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57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控制指令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40007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43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8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1：启动测量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2：标液核查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</w:t>
            </w:r>
          </w:p>
        </w:tc>
      </w:tr>
    </w:tbl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华文仿宋" w:hAnsi="华文仿宋" w:eastAsia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废气分析仪Modbus寄存器地址说明</w:t>
      </w:r>
      <w:r>
        <w:rPr>
          <w:rFonts w:hint="eastAsia" w:ascii="华文仿宋" w:hAnsi="华文仿宋" w:eastAsia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1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366"/>
        <w:gridCol w:w="1574"/>
        <w:gridCol w:w="1276"/>
        <w:gridCol w:w="1276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寄存器内容</w:t>
            </w:r>
          </w:p>
        </w:tc>
        <w:tc>
          <w:tcPr>
            <w:tcW w:w="1574" w:type="dxa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寄存器地址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数据类型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数据长度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分析仪种类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1：二氧化硫、氮氧化物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气态污染物分析仪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颗粒物分析仪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3：V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OC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s气态污染物分析仪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一氧化碳分析仪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扩展废气分析仪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6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监测数据部分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二氧化硫实测值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氮氧化物实测值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氧含量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颗粒物实测值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一氧化碳实测值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非甲烷总烃实测值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扩展污染物监测数据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14~30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6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运行状态部分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运行状态主状态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1：测量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：自动反吹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：自动校准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：自动标气核查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：维护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：故障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扩展运行状态主状态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运行状态子状态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参见表2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6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工作参数部分（二氧化硫寄存器示例）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工作量程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量程上限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测量原始值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校零时间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校零开始时间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校零时间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（月）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校零时间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（日）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校零时间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（时）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校零时间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（分）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校零时间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（秒）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校零设置浓度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校零原始值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零点漂移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零点校准允许偏差值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零点系数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（月）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（日）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（时）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（分）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（秒）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量程校准设置浓度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量程校准原始值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量程漂移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量程校准允许偏差值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量程校准系数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标气核查开始时间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（月）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（日）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（时）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（分）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核查时间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（秒）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标气核查设置浓度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标气核查测量浓度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ascii="华文仿宋" w:hAnsi="华文仿宋" w:eastAsia="华文仿宋" w:cs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标气核查允许偏差值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标气核查偏差值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分析仪光强信号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自动反吹周期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单次自动反吹时长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扩展工作参数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~3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0199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浮点型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6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注意：其它污染物因子寄存器参考上述扩展执行。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可参考如下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二氧化硫：3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0100~30199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氮氧化物：3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0200~30299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氧含量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：3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0300~30399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颗粒物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：3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0400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30499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每个污染物因子按照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00个寄存器预留来进行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6"/>
          </w:tcPr>
          <w:p>
            <w:pPr>
              <w:spacing w:line="46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智能反控部分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远程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校时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restart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157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7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57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  <w:vMerge w:val="continue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控制指令</w:t>
            </w:r>
          </w:p>
        </w:tc>
        <w:tc>
          <w:tcPr>
            <w:tcW w:w="1574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短整型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5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1：校零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</w:t>
            </w:r>
          </w:p>
        </w:tc>
      </w:tr>
    </w:tbl>
    <w:p>
      <w:pPr>
        <w:spacing w:line="460" w:lineRule="exact"/>
        <w:jc w:val="center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center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center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center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center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废水运行状态子状态编码对应表</w:t>
      </w:r>
    </w:p>
    <w:tbl>
      <w:tblPr>
        <w:tblStyle w:val="12"/>
        <w:tblW w:w="6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运行状态主状态</w:t>
            </w:r>
          </w:p>
        </w:tc>
        <w:tc>
          <w:tcPr>
            <w:tcW w:w="46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对应的运行状态子状态编码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（十进制编码）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自动测量</w:t>
            </w:r>
          </w:p>
        </w:tc>
        <w:tc>
          <w:tcPr>
            <w:tcW w:w="46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1：初始装液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2：加入水样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：加入标一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：加入标二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：加入试剂A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：加入试剂B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：加入试剂C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：加热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：排液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：冷却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：样后清洗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扩展自动测量子状态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自动校准</w:t>
            </w:r>
          </w:p>
        </w:tc>
        <w:tc>
          <w:tcPr>
            <w:tcW w:w="46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零点校准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量程校准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标一校准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标二校准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：扩展自动校准子状态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维护</w:t>
            </w:r>
          </w:p>
        </w:tc>
        <w:tc>
          <w:tcPr>
            <w:tcW w:w="46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手动水样测量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手动零点校准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手动量程校准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手动标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手动标二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手动标液核查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手动清洗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手动平行样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手动水样比对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手工质控样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手动加标回收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扩展维护子状态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故障</w:t>
            </w:r>
          </w:p>
        </w:tc>
        <w:tc>
          <w:tcPr>
            <w:tcW w:w="4678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缺试剂A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缺试剂B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缺试剂C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缺蒸馏水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缺水样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缺标液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热电偶异常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加热异常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光电异常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冷凝故障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光路异常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注射泵异常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：进液/排液故障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扩展故障子状态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（注意：故障的子状态可以根据分析仪器具体故障进行调整）</w:t>
            </w:r>
          </w:p>
        </w:tc>
      </w:tr>
    </w:tbl>
    <w:p>
      <w:pPr>
        <w:spacing w:line="460" w:lineRule="exact"/>
        <w:jc w:val="center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表2废气运行状态子状态编码对应表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运行状态主状态</w:t>
            </w:r>
          </w:p>
        </w:tc>
        <w:tc>
          <w:tcPr>
            <w:tcW w:w="467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对应的运行状态子状态编码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（十进制编码）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维护</w:t>
            </w:r>
          </w:p>
        </w:tc>
        <w:tc>
          <w:tcPr>
            <w:tcW w:w="467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1：手动校准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2：手动标气核查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：手动反吹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扩展维护子状态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故障</w:t>
            </w:r>
          </w:p>
        </w:tc>
        <w:tc>
          <w:tcPr>
            <w:tcW w:w="4677" w:type="dxa"/>
          </w:tcPr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分析仪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能量低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2：温控报警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3：球阀切换不到位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4：接口板通讯故障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5：光谱仪通讯故障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扩展故障子状态</w:t>
            </w:r>
          </w:p>
          <w:p>
            <w:pPr>
              <w:spacing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（注意：故障的子状态可以根据分析仪器具体故障进行调整）</w:t>
            </w:r>
          </w:p>
        </w:tc>
      </w:tr>
    </w:tbl>
    <w:p>
      <w:pPr>
        <w:spacing w:line="460" w:lineRule="exact"/>
        <w:ind w:firstLine="480" w:firstLineChars="200"/>
        <w:rPr>
          <w:rFonts w:ascii="华文仿宋" w:hAnsi="华文仿宋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73"/>
    <w:rsid w:val="00000E29"/>
    <w:rsid w:val="00026530"/>
    <w:rsid w:val="00074C75"/>
    <w:rsid w:val="00092552"/>
    <w:rsid w:val="000A32A3"/>
    <w:rsid w:val="000A3562"/>
    <w:rsid w:val="000B42CB"/>
    <w:rsid w:val="000C4803"/>
    <w:rsid w:val="000C7F19"/>
    <w:rsid w:val="0013109C"/>
    <w:rsid w:val="00131E74"/>
    <w:rsid w:val="001377A1"/>
    <w:rsid w:val="001468A7"/>
    <w:rsid w:val="001A2A65"/>
    <w:rsid w:val="001B31F8"/>
    <w:rsid w:val="001D7095"/>
    <w:rsid w:val="002157A3"/>
    <w:rsid w:val="002218C5"/>
    <w:rsid w:val="00227EB2"/>
    <w:rsid w:val="00245984"/>
    <w:rsid w:val="002E1798"/>
    <w:rsid w:val="002E7A03"/>
    <w:rsid w:val="002F3EF6"/>
    <w:rsid w:val="00305729"/>
    <w:rsid w:val="00351136"/>
    <w:rsid w:val="003634E1"/>
    <w:rsid w:val="00365C7C"/>
    <w:rsid w:val="003674F3"/>
    <w:rsid w:val="003740D2"/>
    <w:rsid w:val="00392B5E"/>
    <w:rsid w:val="003B698C"/>
    <w:rsid w:val="003E3889"/>
    <w:rsid w:val="00401DD2"/>
    <w:rsid w:val="00420ECF"/>
    <w:rsid w:val="00432415"/>
    <w:rsid w:val="00463502"/>
    <w:rsid w:val="00495BC8"/>
    <w:rsid w:val="004C0964"/>
    <w:rsid w:val="004E2118"/>
    <w:rsid w:val="004E5BA9"/>
    <w:rsid w:val="004E794F"/>
    <w:rsid w:val="00530F77"/>
    <w:rsid w:val="0056185F"/>
    <w:rsid w:val="00586EC2"/>
    <w:rsid w:val="0059600D"/>
    <w:rsid w:val="00597FA2"/>
    <w:rsid w:val="005A1DA4"/>
    <w:rsid w:val="005B5061"/>
    <w:rsid w:val="005C3DE8"/>
    <w:rsid w:val="005E456C"/>
    <w:rsid w:val="00626C6A"/>
    <w:rsid w:val="007B1CE3"/>
    <w:rsid w:val="007B1FB9"/>
    <w:rsid w:val="007E20D9"/>
    <w:rsid w:val="0087577C"/>
    <w:rsid w:val="008A0330"/>
    <w:rsid w:val="008D0D93"/>
    <w:rsid w:val="00927220"/>
    <w:rsid w:val="009415B1"/>
    <w:rsid w:val="00942DBB"/>
    <w:rsid w:val="009E6C73"/>
    <w:rsid w:val="00A252CE"/>
    <w:rsid w:val="00A4212D"/>
    <w:rsid w:val="00A46A8E"/>
    <w:rsid w:val="00A73792"/>
    <w:rsid w:val="00AA2C32"/>
    <w:rsid w:val="00AA329E"/>
    <w:rsid w:val="00AB04B1"/>
    <w:rsid w:val="00B32AC0"/>
    <w:rsid w:val="00B55F46"/>
    <w:rsid w:val="00B65420"/>
    <w:rsid w:val="00B7020A"/>
    <w:rsid w:val="00B73477"/>
    <w:rsid w:val="00B76B0B"/>
    <w:rsid w:val="00B80D9A"/>
    <w:rsid w:val="00B852E6"/>
    <w:rsid w:val="00B95DC5"/>
    <w:rsid w:val="00BA0A52"/>
    <w:rsid w:val="00BA1929"/>
    <w:rsid w:val="00BB5039"/>
    <w:rsid w:val="00BD2D82"/>
    <w:rsid w:val="00BD3811"/>
    <w:rsid w:val="00C02600"/>
    <w:rsid w:val="00C12E11"/>
    <w:rsid w:val="00C52D40"/>
    <w:rsid w:val="00C82B08"/>
    <w:rsid w:val="00C846C5"/>
    <w:rsid w:val="00C91C2D"/>
    <w:rsid w:val="00CA639C"/>
    <w:rsid w:val="00CB0528"/>
    <w:rsid w:val="00CB287F"/>
    <w:rsid w:val="00CD14FC"/>
    <w:rsid w:val="00CE09F8"/>
    <w:rsid w:val="00CF11A0"/>
    <w:rsid w:val="00CF52E5"/>
    <w:rsid w:val="00D02544"/>
    <w:rsid w:val="00D14904"/>
    <w:rsid w:val="00D164EC"/>
    <w:rsid w:val="00D33767"/>
    <w:rsid w:val="00D421F1"/>
    <w:rsid w:val="00D54C8F"/>
    <w:rsid w:val="00D80C91"/>
    <w:rsid w:val="00DC788A"/>
    <w:rsid w:val="00DE6465"/>
    <w:rsid w:val="00E114E4"/>
    <w:rsid w:val="00E20D5F"/>
    <w:rsid w:val="00E40BD4"/>
    <w:rsid w:val="00E5579C"/>
    <w:rsid w:val="00E81DE3"/>
    <w:rsid w:val="00EF49B9"/>
    <w:rsid w:val="00F60885"/>
    <w:rsid w:val="00FA0680"/>
    <w:rsid w:val="00FF2CD9"/>
    <w:rsid w:val="0B167AAE"/>
    <w:rsid w:val="3A2E736D"/>
    <w:rsid w:val="6F374232"/>
    <w:rsid w:val="7BBE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annotation subject"/>
    <w:basedOn w:val="5"/>
    <w:next w:val="5"/>
    <w:link w:val="25"/>
    <w:semiHidden/>
    <w:unhideWhenUsed/>
    <w:uiPriority w:val="99"/>
    <w:rPr>
      <w:b/>
      <w:bCs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3"/>
    <w:link w:val="8"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uiPriority w:val="99"/>
    <w:rPr>
      <w:sz w:val="18"/>
      <w:szCs w:val="18"/>
    </w:rPr>
  </w:style>
  <w:style w:type="character" w:customStyle="1" w:styleId="19">
    <w:name w:val="标题 2 字符"/>
    <w:basedOn w:val="13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3"/>
    <w:uiPriority w:val="9"/>
    <w:rPr>
      <w:b/>
      <w:bCs/>
      <w:sz w:val="32"/>
      <w:szCs w:val="32"/>
    </w:rPr>
  </w:style>
  <w:style w:type="character" w:customStyle="1" w:styleId="21">
    <w:name w:val="副标题 字符"/>
    <w:basedOn w:val="13"/>
    <w:link w:val="9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2">
    <w:name w:val="标题 4 字符"/>
    <w:basedOn w:val="13"/>
    <w:link w:val="4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批注框文本 字符"/>
    <w:basedOn w:val="13"/>
    <w:link w:val="6"/>
    <w:semiHidden/>
    <w:uiPriority w:val="99"/>
    <w:rPr>
      <w:sz w:val="18"/>
      <w:szCs w:val="18"/>
    </w:rPr>
  </w:style>
  <w:style w:type="character" w:customStyle="1" w:styleId="24">
    <w:name w:val="批注文字 字符"/>
    <w:basedOn w:val="13"/>
    <w:link w:val="5"/>
    <w:semiHidden/>
    <w:uiPriority w:val="99"/>
  </w:style>
  <w:style w:type="character" w:customStyle="1" w:styleId="25">
    <w:name w:val="批注主题 字符"/>
    <w:basedOn w:val="24"/>
    <w:link w:val="10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871</Words>
  <Characters>4970</Characters>
  <Lines>41</Lines>
  <Paragraphs>11</Paragraphs>
  <TotalTime>25</TotalTime>
  <ScaleCrop>false</ScaleCrop>
  <LinksUpToDate>false</LinksUpToDate>
  <CharactersWithSpaces>5830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2021-10-28T11:36:00Z</dcterms:created>
  <dc:creator>张勇</dc:creator>
  <cp:lastModifiedBy>监控中心(收文员)</cp:lastModifiedBy>
  <cp:lastPrinted>2021-11-15T08:19:00Z</cp:lastPrinted>
  <dcterms:modified xsi:type="dcterms:W3CDTF">2021-12-13T01:03:45Z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5F854C5EEE4148D4927A7FDF93D6AEAB</vt:lpwstr>
  </property>
</Properties>
</file>