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3"/>
        <w:rPr>
          <w:color w:val="000000"/>
        </w:rPr>
        <w:sectPr>
          <w:headerReference r:id="rId4" w:type="first"/>
          <w:headerReference r:id="rId3" w:type="default"/>
          <w:footerReference r:id="rId5" w:type="default"/>
          <w:footerReference r:id="rId6" w:type="even"/>
          <w:pgSz w:w="11907" w:h="16839"/>
          <w:pgMar w:top="567" w:right="851" w:bottom="1361" w:left="1418" w:header="0" w:footer="0" w:gutter="0"/>
          <w:pgNumType w:start="1"/>
          <w:cols w:space="720" w:num="1"/>
          <w:titlePg/>
          <w:docGrid w:type="lines" w:linePitch="312" w:charSpace="0"/>
        </w:sectPr>
      </w:pPr>
      <w:bookmarkStart w:id="0" w:name="SectionMark0"/>
      <w:bookmarkStart w:id="1" w:name="SectionMark2"/>
      <w:r>
        <w:rPr>
          <w:color w:val="000000"/>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8890000</wp:posOffset>
                </wp:positionV>
                <wp:extent cx="6121400" cy="0"/>
                <wp:effectExtent l="14605" t="10795" r="7620" b="8255"/>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wps:spPr>
                      <wps:bodyPr/>
                    </wps:wsp>
                  </a:graphicData>
                </a:graphic>
              </wp:anchor>
            </w:drawing>
          </mc:Choice>
          <mc:Fallback>
            <w:pict>
              <v:line id="_x0000_s1026" o:spid="_x0000_s1026" o:spt="20" style="position:absolute;left:0pt;margin-left:0pt;margin-top:700pt;height:0pt;width:482pt;z-index:251668480;mso-width-relative:page;mso-height-relative:page;" filled="f" stroked="t" coordsize="21600,21600" o:gfxdata="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sS+VjSAAAACgEAAA8A&#10;AAAAAAAAAQAgAAAAIgAAAGRycy9kb3ducmV2LnhtbFBLAQIUABQAAAAIAIdO4kBwIpKj5AEAAK0D&#10;AAAOAAAAAAAAAAEAIAAAACEBAABkcnMvZTJvRG9jLnhtbFBLBQYAAAAABgAGAFkBAAB3BQAAAAA=&#10;">
                <v:fill on="f" focussize="0,0"/>
                <v:stroke weight="1pt" color="#800008" joinstyle="round"/>
                <v:imagedata o:title=""/>
                <o:lock v:ext="edit" aspectratio="f"/>
              </v:line>
            </w:pict>
          </mc:Fallback>
        </mc:AlternateContent>
      </w:r>
      <w:r>
        <w:rPr>
          <w:color w:val="000000"/>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2273300</wp:posOffset>
                </wp:positionV>
                <wp:extent cx="6121400" cy="0"/>
                <wp:effectExtent l="14605" t="13970" r="7620" b="14605"/>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wps:spPr>
                      <wps:bodyPr/>
                    </wps:wsp>
                  </a:graphicData>
                </a:graphic>
              </wp:anchor>
            </w:drawing>
          </mc:Choice>
          <mc:Fallback>
            <w:pict>
              <v:line id="_x0000_s1026" o:spid="_x0000_s1026" o:spt="20" style="position:absolute;left:0pt;margin-left:0pt;margin-top:179pt;height:0pt;width:482pt;z-index:251667456;mso-width-relative:page;mso-height-relative:page;" filled="f" stroked="t" coordsize="21600,21600" o:gfxdata="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PxKK+1AAAAAgBAAAP&#10;AAAAAAAAAAEAIAAAACIAAABkcnMvZG93bnJldi54bWxQSwECFAAUAAAACACHTuJATVgsfeMBAACt&#10;AwAADgAAAAAAAAABACAAAAAjAQAAZHJzL2Uyb0RvYy54bWxQSwUGAAAAAAYABgBZAQAAeAUAAAAA&#10;">
                <v:fill on="f" focussize="0,0"/>
                <v:stroke weight="1pt" color="#800008" joinstyle="round"/>
                <v:imagedata o:title=""/>
                <o:lock v:ext="edit" aspectratio="f"/>
              </v:line>
            </w:pict>
          </mc:Fallback>
        </mc:AlternateContent>
      </w:r>
      <w:r>
        <w:rPr>
          <w:color w:val="000000"/>
        </w:rPr>
        <mc:AlternateContent>
          <mc:Choice Requires="wps">
            <w:drawing>
              <wp:anchor distT="0" distB="0" distL="114300" distR="114300" simplePos="0" relativeHeight="251666432" behindDoc="0" locked="1" layoutInCell="1" allowOverlap="1">
                <wp:simplePos x="0" y="0"/>
                <wp:positionH relativeFrom="margin">
                  <wp:posOffset>0</wp:posOffset>
                </wp:positionH>
                <wp:positionV relativeFrom="margin">
                  <wp:posOffset>9108440</wp:posOffset>
                </wp:positionV>
                <wp:extent cx="6120130" cy="363220"/>
                <wp:effectExtent l="0" t="635" r="0" b="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wps:spPr>
                      <wps:txbx>
                        <w:txbxContent>
                          <w:p>
                            <w:pPr>
                              <w:pStyle w:val="82"/>
                              <w:ind w:firstLine="2094" w:firstLineChars="397"/>
                              <w:jc w:val="both"/>
                            </w:pPr>
                            <w:r>
                              <w:rPr>
                                <w:rFonts w:hint="eastAsia"/>
                              </w:rPr>
                              <w:t>贵州省市场监督管理局</w:t>
                            </w:r>
                            <w:r>
                              <w:rPr>
                                <w:rStyle w:val="66"/>
                                <w:rFonts w:hint="eastAsia"/>
                              </w:rPr>
                              <w:t xml:space="preserve"> 发布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717.2pt;height:28.6pt;width:481.9pt;mso-position-horizontal-relative:margin;mso-position-vertical-relative:margin;z-index:251666432;mso-width-relative:page;mso-height-relative:page;" fillcolor="#FFFFFF" filled="t" stroked="f" coordsize="21600,21600" o:gfxdata="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lWBuvY&#10;AAAACgEAAA8AAAAAAAAAAQAgAAAAIgAAAGRycy9kb3ducmV2LnhtbFBLAQIUABQAAAAIAIdO4kCs&#10;xYWJIAIAADAEAAAOAAAAAAAAAAEAIAAAACcBAABkcnMvZTJvRG9jLnhtbFBLBQYAAAAABgAGAFkB&#10;AAC5BQAAAAA=&#10;">
                <v:fill on="t" focussize="0,0"/>
                <v:stroke on="f"/>
                <v:imagedata o:title=""/>
                <o:lock v:ext="edit" aspectratio="f"/>
                <v:textbox inset="0mm,0mm,0mm,0mm">
                  <w:txbxContent>
                    <w:p>
                      <w:pPr>
                        <w:pStyle w:val="82"/>
                        <w:ind w:firstLine="2094" w:firstLineChars="397"/>
                        <w:jc w:val="both"/>
                      </w:pPr>
                      <w:r>
                        <w:rPr>
                          <w:rFonts w:hint="eastAsia"/>
                        </w:rPr>
                        <w:t>贵州省市场监督管理局</w:t>
                      </w:r>
                      <w:r>
                        <w:rPr>
                          <w:rStyle w:val="66"/>
                          <w:rFonts w:hint="eastAsia"/>
                        </w:rPr>
                        <w:t xml:space="preserve"> 发布</w:t>
                      </w:r>
                    </w:p>
                  </w:txbxContent>
                </v:textbox>
                <w10:anchorlock/>
              </v:shape>
            </w:pict>
          </mc:Fallback>
        </mc:AlternateContent>
      </w:r>
      <w:r>
        <w:rPr>
          <w:color w:val="000000"/>
        </w:rPr>
        <mc:AlternateContent>
          <mc:Choice Requires="wps">
            <w:drawing>
              <wp:anchor distT="0" distB="0" distL="114300" distR="114300" simplePos="0" relativeHeight="251665408" behindDoc="0" locked="1" layoutInCell="1" allowOverlap="1">
                <wp:simplePos x="0" y="0"/>
                <wp:positionH relativeFrom="margin">
                  <wp:posOffset>4100830</wp:posOffset>
                </wp:positionH>
                <wp:positionV relativeFrom="margin">
                  <wp:posOffset>8563610</wp:posOffset>
                </wp:positionV>
                <wp:extent cx="2019300" cy="312420"/>
                <wp:effectExtent l="635" t="0" r="0" b="3175"/>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91"/>
                            </w:pPr>
                            <w:r>
                              <w:rPr>
                                <w:rFonts w:hint="eastAsia"/>
                              </w:rPr>
                              <w:t>20</w:t>
                            </w:r>
                            <w:r>
                              <w:t>2</w:t>
                            </w:r>
                            <w:r>
                              <w:rPr>
                                <w:rFonts w:hint="eastAsia"/>
                              </w:rPr>
                              <w:t>X-XX-XX 实施</w:t>
                            </w:r>
                          </w:p>
                          <w:p>
                            <w:pPr>
                              <w:pStyle w:val="91"/>
                              <w:numPr>
                                <w:ilvl w:val="4"/>
                                <w:numId w:val="2"/>
                              </w:numPr>
                            </w:pPr>
                            <w:r>
                              <w:rPr>
                                <w:rFonts w:hint="eastAsia"/>
                              </w:rPr>
                              <w:t>贵州省质量技术监督局  发布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22.9pt;margin-top:674.3pt;height:24.6pt;width:159pt;mso-position-horizontal-relative:margin;mso-position-vertical-relative:margin;z-index:251665408;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C/arX&#10;2gAAAA0BAAAPAAAAAAAAAAEAIAAAACIAAABkcnMvZG93bnJldi54bWxQSwECFAAUAAAACACHTuJA&#10;cwNAih8CAAAwBAAADgAAAAAAAAABACAAAAApAQAAZHJzL2Uyb0RvYy54bWxQSwUGAAAAAAYABgBZ&#10;AQAAugUAAAAA&#10;">
                <v:fill on="t" focussize="0,0"/>
                <v:stroke on="f"/>
                <v:imagedata o:title=""/>
                <o:lock v:ext="edit" aspectratio="f"/>
                <v:textbox inset="0mm,0mm,0mm,0mm">
                  <w:txbxContent>
                    <w:p>
                      <w:pPr>
                        <w:pStyle w:val="91"/>
                      </w:pPr>
                      <w:r>
                        <w:rPr>
                          <w:rFonts w:hint="eastAsia"/>
                        </w:rPr>
                        <w:t>20</w:t>
                      </w:r>
                      <w:r>
                        <w:t>2</w:t>
                      </w:r>
                      <w:r>
                        <w:rPr>
                          <w:rFonts w:hint="eastAsia"/>
                        </w:rPr>
                        <w:t>X-XX-XX 实施</w:t>
                      </w:r>
                    </w:p>
                    <w:p>
                      <w:pPr>
                        <w:pStyle w:val="91"/>
                        <w:numPr>
                          <w:ilvl w:val="4"/>
                          <w:numId w:val="2"/>
                        </w:numPr>
                      </w:pPr>
                      <w:r>
                        <w:rPr>
                          <w:rFonts w:hint="eastAsia"/>
                        </w:rPr>
                        <w:t>贵州省质量技术监督局  发布</w:t>
                      </w:r>
                    </w:p>
                  </w:txbxContent>
                </v:textbox>
                <w10:anchorlock/>
              </v:shape>
            </w:pict>
          </mc:Fallback>
        </mc:AlternateContent>
      </w:r>
      <w:r>
        <w:rPr>
          <w:color w:val="000000"/>
        </w:rP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8563610</wp:posOffset>
                </wp:positionV>
                <wp:extent cx="2019300" cy="312420"/>
                <wp:effectExtent l="0" t="0" r="4445" b="3175"/>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92"/>
                            </w:pPr>
                            <w:r>
                              <w:rPr>
                                <w:rFonts w:hint="eastAsia"/>
                              </w:rPr>
                              <w:t>20</w:t>
                            </w:r>
                            <w:r>
                              <w:t>2</w:t>
                            </w:r>
                            <w:r>
                              <w:rPr>
                                <w:rFonts w:hint="eastAsia"/>
                              </w:rPr>
                              <w:t>X-XX-XX 发布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674.3pt;height:24.6pt;width:159pt;mso-position-horizontal-relative:margin;mso-position-vertical-relative:margin;z-index:251664384;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XzbKiNgA&#10;AAAKAQAADwAAAAAAAAABACAAAAAiAAAAZHJzL2Rvd25yZXYueG1sUEsBAhQAFAAAAAgAh07iQKTU&#10;3kUfAgAALgQAAA4AAAAAAAAAAQAgAAAAJwEAAGRycy9lMm9Eb2MueG1sUEsFBgAAAAAGAAYAWQEA&#10;ALgFAAAAAA==&#10;">
                <v:fill on="t" focussize="0,0"/>
                <v:stroke on="f"/>
                <v:imagedata o:title=""/>
                <o:lock v:ext="edit" aspectratio="f"/>
                <v:textbox inset="0mm,0mm,0mm,0mm">
                  <w:txbxContent>
                    <w:p>
                      <w:pPr>
                        <w:pStyle w:val="92"/>
                      </w:pPr>
                      <w:r>
                        <w:rPr>
                          <w:rFonts w:hint="eastAsia"/>
                        </w:rPr>
                        <w:t>20</w:t>
                      </w:r>
                      <w:r>
                        <w:t>2</w:t>
                      </w:r>
                      <w:r>
                        <w:rPr>
                          <w:rFonts w:hint="eastAsia"/>
                        </w:rPr>
                        <w:t>X-XX-XX 发布</w:t>
                      </w:r>
                    </w:p>
                  </w:txbxContent>
                </v:textbox>
                <w10:anchorlock/>
              </v:shape>
            </w:pict>
          </mc:Fallback>
        </mc:AlternateContent>
      </w:r>
      <w:r>
        <w:rPr>
          <w:color w:val="000000"/>
        </w:rP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3169920</wp:posOffset>
                </wp:positionV>
                <wp:extent cx="5969000" cy="4556760"/>
                <wp:effectExtent l="0" t="0" r="0" b="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5969000" cy="4556760"/>
                        </a:xfrm>
                        <a:prstGeom prst="rect">
                          <a:avLst/>
                        </a:prstGeom>
                        <a:solidFill>
                          <a:srgbClr val="FFFFFF"/>
                        </a:solidFill>
                        <a:ln>
                          <a:noFill/>
                        </a:ln>
                      </wps:spPr>
                      <wps:txbx>
                        <w:txbxContent>
                          <w:p>
                            <w:pPr>
                              <w:spacing w:line="480" w:lineRule="auto"/>
                              <w:jc w:val="center"/>
                              <w:rPr>
                                <w:b/>
                                <w:sz w:val="44"/>
                                <w:szCs w:val="44"/>
                              </w:rPr>
                            </w:pPr>
                            <w:r>
                              <w:rPr>
                                <w:b/>
                                <w:sz w:val="44"/>
                                <w:szCs w:val="44"/>
                              </w:rPr>
                              <w:t xml:space="preserve">土壤和沉积物 </w:t>
                            </w:r>
                            <w:r>
                              <w:rPr>
                                <w:rFonts w:hint="eastAsia"/>
                                <w:b/>
                                <w:sz w:val="44"/>
                                <w:szCs w:val="44"/>
                              </w:rPr>
                              <w:t>烷基汞</w:t>
                            </w:r>
                            <w:r>
                              <w:rPr>
                                <w:b/>
                                <w:sz w:val="44"/>
                                <w:szCs w:val="44"/>
                              </w:rPr>
                              <w:t>的测定吹扫捕集-气相色谱-冷原子荧光光谱法</w:t>
                            </w:r>
                          </w:p>
                          <w:p>
                            <w:pPr>
                              <w:ind w:firstLine="480"/>
                              <w:jc w:val="center"/>
                              <w:rPr>
                                <w:sz w:val="24"/>
                              </w:rPr>
                            </w:pPr>
                            <w:r>
                              <w:rPr>
                                <w:rFonts w:hint="eastAsia"/>
                                <w:sz w:val="24"/>
                                <w:szCs w:val="28"/>
                              </w:rPr>
                              <w:t xml:space="preserve">  </w:t>
                            </w:r>
                            <w:r>
                              <w:rPr>
                                <w:rFonts w:ascii="TimesNewRomanPS-BoldMT" w:hAnsi="TimesNewRomanPS-BoldMT"/>
                                <w:bCs/>
                                <w:color w:val="000000"/>
                                <w:sz w:val="24"/>
                              </w:rPr>
                              <w:t>Soil and sediment—Determination of Alkyl mercury—Purge and Trap/gas chromatography cold vapor atomic fluorescence spectrometry</w:t>
                            </w:r>
                          </w:p>
                          <w:p>
                            <w:pPr>
                              <w:spacing w:line="480" w:lineRule="auto"/>
                              <w:jc w:val="center"/>
                              <w:rPr>
                                <w:b/>
                                <w:sz w:val="52"/>
                                <w:szCs w:val="52"/>
                              </w:rPr>
                            </w:pPr>
                          </w:p>
                          <w:p>
                            <w:pPr>
                              <w:spacing w:line="480" w:lineRule="auto"/>
                              <w:jc w:val="center"/>
                              <w:rPr>
                                <w:b/>
                                <w:sz w:val="32"/>
                                <w:szCs w:val="32"/>
                              </w:rPr>
                            </w:pPr>
                            <w:r>
                              <w:rPr>
                                <w:b/>
                                <w:sz w:val="32"/>
                                <w:szCs w:val="32"/>
                              </w:rPr>
                              <w:t>(</w:t>
                            </w:r>
                            <w:r>
                              <w:rPr>
                                <w:rFonts w:hint="eastAsia"/>
                                <w:b/>
                                <w:sz w:val="32"/>
                                <w:szCs w:val="32"/>
                              </w:rPr>
                              <w:t>征求意见</w:t>
                            </w:r>
                            <w:r>
                              <w:rPr>
                                <w:b/>
                                <w:sz w:val="32"/>
                                <w:szCs w:val="32"/>
                              </w:rPr>
                              <w:t>稿)</w:t>
                            </w:r>
                          </w:p>
                          <w:p>
                            <w:pPr>
                              <w:spacing w:line="480" w:lineRule="auto"/>
                              <w:jc w:val="center"/>
                              <w:rPr>
                                <w:b/>
                                <w:bCs/>
                                <w:color w:val="000000"/>
                                <w:kern w:val="0"/>
                                <w:sz w:val="44"/>
                                <w:szCs w:val="44"/>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249.6pt;height:358.8pt;width:470pt;mso-position-horizontal-relative:margin;mso-position-vertical-relative:margin;z-index:251663360;mso-width-relative:page;mso-height-relative:page;" fillcolor="#FFFFFF" filled="t" stroked="f" coordsize="21600,21600" o:gfxdata="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95Bo&#10;3dgAAAAJAQAADwAAAAAAAAABACAAAAAiAAAAZHJzL2Rvd25yZXYueG1sUEsBAhQAFAAAAAgAh07i&#10;QAAOFIciAgAALwQAAA4AAAAAAAAAAQAgAAAAJwEAAGRycy9lMm9Eb2MueG1sUEsFBgAAAAAGAAYA&#10;WQEAALsFAAAAAA==&#10;">
                <v:fill on="t" focussize="0,0"/>
                <v:stroke on="f"/>
                <v:imagedata o:title=""/>
                <o:lock v:ext="edit" aspectratio="f"/>
                <v:textbox inset="0mm,0mm,0mm,0mm">
                  <w:txbxContent>
                    <w:p>
                      <w:pPr>
                        <w:spacing w:line="480" w:lineRule="auto"/>
                        <w:jc w:val="center"/>
                        <w:rPr>
                          <w:b/>
                          <w:sz w:val="44"/>
                          <w:szCs w:val="44"/>
                        </w:rPr>
                      </w:pPr>
                      <w:r>
                        <w:rPr>
                          <w:b/>
                          <w:sz w:val="44"/>
                          <w:szCs w:val="44"/>
                        </w:rPr>
                        <w:t xml:space="preserve">土壤和沉积物 </w:t>
                      </w:r>
                      <w:r>
                        <w:rPr>
                          <w:rFonts w:hint="eastAsia"/>
                          <w:b/>
                          <w:sz w:val="44"/>
                          <w:szCs w:val="44"/>
                        </w:rPr>
                        <w:t>烷基汞</w:t>
                      </w:r>
                      <w:r>
                        <w:rPr>
                          <w:b/>
                          <w:sz w:val="44"/>
                          <w:szCs w:val="44"/>
                        </w:rPr>
                        <w:t>的测定吹扫捕集-气相色谱-冷原子荧光光谱法</w:t>
                      </w:r>
                    </w:p>
                    <w:p>
                      <w:pPr>
                        <w:ind w:firstLine="480"/>
                        <w:jc w:val="center"/>
                        <w:rPr>
                          <w:sz w:val="24"/>
                        </w:rPr>
                      </w:pPr>
                      <w:r>
                        <w:rPr>
                          <w:rFonts w:hint="eastAsia"/>
                          <w:sz w:val="24"/>
                          <w:szCs w:val="28"/>
                        </w:rPr>
                        <w:t xml:space="preserve">  </w:t>
                      </w:r>
                      <w:r>
                        <w:rPr>
                          <w:rFonts w:ascii="TimesNewRomanPS-BoldMT" w:hAnsi="TimesNewRomanPS-BoldMT"/>
                          <w:bCs/>
                          <w:color w:val="000000"/>
                          <w:sz w:val="24"/>
                        </w:rPr>
                        <w:t>Soil and sediment—Determination of Alkyl mercury—Purge and Trap/gas chromatography cold vapor atomic fluorescence spectrometry</w:t>
                      </w:r>
                    </w:p>
                    <w:p>
                      <w:pPr>
                        <w:spacing w:line="480" w:lineRule="auto"/>
                        <w:jc w:val="center"/>
                        <w:rPr>
                          <w:b/>
                          <w:sz w:val="52"/>
                          <w:szCs w:val="52"/>
                        </w:rPr>
                      </w:pPr>
                    </w:p>
                    <w:p>
                      <w:pPr>
                        <w:spacing w:line="480" w:lineRule="auto"/>
                        <w:jc w:val="center"/>
                        <w:rPr>
                          <w:b/>
                          <w:sz w:val="32"/>
                          <w:szCs w:val="32"/>
                        </w:rPr>
                      </w:pPr>
                      <w:r>
                        <w:rPr>
                          <w:b/>
                          <w:sz w:val="32"/>
                          <w:szCs w:val="32"/>
                        </w:rPr>
                        <w:t>(</w:t>
                      </w:r>
                      <w:r>
                        <w:rPr>
                          <w:rFonts w:hint="eastAsia"/>
                          <w:b/>
                          <w:sz w:val="32"/>
                          <w:szCs w:val="32"/>
                        </w:rPr>
                        <w:t>征求意见</w:t>
                      </w:r>
                      <w:r>
                        <w:rPr>
                          <w:b/>
                          <w:sz w:val="32"/>
                          <w:szCs w:val="32"/>
                        </w:rPr>
                        <w:t>稿)</w:t>
                      </w:r>
                    </w:p>
                    <w:p>
                      <w:pPr>
                        <w:spacing w:line="480" w:lineRule="auto"/>
                        <w:jc w:val="center"/>
                        <w:rPr>
                          <w:b/>
                          <w:bCs/>
                          <w:color w:val="000000"/>
                          <w:kern w:val="0"/>
                          <w:sz w:val="44"/>
                          <w:szCs w:val="44"/>
                        </w:rPr>
                      </w:pPr>
                    </w:p>
                  </w:txbxContent>
                </v:textbox>
                <w10:anchorlock/>
              </v:shape>
            </w:pict>
          </mc:Fallback>
        </mc:AlternateContent>
      </w:r>
      <w:r>
        <w:rPr>
          <w:color w:val="000000"/>
        </w:rP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1401445</wp:posOffset>
                </wp:positionV>
                <wp:extent cx="5802630" cy="860425"/>
                <wp:effectExtent l="0" t="0" r="254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wps:spPr>
                      <wps:txbx>
                        <w:txbxContent>
                          <w:p>
                            <w:pPr>
                              <w:pStyle w:val="77"/>
                            </w:pPr>
                            <w:r>
                              <w:t>DB</w:t>
                            </w:r>
                            <w:r>
                              <w:rPr>
                                <w:rFonts w:hint="eastAsia"/>
                              </w:rPr>
                              <w:t>52</w:t>
                            </w:r>
                            <w:r>
                              <w:t>/T</w:t>
                            </w:r>
                            <w:r>
                              <w:rPr>
                                <w:rFonts w:hint="eastAsia"/>
                              </w:rPr>
                              <w:t xml:space="preserve"> XXX</w:t>
                            </w:r>
                            <w:r>
                              <w:t xml:space="preserve"> —</w:t>
                            </w:r>
                            <w:r>
                              <w:rPr>
                                <w:rFonts w:hint="eastAsia"/>
                              </w:rPr>
                              <w:t>XX</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110.35pt;height:67.75pt;width:456.9pt;mso-position-horizontal-relative:margin;mso-position-vertical-relative:margin;z-index:251662336;mso-width-relative:page;mso-height-relative:page;" fillcolor="#FFFFFF" filled="t" stroked="f" coordsize="21600,21600" o:gfxdata="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FAaT7&#10;2AAAAAgBAAAPAAAAAAAAAAEAIAAAACIAAABkcnMvZG93bnJldi54bWxQSwECFAAUAAAACACHTuJA&#10;NaEUEiECAAAuBAAADgAAAAAAAAABACAAAAAnAQAAZHJzL2Uyb0RvYy54bWxQSwUGAAAAAAYABgBZ&#10;AQAAugUAAAAA&#10;">
                <v:fill on="t" focussize="0,0"/>
                <v:stroke on="f"/>
                <v:imagedata o:title=""/>
                <o:lock v:ext="edit" aspectratio="f"/>
                <v:textbox inset="0mm,0mm,0mm,0mm">
                  <w:txbxContent>
                    <w:p>
                      <w:pPr>
                        <w:pStyle w:val="77"/>
                      </w:pPr>
                      <w:r>
                        <w:t>DB</w:t>
                      </w:r>
                      <w:r>
                        <w:rPr>
                          <w:rFonts w:hint="eastAsia"/>
                        </w:rPr>
                        <w:t>52</w:t>
                      </w:r>
                      <w:r>
                        <w:t>/T</w:t>
                      </w:r>
                      <w:r>
                        <w:rPr>
                          <w:rFonts w:hint="eastAsia"/>
                        </w:rPr>
                        <w:t xml:space="preserve"> XXX</w:t>
                      </w:r>
                      <w:r>
                        <w:t xml:space="preserve"> —</w:t>
                      </w:r>
                      <w:r>
                        <w:rPr>
                          <w:rFonts w:hint="eastAsia"/>
                        </w:rPr>
                        <w:t>XX</w:t>
                      </w:r>
                    </w:p>
                  </w:txbxContent>
                </v:textbox>
                <w10:anchorlock/>
              </v:shape>
            </w:pict>
          </mc:Fallback>
        </mc:AlternateContent>
      </w:r>
      <w:r>
        <w:rPr>
          <w:color w:val="000000"/>
        </w:rPr>
        <mc:AlternateContent>
          <mc:Choice Requires="wps">
            <w:drawing>
              <wp:anchor distT="0" distB="0" distL="114300" distR="114300" simplePos="0" relativeHeight="251661312" behindDoc="0" locked="1" layoutInCell="1" allowOverlap="1">
                <wp:simplePos x="0" y="0"/>
                <wp:positionH relativeFrom="margin">
                  <wp:posOffset>3608070</wp:posOffset>
                </wp:positionH>
                <wp:positionV relativeFrom="margin">
                  <wp:posOffset>107315</wp:posOffset>
                </wp:positionV>
                <wp:extent cx="2116455" cy="720090"/>
                <wp:effectExtent l="3175" t="635" r="4445" b="317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116455" cy="720090"/>
                        </a:xfrm>
                        <a:prstGeom prst="rect">
                          <a:avLst/>
                        </a:prstGeom>
                        <a:solidFill>
                          <a:srgbClr val="FFFFFF"/>
                        </a:solidFill>
                        <a:ln>
                          <a:noFill/>
                        </a:ln>
                      </wps:spPr>
                      <wps:txbx>
                        <w:txbxContent>
                          <w:p>
                            <w:pPr>
                              <w:pStyle w:val="123"/>
                            </w:pPr>
                            <w:r>
                              <w:t>DB</w:t>
                            </w:r>
                            <w:r>
                              <w:rPr>
                                <w:rFonts w:hint="eastAsia"/>
                              </w:rPr>
                              <w:t>52</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4.1pt;margin-top:8.45pt;height:56.7pt;width:166.65pt;mso-position-horizontal-relative:margin;mso-position-vertical-relative:margin;z-index:251661312;mso-width-relative:page;mso-height-relative:page;" fillcolor="#FFFFFF" filled="t" stroked="f" coordsize="21600,21600" o:gfxdata="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lFopG&#10;2QAAAAoBAAAPAAAAAAAAAAEAIAAAACIAAABkcnMvZG93bnJldi54bWxQSwECFAAUAAAACACHTuJA&#10;onqfOiACAAAuBAAADgAAAAAAAAABACAAAAAoAQAAZHJzL2Uyb0RvYy54bWxQSwUGAAAAAAYABgBZ&#10;AQAAugUAAAAA&#10;">
                <v:fill on="t" focussize="0,0"/>
                <v:stroke on="f"/>
                <v:imagedata o:title=""/>
                <o:lock v:ext="edit" aspectratio="f"/>
                <v:textbox inset="0mm,0mm,0mm,0mm">
                  <w:txbxContent>
                    <w:p>
                      <w:pPr>
                        <w:pStyle w:val="123"/>
                      </w:pPr>
                      <w:r>
                        <w:t>DB</w:t>
                      </w:r>
                      <w:r>
                        <w:rPr>
                          <w:rFonts w:hint="eastAsia"/>
                        </w:rPr>
                        <w:t>52</w:t>
                      </w:r>
                    </w:p>
                  </w:txbxContent>
                </v:textbox>
                <w10:anchorlock/>
              </v:shape>
            </w:pict>
          </mc:Fallback>
        </mc:AlternateContent>
      </w:r>
      <w:r>
        <w:rPr>
          <w:color w:val="000000"/>
        </w:rP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1010920</wp:posOffset>
                </wp:positionV>
                <wp:extent cx="6120130" cy="578485"/>
                <wp:effectExtent l="0" t="0" r="0" b="317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6120130" cy="578485"/>
                        </a:xfrm>
                        <a:prstGeom prst="rect">
                          <a:avLst/>
                        </a:prstGeom>
                        <a:solidFill>
                          <a:srgbClr val="FFFFFF"/>
                        </a:solidFill>
                        <a:ln>
                          <a:noFill/>
                        </a:ln>
                      </wps:spPr>
                      <wps:txbx>
                        <w:txbxContent>
                          <w:p>
                            <w:pPr>
                              <w:pStyle w:val="88"/>
                            </w:pPr>
                            <w:r>
                              <w:rPr>
                                <w:rFonts w:hint="eastAsia"/>
                              </w:rPr>
                              <w:t>贵州省地方标准</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79.6pt;height:45.55pt;width:481.9pt;mso-position-horizontal-relative:margin;mso-position-vertical-relative:margin;z-index:251660288;mso-width-relative:page;mso-height-relative:page;" fillcolor="#FFFFFF" filled="t" stroked="f" coordsize="21600,21600" o:gfxdata="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yE1fG1wAA&#10;AAgBAAAPAAAAAAAAAAEAIAAAACIAAABkcnMvZG93bnJldi54bWxQSwECFAAUAAAACACHTuJAQkAe&#10;fx8CAAAuBAAADgAAAAAAAAABACAAAAAmAQAAZHJzL2Uyb0RvYy54bWxQSwUGAAAAAAYABgBZAQAA&#10;twUAAAAA&#10;">
                <v:fill on="t" focussize="0,0"/>
                <v:stroke on="f"/>
                <v:imagedata o:title=""/>
                <o:lock v:ext="edit" aspectratio="f"/>
                <v:textbox inset="0mm,0mm,0mm,0mm">
                  <w:txbxContent>
                    <w:p>
                      <w:pPr>
                        <w:pStyle w:val="88"/>
                      </w:pPr>
                      <w:r>
                        <w:rPr>
                          <w:rFonts w:hint="eastAsia"/>
                        </w:rPr>
                        <w:t>贵州省地方标准</w:t>
                      </w:r>
                    </w:p>
                  </w:txbxContent>
                </v:textbox>
                <w10:anchorlock/>
              </v:shape>
            </w:pict>
          </mc:Fallback>
        </mc:AlternateContent>
      </w:r>
      <w:r>
        <w:rPr>
          <w:color w:val="000000"/>
        </w:rP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0" r="0" b="127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pPr>
                              <w:pStyle w:val="97"/>
                            </w:pPr>
                            <w:r>
                              <w:t>ICS</w:t>
                            </w:r>
                          </w:p>
                          <w:p>
                            <w:pPr>
                              <w:pStyle w:val="97"/>
                            </w:pPr>
                          </w:p>
                          <w:p>
                            <w:pPr>
                              <w:pStyle w:val="97"/>
                            </w:pPr>
                            <w:r>
                              <w:rPr>
                                <w:rFonts w:hint="eastAsia"/>
                              </w:rPr>
                              <w:t>备案号：</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F7Mvg0wAAAAUB&#10;AAAPAAAAAAAAAAEAIAAAACIAAABkcnMvZG93bnJldi54bWxQSwECFAAUAAAACACHTuJA/r5uaSAC&#10;AAAuBAAADgAAAAAAAAABACAAAAAiAQAAZHJzL2Uyb0RvYy54bWxQSwUGAAAAAAYABgBZAQAAtAUA&#10;AAAA&#10;">
                <v:fill on="t" focussize="0,0"/>
                <v:stroke on="f"/>
                <v:imagedata o:title=""/>
                <o:lock v:ext="edit" aspectratio="f"/>
                <v:textbox inset="0mm,0mm,0mm,0mm">
                  <w:txbxContent>
                    <w:p>
                      <w:pPr>
                        <w:pStyle w:val="97"/>
                      </w:pPr>
                      <w:r>
                        <w:t>ICS</w:t>
                      </w:r>
                    </w:p>
                    <w:p>
                      <w:pPr>
                        <w:pStyle w:val="97"/>
                      </w:pPr>
                    </w:p>
                    <w:p>
                      <w:pPr>
                        <w:pStyle w:val="97"/>
                      </w:pPr>
                      <w:r>
                        <w:rPr>
                          <w:rFonts w:hint="eastAsia"/>
                        </w:rPr>
                        <w:t>备案号：</w:t>
                      </w:r>
                    </w:p>
                  </w:txbxContent>
                </v:textbox>
                <w10:anchorlock/>
              </v:shape>
            </w:pict>
          </mc:Fallback>
        </mc:AlternateContent>
      </w:r>
    </w:p>
    <w:bookmarkEnd w:id="0"/>
    <w:sdt>
      <w:sdtPr>
        <w:rPr>
          <w:rFonts w:ascii="Times New Roman" w:hAnsi="Times New Roman" w:eastAsia="宋体" w:cs="Times New Roman"/>
          <w:b w:val="0"/>
          <w:color w:val="auto"/>
          <w:kern w:val="2"/>
          <w:sz w:val="21"/>
          <w:szCs w:val="24"/>
          <w:lang w:val="zh-CN"/>
        </w:rPr>
        <w:id w:val="-1072896508"/>
        <w:docPartObj>
          <w:docPartGallery w:val="Table of Contents"/>
          <w:docPartUnique/>
        </w:docPartObj>
      </w:sdtPr>
      <w:sdtEndPr>
        <w:rPr>
          <w:rFonts w:ascii="Times New Roman" w:hAnsi="Times New Roman" w:eastAsia="宋体" w:cs="Times New Roman"/>
          <w:b w:val="0"/>
          <w:bCs/>
          <w:color w:val="auto"/>
          <w:kern w:val="2"/>
          <w:sz w:val="28"/>
          <w:szCs w:val="28"/>
          <w:lang w:val="zh-CN"/>
        </w:rPr>
      </w:sdtEndPr>
      <w:sdtContent>
        <w:p>
          <w:pPr>
            <w:pStyle w:val="136"/>
            <w:jc w:val="center"/>
            <w:rPr>
              <w:b w:val="0"/>
              <w:color w:val="auto"/>
            </w:rPr>
          </w:pPr>
          <w:r>
            <w:rPr>
              <w:b w:val="0"/>
              <w:color w:val="auto"/>
              <w:lang w:val="zh-CN"/>
            </w:rPr>
            <w:t>目</w:t>
          </w:r>
          <w:r>
            <w:rPr>
              <w:rFonts w:hint="eastAsia"/>
              <w:b w:val="0"/>
              <w:color w:val="auto"/>
              <w:lang w:val="zh-CN"/>
            </w:rPr>
            <w:t xml:space="preserve">    次</w:t>
          </w:r>
        </w:p>
        <w:p>
          <w:pPr>
            <w:pStyle w:val="24"/>
            <w:tabs>
              <w:tab w:val="right" w:leader="dot" w:pos="9345"/>
            </w:tabs>
            <w:spacing w:after="100" w:line="259" w:lineRule="auto"/>
            <w:rPr>
              <w:rFonts w:asciiTheme="minorHAnsi" w:hAnsiTheme="minorHAnsi" w:eastAsiaTheme="minorEastAsia" w:cstheme="minorBidi"/>
              <w:sz w:val="28"/>
              <w:szCs w:val="28"/>
            </w:rPr>
          </w:pPr>
          <w:r>
            <w:rPr>
              <w:b/>
              <w:bCs/>
              <w:sz w:val="28"/>
              <w:szCs w:val="28"/>
              <w:lang w:val="zh-CN"/>
            </w:rPr>
            <w:fldChar w:fldCharType="begin"/>
          </w:r>
          <w:r>
            <w:rPr>
              <w:b/>
              <w:bCs/>
              <w:sz w:val="28"/>
              <w:szCs w:val="28"/>
              <w:lang w:val="zh-CN"/>
            </w:rPr>
            <w:instrText xml:space="preserve"> TOC \o "1-3" \h \z \u </w:instrText>
          </w:r>
          <w:r>
            <w:rPr>
              <w:b/>
              <w:bCs/>
              <w:sz w:val="28"/>
              <w:szCs w:val="28"/>
              <w:lang w:val="zh-CN"/>
            </w:rPr>
            <w:fldChar w:fldCharType="separate"/>
          </w:r>
          <w:r>
            <w:fldChar w:fldCharType="begin"/>
          </w:r>
          <w:r>
            <w:instrText xml:space="preserve"> HYPERLINK \l "_Toc101251773" </w:instrText>
          </w:r>
          <w:r>
            <w:fldChar w:fldCharType="separate"/>
          </w:r>
          <w:r>
            <w:rPr>
              <w:rStyle w:val="39"/>
              <w:rFonts w:hint="eastAsia"/>
              <w:sz w:val="28"/>
              <w:szCs w:val="28"/>
            </w:rPr>
            <w:t>前</w:t>
          </w:r>
          <w:r>
            <w:rPr>
              <w:rStyle w:val="39"/>
              <w:sz w:val="28"/>
              <w:szCs w:val="28"/>
            </w:rPr>
            <w:t xml:space="preserve"> </w:t>
          </w:r>
          <w:r>
            <w:rPr>
              <w:rStyle w:val="39"/>
              <w:rFonts w:hint="eastAsia"/>
              <w:sz w:val="28"/>
              <w:szCs w:val="28"/>
            </w:rPr>
            <w:t>言</w:t>
          </w:r>
          <w:r>
            <w:rPr>
              <w:sz w:val="28"/>
              <w:szCs w:val="28"/>
            </w:rPr>
            <w:tab/>
          </w:r>
          <w:r>
            <w:rPr>
              <w:sz w:val="28"/>
              <w:szCs w:val="28"/>
            </w:rPr>
            <w:fldChar w:fldCharType="begin"/>
          </w:r>
          <w:r>
            <w:rPr>
              <w:sz w:val="28"/>
              <w:szCs w:val="28"/>
            </w:rPr>
            <w:instrText xml:space="preserve"> PAGEREF _Toc101251773 \h </w:instrText>
          </w:r>
          <w:r>
            <w:rPr>
              <w:sz w:val="28"/>
              <w:szCs w:val="28"/>
            </w:rPr>
            <w:fldChar w:fldCharType="separate"/>
          </w:r>
          <w:r>
            <w:rPr>
              <w:sz w:val="28"/>
              <w:szCs w:val="28"/>
            </w:rPr>
            <w:t>II</w:t>
          </w:r>
          <w:r>
            <w:rPr>
              <w:sz w:val="28"/>
              <w:szCs w:val="28"/>
            </w:rPr>
            <w:fldChar w:fldCharType="end"/>
          </w:r>
          <w:r>
            <w:rPr>
              <w:sz w:val="28"/>
              <w:szCs w:val="28"/>
            </w:rPr>
            <w:fldChar w:fldCharType="end"/>
          </w:r>
        </w:p>
        <w:p>
          <w:pPr>
            <w:pStyle w:val="24"/>
            <w:tabs>
              <w:tab w:val="right" w:leader="dot" w:pos="9345"/>
            </w:tabs>
            <w:spacing w:after="100" w:line="259" w:lineRule="auto"/>
            <w:rPr>
              <w:rFonts w:asciiTheme="minorHAnsi" w:hAnsiTheme="minorHAnsi" w:eastAsiaTheme="minorEastAsia" w:cstheme="minorBidi"/>
              <w:sz w:val="28"/>
              <w:szCs w:val="28"/>
            </w:rPr>
          </w:pPr>
          <w:r>
            <w:fldChar w:fldCharType="begin"/>
          </w:r>
          <w:r>
            <w:instrText xml:space="preserve"> HYPERLINK \l "_Toc101251774" </w:instrText>
          </w:r>
          <w:r>
            <w:fldChar w:fldCharType="separate"/>
          </w:r>
          <w:r>
            <w:rPr>
              <w:rStyle w:val="39"/>
              <w:sz w:val="28"/>
              <w:szCs w:val="28"/>
            </w:rPr>
            <w:t>1</w:t>
          </w:r>
          <w:r>
            <w:rPr>
              <w:rStyle w:val="39"/>
              <w:rFonts w:hint="eastAsia"/>
              <w:sz w:val="28"/>
              <w:szCs w:val="28"/>
            </w:rPr>
            <w:t>范围</w:t>
          </w:r>
          <w:r>
            <w:rPr>
              <w:sz w:val="28"/>
              <w:szCs w:val="28"/>
            </w:rPr>
            <w:tab/>
          </w:r>
          <w:r>
            <w:rPr>
              <w:sz w:val="28"/>
              <w:szCs w:val="28"/>
            </w:rPr>
            <w:fldChar w:fldCharType="begin"/>
          </w:r>
          <w:r>
            <w:rPr>
              <w:sz w:val="28"/>
              <w:szCs w:val="28"/>
            </w:rPr>
            <w:instrText xml:space="preserve"> PAGEREF _Toc101251774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24"/>
            <w:tabs>
              <w:tab w:val="right" w:leader="dot" w:pos="9345"/>
            </w:tabs>
            <w:spacing w:after="100" w:line="259" w:lineRule="auto"/>
            <w:rPr>
              <w:rFonts w:asciiTheme="minorHAnsi" w:hAnsiTheme="minorHAnsi" w:eastAsiaTheme="minorEastAsia" w:cstheme="minorBidi"/>
              <w:sz w:val="28"/>
              <w:szCs w:val="28"/>
            </w:rPr>
          </w:pPr>
          <w:r>
            <w:fldChar w:fldCharType="begin"/>
          </w:r>
          <w:r>
            <w:instrText xml:space="preserve"> HYPERLINK \l "_Toc101251775" </w:instrText>
          </w:r>
          <w:r>
            <w:fldChar w:fldCharType="separate"/>
          </w:r>
          <w:r>
            <w:rPr>
              <w:rStyle w:val="39"/>
              <w:sz w:val="28"/>
              <w:szCs w:val="28"/>
            </w:rPr>
            <w:t xml:space="preserve">2 </w:t>
          </w:r>
          <w:r>
            <w:rPr>
              <w:rStyle w:val="39"/>
              <w:rFonts w:hint="eastAsia"/>
              <w:sz w:val="28"/>
              <w:szCs w:val="28"/>
            </w:rPr>
            <w:t>规范性引用文件</w:t>
          </w:r>
          <w:r>
            <w:rPr>
              <w:sz w:val="28"/>
              <w:szCs w:val="28"/>
            </w:rPr>
            <w:tab/>
          </w:r>
          <w:r>
            <w:rPr>
              <w:sz w:val="28"/>
              <w:szCs w:val="28"/>
            </w:rPr>
            <w:fldChar w:fldCharType="begin"/>
          </w:r>
          <w:r>
            <w:rPr>
              <w:sz w:val="28"/>
              <w:szCs w:val="28"/>
            </w:rPr>
            <w:instrText xml:space="preserve"> PAGEREF _Toc101251775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24"/>
            <w:tabs>
              <w:tab w:val="right" w:leader="dot" w:pos="9345"/>
            </w:tabs>
            <w:spacing w:after="100" w:line="259" w:lineRule="auto"/>
            <w:rPr>
              <w:rFonts w:asciiTheme="minorHAnsi" w:hAnsiTheme="minorHAnsi" w:eastAsiaTheme="minorEastAsia" w:cstheme="minorBidi"/>
              <w:sz w:val="28"/>
              <w:szCs w:val="28"/>
            </w:rPr>
          </w:pPr>
          <w:r>
            <w:fldChar w:fldCharType="begin"/>
          </w:r>
          <w:r>
            <w:instrText xml:space="preserve"> HYPERLINK \l "_Toc101251776" </w:instrText>
          </w:r>
          <w:r>
            <w:fldChar w:fldCharType="separate"/>
          </w:r>
          <w:r>
            <w:rPr>
              <w:rStyle w:val="39"/>
              <w:sz w:val="28"/>
              <w:szCs w:val="28"/>
            </w:rPr>
            <w:t xml:space="preserve">3 </w:t>
          </w:r>
          <w:r>
            <w:rPr>
              <w:rStyle w:val="39"/>
              <w:rFonts w:hint="eastAsia"/>
              <w:sz w:val="28"/>
              <w:szCs w:val="28"/>
            </w:rPr>
            <w:t>方法</w:t>
          </w:r>
          <w:r>
            <w:rPr>
              <w:sz w:val="28"/>
              <w:szCs w:val="28"/>
            </w:rPr>
            <w:tab/>
          </w:r>
          <w:r>
            <w:rPr>
              <w:sz w:val="28"/>
              <w:szCs w:val="28"/>
            </w:rPr>
            <w:fldChar w:fldCharType="begin"/>
          </w:r>
          <w:r>
            <w:rPr>
              <w:sz w:val="28"/>
              <w:szCs w:val="28"/>
            </w:rPr>
            <w:instrText xml:space="preserve"> PAGEREF _Toc101251776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24"/>
            <w:tabs>
              <w:tab w:val="right" w:leader="dot" w:pos="9345"/>
            </w:tabs>
            <w:spacing w:after="100" w:line="259" w:lineRule="auto"/>
            <w:rPr>
              <w:rFonts w:asciiTheme="minorHAnsi" w:hAnsiTheme="minorHAnsi" w:eastAsiaTheme="minorEastAsia" w:cstheme="minorBidi"/>
              <w:sz w:val="28"/>
              <w:szCs w:val="28"/>
            </w:rPr>
          </w:pPr>
          <w:r>
            <w:fldChar w:fldCharType="begin"/>
          </w:r>
          <w:r>
            <w:instrText xml:space="preserve"> HYPERLINK \l "_Toc101251777" </w:instrText>
          </w:r>
          <w:r>
            <w:fldChar w:fldCharType="separate"/>
          </w:r>
          <w:r>
            <w:rPr>
              <w:rStyle w:val="39"/>
              <w:sz w:val="28"/>
              <w:szCs w:val="28"/>
            </w:rPr>
            <w:t xml:space="preserve">4 </w:t>
          </w:r>
          <w:r>
            <w:rPr>
              <w:rStyle w:val="39"/>
              <w:rFonts w:hint="eastAsia"/>
              <w:sz w:val="28"/>
              <w:szCs w:val="28"/>
            </w:rPr>
            <w:t>干扰和消除</w:t>
          </w:r>
          <w:r>
            <w:rPr>
              <w:sz w:val="28"/>
              <w:szCs w:val="28"/>
            </w:rPr>
            <w:tab/>
          </w:r>
          <w:r>
            <w:rPr>
              <w:sz w:val="28"/>
              <w:szCs w:val="28"/>
            </w:rPr>
            <w:fldChar w:fldCharType="begin"/>
          </w:r>
          <w:r>
            <w:rPr>
              <w:sz w:val="28"/>
              <w:szCs w:val="28"/>
            </w:rPr>
            <w:instrText xml:space="preserve"> PAGEREF _Toc101251777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24"/>
            <w:tabs>
              <w:tab w:val="right" w:leader="dot" w:pos="9345"/>
            </w:tabs>
            <w:spacing w:after="100" w:line="259" w:lineRule="auto"/>
            <w:rPr>
              <w:rFonts w:asciiTheme="minorHAnsi" w:hAnsiTheme="minorHAnsi" w:eastAsiaTheme="minorEastAsia" w:cstheme="minorBidi"/>
              <w:sz w:val="28"/>
              <w:szCs w:val="28"/>
            </w:rPr>
          </w:pPr>
          <w:r>
            <w:fldChar w:fldCharType="begin"/>
          </w:r>
          <w:r>
            <w:instrText xml:space="preserve"> HYPERLINK \l "_Toc101251778" </w:instrText>
          </w:r>
          <w:r>
            <w:fldChar w:fldCharType="separate"/>
          </w:r>
          <w:r>
            <w:rPr>
              <w:rStyle w:val="39"/>
              <w:sz w:val="28"/>
              <w:szCs w:val="28"/>
            </w:rPr>
            <w:t xml:space="preserve">5 </w:t>
          </w:r>
          <w:r>
            <w:rPr>
              <w:rStyle w:val="39"/>
              <w:rFonts w:hint="eastAsia"/>
              <w:sz w:val="28"/>
              <w:szCs w:val="28"/>
            </w:rPr>
            <w:t>试剂和材料</w:t>
          </w:r>
          <w:r>
            <w:rPr>
              <w:sz w:val="28"/>
              <w:szCs w:val="28"/>
            </w:rPr>
            <w:tab/>
          </w:r>
          <w:r>
            <w:rPr>
              <w:sz w:val="28"/>
              <w:szCs w:val="28"/>
            </w:rPr>
            <w:fldChar w:fldCharType="begin"/>
          </w:r>
          <w:r>
            <w:rPr>
              <w:sz w:val="28"/>
              <w:szCs w:val="28"/>
            </w:rPr>
            <w:instrText xml:space="preserve"> PAGEREF _Toc101251778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24"/>
            <w:tabs>
              <w:tab w:val="right" w:leader="dot" w:pos="9345"/>
            </w:tabs>
            <w:spacing w:after="100" w:line="259" w:lineRule="auto"/>
            <w:rPr>
              <w:rFonts w:asciiTheme="minorHAnsi" w:hAnsiTheme="minorHAnsi" w:eastAsiaTheme="minorEastAsia" w:cstheme="minorBidi"/>
              <w:sz w:val="28"/>
              <w:szCs w:val="28"/>
            </w:rPr>
          </w:pPr>
          <w:r>
            <w:fldChar w:fldCharType="begin"/>
          </w:r>
          <w:r>
            <w:instrText xml:space="preserve"> HYPERLINK \l "_Toc101251779" </w:instrText>
          </w:r>
          <w:r>
            <w:fldChar w:fldCharType="separate"/>
          </w:r>
          <w:r>
            <w:rPr>
              <w:rStyle w:val="39"/>
              <w:sz w:val="28"/>
              <w:szCs w:val="28"/>
            </w:rPr>
            <w:t xml:space="preserve">6 </w:t>
          </w:r>
          <w:r>
            <w:rPr>
              <w:rStyle w:val="39"/>
              <w:rFonts w:hint="eastAsia"/>
              <w:sz w:val="28"/>
              <w:szCs w:val="28"/>
            </w:rPr>
            <w:t>仪器和设备</w:t>
          </w:r>
          <w:r>
            <w:rPr>
              <w:sz w:val="28"/>
              <w:szCs w:val="28"/>
            </w:rPr>
            <w:tab/>
          </w:r>
          <w:r>
            <w:rPr>
              <w:sz w:val="28"/>
              <w:szCs w:val="28"/>
            </w:rPr>
            <w:fldChar w:fldCharType="begin"/>
          </w:r>
          <w:r>
            <w:rPr>
              <w:sz w:val="28"/>
              <w:szCs w:val="28"/>
            </w:rPr>
            <w:instrText xml:space="preserve"> PAGEREF _Toc101251779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24"/>
            <w:tabs>
              <w:tab w:val="right" w:leader="dot" w:pos="9345"/>
            </w:tabs>
            <w:spacing w:after="100" w:line="259" w:lineRule="auto"/>
            <w:rPr>
              <w:rFonts w:asciiTheme="minorHAnsi" w:hAnsiTheme="minorHAnsi" w:eastAsiaTheme="minorEastAsia" w:cstheme="minorBidi"/>
              <w:sz w:val="28"/>
              <w:szCs w:val="28"/>
            </w:rPr>
          </w:pPr>
          <w:r>
            <w:fldChar w:fldCharType="begin"/>
          </w:r>
          <w:r>
            <w:instrText xml:space="preserve"> HYPERLINK \l "_Toc101251780" </w:instrText>
          </w:r>
          <w:r>
            <w:fldChar w:fldCharType="separate"/>
          </w:r>
          <w:r>
            <w:rPr>
              <w:rStyle w:val="39"/>
              <w:sz w:val="28"/>
              <w:szCs w:val="28"/>
            </w:rPr>
            <w:t xml:space="preserve">7 </w:t>
          </w:r>
          <w:r>
            <w:rPr>
              <w:rStyle w:val="39"/>
              <w:rFonts w:hint="eastAsia"/>
              <w:sz w:val="28"/>
              <w:szCs w:val="28"/>
            </w:rPr>
            <w:t>样品</w:t>
          </w:r>
          <w:r>
            <w:rPr>
              <w:sz w:val="28"/>
              <w:szCs w:val="28"/>
            </w:rPr>
            <w:tab/>
          </w:r>
          <w:r>
            <w:rPr>
              <w:sz w:val="28"/>
              <w:szCs w:val="28"/>
            </w:rPr>
            <w:fldChar w:fldCharType="begin"/>
          </w:r>
          <w:r>
            <w:rPr>
              <w:sz w:val="28"/>
              <w:szCs w:val="28"/>
            </w:rPr>
            <w:instrText xml:space="preserve"> PAGEREF _Toc101251780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24"/>
            <w:tabs>
              <w:tab w:val="right" w:leader="dot" w:pos="9345"/>
            </w:tabs>
            <w:spacing w:after="100" w:line="259" w:lineRule="auto"/>
            <w:rPr>
              <w:rFonts w:asciiTheme="minorHAnsi" w:hAnsiTheme="minorHAnsi" w:eastAsiaTheme="minorEastAsia" w:cstheme="minorBidi"/>
              <w:sz w:val="28"/>
              <w:szCs w:val="28"/>
            </w:rPr>
          </w:pPr>
          <w:r>
            <w:fldChar w:fldCharType="begin"/>
          </w:r>
          <w:r>
            <w:instrText xml:space="preserve"> HYPERLINK \l "_Toc101251781" </w:instrText>
          </w:r>
          <w:r>
            <w:fldChar w:fldCharType="separate"/>
          </w:r>
          <w:r>
            <w:rPr>
              <w:rStyle w:val="39"/>
              <w:sz w:val="28"/>
              <w:szCs w:val="28"/>
            </w:rPr>
            <w:t xml:space="preserve">8 </w:t>
          </w:r>
          <w:r>
            <w:rPr>
              <w:rStyle w:val="39"/>
              <w:rFonts w:hint="eastAsia"/>
              <w:sz w:val="28"/>
              <w:szCs w:val="28"/>
            </w:rPr>
            <w:t>分析</w:t>
          </w:r>
          <w:r>
            <w:rPr>
              <w:sz w:val="28"/>
              <w:szCs w:val="28"/>
            </w:rPr>
            <w:tab/>
          </w:r>
          <w:r>
            <w:rPr>
              <w:sz w:val="28"/>
              <w:szCs w:val="28"/>
            </w:rPr>
            <w:fldChar w:fldCharType="begin"/>
          </w:r>
          <w:r>
            <w:rPr>
              <w:sz w:val="28"/>
              <w:szCs w:val="28"/>
            </w:rPr>
            <w:instrText xml:space="preserve"> PAGEREF _Toc101251781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24"/>
            <w:tabs>
              <w:tab w:val="right" w:leader="dot" w:pos="9345"/>
            </w:tabs>
            <w:spacing w:after="100" w:line="259" w:lineRule="auto"/>
            <w:rPr>
              <w:rFonts w:asciiTheme="minorHAnsi" w:hAnsiTheme="minorHAnsi" w:eastAsiaTheme="minorEastAsia" w:cstheme="minorBidi"/>
              <w:sz w:val="28"/>
              <w:szCs w:val="28"/>
            </w:rPr>
          </w:pPr>
          <w:r>
            <w:fldChar w:fldCharType="begin"/>
          </w:r>
          <w:r>
            <w:instrText xml:space="preserve"> HYPERLINK \l "_Toc101251782" </w:instrText>
          </w:r>
          <w:r>
            <w:fldChar w:fldCharType="separate"/>
          </w:r>
          <w:r>
            <w:rPr>
              <w:rStyle w:val="39"/>
              <w:sz w:val="28"/>
              <w:szCs w:val="28"/>
            </w:rPr>
            <w:t xml:space="preserve">9 </w:t>
          </w:r>
          <w:r>
            <w:rPr>
              <w:rStyle w:val="39"/>
              <w:rFonts w:hint="eastAsia"/>
              <w:sz w:val="28"/>
              <w:szCs w:val="28"/>
            </w:rPr>
            <w:t>结果计算与表示</w:t>
          </w:r>
          <w:r>
            <w:rPr>
              <w:sz w:val="28"/>
              <w:szCs w:val="28"/>
            </w:rPr>
            <w:tab/>
          </w:r>
          <w:r>
            <w:rPr>
              <w:sz w:val="28"/>
              <w:szCs w:val="28"/>
            </w:rPr>
            <w:fldChar w:fldCharType="begin"/>
          </w:r>
          <w:r>
            <w:rPr>
              <w:sz w:val="28"/>
              <w:szCs w:val="28"/>
            </w:rPr>
            <w:instrText xml:space="preserve"> PAGEREF _Toc101251782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24"/>
            <w:tabs>
              <w:tab w:val="right" w:leader="dot" w:pos="9345"/>
            </w:tabs>
            <w:spacing w:after="100" w:line="259" w:lineRule="auto"/>
            <w:rPr>
              <w:rFonts w:asciiTheme="minorHAnsi" w:hAnsiTheme="minorHAnsi" w:eastAsiaTheme="minorEastAsia" w:cstheme="minorBidi"/>
              <w:sz w:val="28"/>
              <w:szCs w:val="28"/>
            </w:rPr>
          </w:pPr>
          <w:r>
            <w:fldChar w:fldCharType="begin"/>
          </w:r>
          <w:r>
            <w:instrText xml:space="preserve"> HYPERLINK \l "_Toc101251783" </w:instrText>
          </w:r>
          <w:r>
            <w:fldChar w:fldCharType="separate"/>
          </w:r>
          <w:r>
            <w:rPr>
              <w:rStyle w:val="39"/>
              <w:sz w:val="28"/>
              <w:szCs w:val="28"/>
            </w:rPr>
            <w:t xml:space="preserve">10 </w:t>
          </w:r>
          <w:r>
            <w:rPr>
              <w:rStyle w:val="39"/>
              <w:rFonts w:hint="eastAsia"/>
              <w:sz w:val="28"/>
              <w:szCs w:val="28"/>
            </w:rPr>
            <w:t>精密度和准确度</w:t>
          </w:r>
          <w:r>
            <w:rPr>
              <w:sz w:val="28"/>
              <w:szCs w:val="28"/>
            </w:rPr>
            <w:tab/>
          </w:r>
          <w:r>
            <w:rPr>
              <w:sz w:val="28"/>
              <w:szCs w:val="28"/>
            </w:rPr>
            <w:fldChar w:fldCharType="begin"/>
          </w:r>
          <w:r>
            <w:rPr>
              <w:sz w:val="28"/>
              <w:szCs w:val="28"/>
            </w:rPr>
            <w:instrText xml:space="preserve"> PAGEREF _Toc101251783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24"/>
            <w:tabs>
              <w:tab w:val="right" w:leader="dot" w:pos="9345"/>
            </w:tabs>
            <w:spacing w:after="100" w:line="259" w:lineRule="auto"/>
            <w:rPr>
              <w:rFonts w:asciiTheme="minorHAnsi" w:hAnsiTheme="minorHAnsi" w:eastAsiaTheme="minorEastAsia" w:cstheme="minorBidi"/>
              <w:sz w:val="28"/>
              <w:szCs w:val="28"/>
            </w:rPr>
          </w:pPr>
          <w:r>
            <w:fldChar w:fldCharType="begin"/>
          </w:r>
          <w:r>
            <w:instrText xml:space="preserve"> HYPERLINK \l "_Toc101251784" </w:instrText>
          </w:r>
          <w:r>
            <w:fldChar w:fldCharType="separate"/>
          </w:r>
          <w:r>
            <w:rPr>
              <w:rStyle w:val="39"/>
              <w:sz w:val="28"/>
              <w:szCs w:val="28"/>
            </w:rPr>
            <w:t xml:space="preserve">11 </w:t>
          </w:r>
          <w:r>
            <w:rPr>
              <w:rStyle w:val="39"/>
              <w:rFonts w:hint="eastAsia"/>
              <w:sz w:val="28"/>
              <w:szCs w:val="28"/>
            </w:rPr>
            <w:t>质量保证和质量控制</w:t>
          </w:r>
          <w:r>
            <w:rPr>
              <w:sz w:val="28"/>
              <w:szCs w:val="28"/>
            </w:rPr>
            <w:tab/>
          </w:r>
          <w:r>
            <w:rPr>
              <w:sz w:val="28"/>
              <w:szCs w:val="28"/>
            </w:rPr>
            <w:fldChar w:fldCharType="begin"/>
          </w:r>
          <w:r>
            <w:rPr>
              <w:sz w:val="28"/>
              <w:szCs w:val="28"/>
            </w:rPr>
            <w:instrText xml:space="preserve"> PAGEREF _Toc101251784 \h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24"/>
            <w:tabs>
              <w:tab w:val="right" w:leader="dot" w:pos="9345"/>
            </w:tabs>
            <w:spacing w:after="100" w:line="259" w:lineRule="auto"/>
            <w:rPr>
              <w:rFonts w:asciiTheme="minorHAnsi" w:hAnsiTheme="minorHAnsi" w:eastAsiaTheme="minorEastAsia" w:cstheme="minorBidi"/>
              <w:sz w:val="28"/>
              <w:szCs w:val="28"/>
            </w:rPr>
          </w:pPr>
          <w:r>
            <w:fldChar w:fldCharType="begin"/>
          </w:r>
          <w:r>
            <w:instrText xml:space="preserve"> HYPERLINK \l "_Toc101251785" </w:instrText>
          </w:r>
          <w:r>
            <w:fldChar w:fldCharType="separate"/>
          </w:r>
          <w:r>
            <w:rPr>
              <w:rStyle w:val="39"/>
              <w:sz w:val="28"/>
              <w:szCs w:val="28"/>
            </w:rPr>
            <w:t xml:space="preserve">12 </w:t>
          </w:r>
          <w:r>
            <w:rPr>
              <w:rStyle w:val="39"/>
              <w:rFonts w:hint="eastAsia"/>
              <w:sz w:val="28"/>
              <w:szCs w:val="28"/>
            </w:rPr>
            <w:t>废物处理</w:t>
          </w:r>
          <w:r>
            <w:rPr>
              <w:sz w:val="28"/>
              <w:szCs w:val="28"/>
            </w:rPr>
            <w:tab/>
          </w:r>
          <w:r>
            <w:rPr>
              <w:sz w:val="28"/>
              <w:szCs w:val="28"/>
            </w:rPr>
            <w:fldChar w:fldCharType="begin"/>
          </w:r>
          <w:r>
            <w:rPr>
              <w:sz w:val="28"/>
              <w:szCs w:val="28"/>
            </w:rPr>
            <w:instrText xml:space="preserve"> PAGEREF _Toc101251785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24"/>
            <w:tabs>
              <w:tab w:val="right" w:leader="dot" w:pos="9345"/>
            </w:tabs>
            <w:spacing w:after="100" w:line="259" w:lineRule="auto"/>
            <w:rPr>
              <w:rFonts w:asciiTheme="minorHAnsi" w:hAnsiTheme="minorHAnsi" w:eastAsiaTheme="minorEastAsia" w:cstheme="minorBidi"/>
              <w:sz w:val="28"/>
              <w:szCs w:val="28"/>
            </w:rPr>
          </w:pPr>
          <w:r>
            <w:fldChar w:fldCharType="begin"/>
          </w:r>
          <w:r>
            <w:instrText xml:space="preserve"> HYPERLINK \l "_Toc101251786" </w:instrText>
          </w:r>
          <w:r>
            <w:fldChar w:fldCharType="separate"/>
          </w:r>
          <w:r>
            <w:rPr>
              <w:rStyle w:val="39"/>
              <w:sz w:val="28"/>
              <w:szCs w:val="28"/>
            </w:rPr>
            <w:t xml:space="preserve">13 </w:t>
          </w:r>
          <w:r>
            <w:rPr>
              <w:rStyle w:val="39"/>
              <w:rFonts w:hint="eastAsia"/>
              <w:sz w:val="28"/>
              <w:szCs w:val="28"/>
            </w:rPr>
            <w:t>注意事项</w:t>
          </w:r>
          <w:r>
            <w:rPr>
              <w:sz w:val="28"/>
              <w:szCs w:val="28"/>
            </w:rPr>
            <w:tab/>
          </w:r>
          <w:r>
            <w:rPr>
              <w:sz w:val="28"/>
              <w:szCs w:val="28"/>
            </w:rPr>
            <w:fldChar w:fldCharType="begin"/>
          </w:r>
          <w:r>
            <w:rPr>
              <w:sz w:val="28"/>
              <w:szCs w:val="28"/>
            </w:rPr>
            <w:instrText xml:space="preserve"> PAGEREF _Toc101251786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24"/>
            <w:tabs>
              <w:tab w:val="right" w:leader="dot" w:pos="9345"/>
            </w:tabs>
            <w:spacing w:after="100" w:line="259" w:lineRule="auto"/>
            <w:rPr>
              <w:rFonts w:asciiTheme="minorHAnsi" w:hAnsiTheme="minorHAnsi" w:eastAsiaTheme="minorEastAsia" w:cstheme="minorBidi"/>
              <w:szCs w:val="22"/>
            </w:rPr>
          </w:pPr>
          <w:r>
            <w:fldChar w:fldCharType="begin"/>
          </w:r>
          <w:r>
            <w:instrText xml:space="preserve"> HYPERLINK \l "_Toc101251787" </w:instrText>
          </w:r>
          <w:r>
            <w:fldChar w:fldCharType="separate"/>
          </w:r>
          <w:r>
            <w:rPr>
              <w:rStyle w:val="39"/>
              <w:rFonts w:hint="eastAsia"/>
              <w:sz w:val="28"/>
              <w:szCs w:val="28"/>
            </w:rPr>
            <w:t>附录</w:t>
          </w:r>
          <w:r>
            <w:rPr>
              <w:rStyle w:val="39"/>
              <w:sz w:val="28"/>
              <w:szCs w:val="28"/>
            </w:rPr>
            <w:t xml:space="preserve"> A </w:t>
          </w:r>
          <w:r>
            <w:rPr>
              <w:rStyle w:val="39"/>
              <w:rFonts w:hint="eastAsia"/>
              <w:sz w:val="28"/>
              <w:szCs w:val="28"/>
            </w:rPr>
            <w:t>（资料性附录）</w:t>
          </w:r>
          <w:r>
            <w:rPr>
              <w:rStyle w:val="39"/>
              <w:sz w:val="28"/>
              <w:szCs w:val="28"/>
            </w:rPr>
            <w:t xml:space="preserve"> </w:t>
          </w:r>
          <w:r>
            <w:rPr>
              <w:rStyle w:val="39"/>
              <w:rFonts w:hint="eastAsia"/>
              <w:sz w:val="28"/>
              <w:szCs w:val="28"/>
            </w:rPr>
            <w:t>方法精密度和准确度</w:t>
          </w:r>
          <w:r>
            <w:rPr>
              <w:sz w:val="28"/>
              <w:szCs w:val="28"/>
            </w:rPr>
            <w:tab/>
          </w:r>
          <w:r>
            <w:rPr>
              <w:sz w:val="28"/>
              <w:szCs w:val="28"/>
            </w:rPr>
            <w:fldChar w:fldCharType="begin"/>
          </w:r>
          <w:r>
            <w:rPr>
              <w:sz w:val="28"/>
              <w:szCs w:val="28"/>
            </w:rPr>
            <w:instrText xml:space="preserve"> PAGEREF _Toc101251787 \h </w:instrText>
          </w:r>
          <w:r>
            <w:rPr>
              <w:sz w:val="28"/>
              <w:szCs w:val="28"/>
            </w:rPr>
            <w:fldChar w:fldCharType="separate"/>
          </w:r>
          <w:r>
            <w:rPr>
              <w:sz w:val="28"/>
              <w:szCs w:val="28"/>
            </w:rPr>
            <w:t>9</w:t>
          </w:r>
          <w:r>
            <w:rPr>
              <w:sz w:val="28"/>
              <w:szCs w:val="28"/>
            </w:rPr>
            <w:fldChar w:fldCharType="end"/>
          </w:r>
          <w:r>
            <w:rPr>
              <w:sz w:val="28"/>
              <w:szCs w:val="28"/>
            </w:rPr>
            <w:fldChar w:fldCharType="end"/>
          </w:r>
        </w:p>
        <w:p>
          <w:pPr>
            <w:spacing w:after="100" w:line="259" w:lineRule="auto"/>
            <w:rPr>
              <w:sz w:val="28"/>
              <w:szCs w:val="28"/>
            </w:rPr>
          </w:pPr>
          <w:r>
            <w:rPr>
              <w:b/>
              <w:bCs/>
              <w:sz w:val="28"/>
              <w:szCs w:val="28"/>
              <w:lang w:val="zh-CN"/>
            </w:rPr>
            <w:fldChar w:fldCharType="end"/>
          </w:r>
        </w:p>
      </w:sdtContent>
    </w:sdt>
    <w:p>
      <w:pPr>
        <w:widowControl/>
        <w:spacing w:after="100" w:line="259" w:lineRule="auto"/>
        <w:jc w:val="left"/>
        <w:rPr>
          <w:b/>
          <w:bCs/>
          <w:kern w:val="44"/>
          <w:sz w:val="28"/>
          <w:szCs w:val="28"/>
        </w:rPr>
      </w:pPr>
      <w:r>
        <w:rPr>
          <w:sz w:val="28"/>
          <w:szCs w:val="28"/>
        </w:rPr>
        <w:br w:type="page"/>
      </w:r>
    </w:p>
    <w:p>
      <w:bookmarkStart w:id="2" w:name="_Toc101251773"/>
    </w:p>
    <w:bookmarkEnd w:id="1"/>
    <w:bookmarkEnd w:id="2"/>
    <w:p>
      <w:pPr>
        <w:pStyle w:val="2"/>
        <w:rPr>
          <w:b/>
        </w:rPr>
      </w:pPr>
      <w:bookmarkStart w:id="3" w:name="_Toc28175"/>
      <w:bookmarkStart w:id="4" w:name="bookmark8"/>
      <w:r>
        <w:rPr>
          <w:rFonts w:hint="eastAsia"/>
          <w:b/>
        </w:rPr>
        <w:t xml:space="preserve">前 </w:t>
      </w:r>
      <w:r>
        <w:rPr>
          <w:b/>
        </w:rPr>
        <w:t>言</w:t>
      </w:r>
    </w:p>
    <w:p>
      <w:pPr>
        <w:pStyle w:val="62"/>
        <w:tabs>
          <w:tab w:val="center" w:pos="4201"/>
          <w:tab w:val="right" w:leader="dot" w:pos="9298"/>
        </w:tabs>
        <w:adjustRightInd w:val="0"/>
        <w:snapToGrid w:val="0"/>
        <w:spacing w:line="360" w:lineRule="auto"/>
        <w:ind w:firstLine="420"/>
        <w:rPr>
          <w:rFonts w:ascii="Times New Roman"/>
          <w:szCs w:val="21"/>
        </w:rPr>
      </w:pPr>
      <w:r>
        <w:rPr>
          <w:rFonts w:ascii="Times New Roman"/>
          <w:szCs w:val="21"/>
        </w:rPr>
        <w:t>本文件</w:t>
      </w:r>
      <w:r>
        <w:rPr>
          <w:rFonts w:hint="eastAsia" w:hAnsi="宋体" w:cs="宋体"/>
          <w:szCs w:val="21"/>
        </w:rPr>
        <w:t>按照</w:t>
      </w:r>
      <w:r>
        <w:rPr>
          <w:rFonts w:hAnsi="宋体" w:cs="宋体"/>
          <w:szCs w:val="21"/>
        </w:rPr>
        <w:t>GB/T 1.1</w:t>
      </w:r>
      <w:r>
        <w:rPr>
          <w:rFonts w:hint="eastAsia" w:hAnsi="宋体" w:cs="宋体"/>
          <w:szCs w:val="21"/>
        </w:rPr>
        <w:t>-2020</w:t>
      </w:r>
      <w:r>
        <w:rPr>
          <w:rFonts w:hAnsi="宋体" w:cs="宋体"/>
          <w:szCs w:val="21"/>
        </w:rPr>
        <w:t>《标准化工作导则 第1部分：标准化文件的结构和起草规则》</w:t>
      </w:r>
      <w:r>
        <w:rPr>
          <w:rFonts w:hint="eastAsia" w:hAnsi="宋体" w:cs="宋体"/>
          <w:szCs w:val="21"/>
        </w:rPr>
        <w:t>、</w:t>
      </w:r>
      <w:r>
        <w:rPr>
          <w:rFonts w:hint="eastAsia" w:hAnsi="宋体" w:cs="宋体"/>
        </w:rPr>
        <w:t>HJ 168-2020 《环境监测分析方法标准制订技术导则》的规定</w:t>
      </w:r>
      <w:r>
        <w:rPr>
          <w:rFonts w:ascii="Times New Roman"/>
          <w:szCs w:val="21"/>
        </w:rPr>
        <w:t>起草。</w:t>
      </w:r>
    </w:p>
    <w:p>
      <w:pPr>
        <w:pStyle w:val="62"/>
        <w:tabs>
          <w:tab w:val="center" w:pos="4201"/>
          <w:tab w:val="right" w:leader="dot" w:pos="9298"/>
        </w:tabs>
        <w:adjustRightInd w:val="0"/>
        <w:snapToGrid w:val="0"/>
        <w:spacing w:line="360" w:lineRule="auto"/>
        <w:ind w:firstLine="422"/>
        <w:rPr>
          <w:rFonts w:ascii="Times New Roman"/>
          <w:b/>
          <w:szCs w:val="21"/>
        </w:rPr>
      </w:pPr>
      <w:r>
        <w:rPr>
          <w:rFonts w:ascii="Times New Roman"/>
          <w:b/>
          <w:szCs w:val="21"/>
        </w:rPr>
        <w:t>请注意本文件的某些内容可能涉及专利。本文件的发布机构不承担识别这些专利的责任。</w:t>
      </w:r>
    </w:p>
    <w:p>
      <w:pPr>
        <w:pStyle w:val="62"/>
        <w:tabs>
          <w:tab w:val="center" w:pos="4201"/>
          <w:tab w:val="right" w:leader="dot" w:pos="9298"/>
        </w:tabs>
        <w:adjustRightInd w:val="0"/>
        <w:snapToGrid w:val="0"/>
        <w:spacing w:line="360" w:lineRule="auto"/>
        <w:ind w:firstLine="420"/>
        <w:rPr>
          <w:rFonts w:ascii="Times New Roman"/>
          <w:szCs w:val="21"/>
        </w:rPr>
      </w:pPr>
      <w:r>
        <w:rPr>
          <w:rFonts w:ascii="Times New Roman"/>
          <w:szCs w:val="21"/>
        </w:rPr>
        <w:t>本文件由贵州省生态环境监测中心提出。</w:t>
      </w:r>
    </w:p>
    <w:p>
      <w:pPr>
        <w:pStyle w:val="62"/>
        <w:tabs>
          <w:tab w:val="center" w:pos="4201"/>
          <w:tab w:val="right" w:leader="dot" w:pos="9298"/>
        </w:tabs>
        <w:adjustRightInd w:val="0"/>
        <w:snapToGrid w:val="0"/>
        <w:spacing w:line="360" w:lineRule="auto"/>
        <w:ind w:firstLine="420"/>
        <w:rPr>
          <w:rFonts w:ascii="Times New Roman"/>
          <w:szCs w:val="21"/>
        </w:rPr>
      </w:pPr>
      <w:r>
        <w:rPr>
          <w:rFonts w:ascii="Times New Roman"/>
          <w:szCs w:val="21"/>
        </w:rPr>
        <w:t>本文件由贵州省生态环境厅归口。</w:t>
      </w:r>
    </w:p>
    <w:p>
      <w:pPr>
        <w:pStyle w:val="62"/>
        <w:tabs>
          <w:tab w:val="center" w:pos="4201"/>
          <w:tab w:val="right" w:leader="dot" w:pos="9298"/>
        </w:tabs>
        <w:adjustRightInd w:val="0"/>
        <w:snapToGrid w:val="0"/>
        <w:spacing w:line="360" w:lineRule="auto"/>
        <w:ind w:firstLine="420"/>
        <w:rPr>
          <w:rFonts w:ascii="Times New Roman"/>
          <w:szCs w:val="21"/>
        </w:rPr>
      </w:pPr>
      <w:r>
        <w:rPr>
          <w:rFonts w:ascii="Times New Roman"/>
          <w:szCs w:val="21"/>
        </w:rPr>
        <w:t>本文件起草单位：贵州省生态环境监测中心、</w:t>
      </w:r>
    </w:p>
    <w:p>
      <w:pPr>
        <w:pStyle w:val="62"/>
        <w:tabs>
          <w:tab w:val="center" w:pos="4201"/>
          <w:tab w:val="right" w:leader="dot" w:pos="9298"/>
        </w:tabs>
        <w:adjustRightInd w:val="0"/>
        <w:snapToGrid w:val="0"/>
        <w:spacing w:line="360" w:lineRule="auto"/>
        <w:ind w:firstLine="420"/>
        <w:rPr>
          <w:szCs w:val="21"/>
        </w:rPr>
        <w:sectPr>
          <w:headerReference r:id="rId7" w:type="default"/>
          <w:pgSz w:w="11907" w:h="16839"/>
          <w:pgMar w:top="1418" w:right="1134" w:bottom="1134" w:left="1418" w:header="1418" w:footer="851" w:gutter="0"/>
          <w:pgNumType w:fmt="upperRoman" w:start="1"/>
          <w:cols w:space="720" w:num="1"/>
          <w:docGrid w:type="lines" w:linePitch="312" w:charSpace="0"/>
        </w:sectPr>
      </w:pPr>
      <w:r>
        <w:rPr>
          <w:rFonts w:ascii="Times New Roman"/>
          <w:szCs w:val="21"/>
        </w:rPr>
        <w:t>本文件主要起草人：周黔兰、李文举</w:t>
      </w:r>
      <w:r>
        <w:rPr>
          <w:rFonts w:hint="eastAsia" w:ascii="Times New Roman"/>
          <w:szCs w:val="21"/>
        </w:rPr>
        <w:t>、黄文琥、赵铮、杨民、李海英、徐光军、朱</w:t>
      </w:r>
      <w:r>
        <w:rPr>
          <w:rFonts w:ascii="Times New Roman"/>
          <w:szCs w:val="21"/>
        </w:rPr>
        <w:t>明</w:t>
      </w:r>
      <w:r>
        <w:rPr>
          <w:rFonts w:hint="eastAsia" w:ascii="Times New Roman"/>
          <w:szCs w:val="21"/>
        </w:rPr>
        <w:t>、</w:t>
      </w:r>
      <w:r>
        <w:rPr>
          <w:rFonts w:hint="eastAsia"/>
          <w:szCs w:val="21"/>
        </w:rPr>
        <w:t>龙</w:t>
      </w:r>
      <w:r>
        <w:rPr>
          <w:szCs w:val="21"/>
        </w:rPr>
        <w:t>剑英</w:t>
      </w:r>
      <w:r>
        <w:rPr>
          <w:rFonts w:hint="eastAsia"/>
          <w:szCs w:val="21"/>
        </w:rPr>
        <w:t>、申</w:t>
      </w:r>
      <w:r>
        <w:rPr>
          <w:szCs w:val="21"/>
        </w:rPr>
        <w:t>慧滢</w:t>
      </w:r>
    </w:p>
    <w:p>
      <w:pPr>
        <w:spacing w:line="360" w:lineRule="auto"/>
        <w:ind w:firstLine="640" w:firstLineChars="200"/>
        <w:jc w:val="center"/>
        <w:rPr>
          <w:rFonts w:ascii="黑体" w:hAnsi="黑体" w:eastAsia="黑体"/>
          <w:sz w:val="32"/>
          <w:szCs w:val="32"/>
        </w:rPr>
      </w:pPr>
      <w:r>
        <w:rPr>
          <w:rFonts w:ascii="黑体" w:hAnsi="黑体" w:eastAsia="黑体"/>
          <w:color w:val="000000"/>
          <w:sz w:val="32"/>
          <w:szCs w:val="32"/>
        </w:rPr>
        <w:t xml:space="preserve">土壤和沉积物 </w:t>
      </w:r>
      <w:r>
        <w:rPr>
          <w:rFonts w:hint="eastAsia" w:ascii="黑体" w:hAnsi="黑体" w:eastAsia="黑体"/>
          <w:color w:val="000000"/>
          <w:sz w:val="32"/>
          <w:szCs w:val="32"/>
        </w:rPr>
        <w:t>烷基</w:t>
      </w:r>
      <w:r>
        <w:rPr>
          <w:rFonts w:ascii="黑体" w:hAnsi="黑体" w:eastAsia="黑体"/>
          <w:color w:val="000000"/>
          <w:sz w:val="32"/>
          <w:szCs w:val="32"/>
        </w:rPr>
        <w:t>汞的测定吹扫捕集-气相色谱-冷原子荧光光谱法</w:t>
      </w:r>
      <w:r>
        <w:rPr>
          <w:rFonts w:ascii="黑体" w:hAnsi="黑体" w:eastAsia="黑体"/>
          <w:sz w:val="32"/>
          <w:szCs w:val="32"/>
        </w:rPr>
        <w:t xml:space="preserve"> </w:t>
      </w:r>
    </w:p>
    <w:bookmarkEnd w:id="3"/>
    <w:p>
      <w:pPr>
        <w:pStyle w:val="2"/>
      </w:pPr>
      <w:bookmarkStart w:id="5" w:name="_Toc527357912"/>
      <w:bookmarkStart w:id="6" w:name="_Toc16690"/>
      <w:bookmarkStart w:id="7" w:name="_Toc101251774"/>
      <w:bookmarkStart w:id="8" w:name="_Toc527357511"/>
      <w:bookmarkStart w:id="9" w:name="_Toc531347696"/>
      <w:r>
        <w:rPr>
          <w:rFonts w:hint="eastAsia"/>
        </w:rPr>
        <w:t>1适用</w:t>
      </w:r>
      <w:r>
        <w:t>范围</w:t>
      </w:r>
      <w:bookmarkEnd w:id="5"/>
      <w:bookmarkEnd w:id="6"/>
      <w:bookmarkEnd w:id="7"/>
      <w:bookmarkEnd w:id="8"/>
      <w:bookmarkEnd w:id="9"/>
      <w:bookmarkStart w:id="10" w:name="_Toc527357913"/>
      <w:bookmarkStart w:id="11" w:name="_Toc527357512"/>
      <w:bookmarkStart w:id="12" w:name="_Toc21924"/>
      <w:bookmarkStart w:id="13" w:name="_Toc531347697"/>
    </w:p>
    <w:p>
      <w:pPr>
        <w:ind w:firstLine="420" w:firstLineChars="200"/>
        <w:rPr>
          <w:rFonts w:cs="宋体" w:asciiTheme="minorHAnsi" w:hAnsiTheme="minorHAnsi"/>
          <w:spacing w:val="-1"/>
          <w:szCs w:val="21"/>
        </w:rPr>
      </w:pPr>
      <w:bookmarkStart w:id="14" w:name="_Toc101251775"/>
      <w:r>
        <w:rPr>
          <w:rFonts w:asciiTheme="minorHAnsi" w:hAnsiTheme="minorHAnsi"/>
          <w:szCs w:val="21"/>
        </w:rPr>
        <w:t>本</w:t>
      </w:r>
      <w:r>
        <w:rPr>
          <w:rFonts w:hint="eastAsia" w:cs="宋体" w:asciiTheme="minorHAnsi" w:hAnsiTheme="minorHAnsi"/>
          <w:spacing w:val="-1"/>
          <w:szCs w:val="21"/>
        </w:rPr>
        <w:t>标准</w:t>
      </w:r>
      <w:r>
        <w:rPr>
          <w:rFonts w:asciiTheme="minorHAnsi" w:hAnsiTheme="minorHAnsi"/>
          <w:szCs w:val="21"/>
        </w:rPr>
        <w:t>规定了测定土壤和沉积物中</w:t>
      </w:r>
      <w:r>
        <w:rPr>
          <w:rFonts w:hint="eastAsia" w:asciiTheme="minorHAnsi" w:hAnsiTheme="minorHAnsi"/>
          <w:szCs w:val="21"/>
        </w:rPr>
        <w:t>烷基</w:t>
      </w:r>
      <w:r>
        <w:rPr>
          <w:rFonts w:asciiTheme="minorHAnsi" w:hAnsiTheme="minorHAnsi"/>
          <w:szCs w:val="21"/>
        </w:rPr>
        <w:t>汞的吹扫捕集-气相色谱-冷原子荧光光谱法</w:t>
      </w:r>
      <w:r>
        <w:rPr>
          <w:rFonts w:cs="宋体" w:asciiTheme="minorHAnsi" w:hAnsiTheme="minorHAnsi"/>
          <w:spacing w:val="-1"/>
          <w:szCs w:val="21"/>
        </w:rPr>
        <w:t>的方法</w:t>
      </w:r>
    </w:p>
    <w:p>
      <w:pPr>
        <w:pStyle w:val="134"/>
      </w:pPr>
      <w:r>
        <w:t>本</w:t>
      </w:r>
      <w:r>
        <w:rPr>
          <w:rFonts w:hint="eastAsia"/>
          <w:spacing w:val="-1"/>
        </w:rPr>
        <w:t>标准</w:t>
      </w:r>
      <w:r>
        <w:t>适用于土壤和沉积物中</w:t>
      </w:r>
      <w:r>
        <w:rPr>
          <w:rFonts w:hint="eastAsia"/>
        </w:rPr>
        <w:t>烷基</w:t>
      </w:r>
      <w:r>
        <w:t>汞的测定。</w:t>
      </w:r>
    </w:p>
    <w:p>
      <w:pPr>
        <w:widowControl/>
        <w:ind w:firstLine="420" w:firstLineChars="200"/>
        <w:jc w:val="left"/>
        <w:rPr>
          <w:rFonts w:asciiTheme="minorHAnsi" w:hAnsiTheme="minorHAnsi"/>
          <w:szCs w:val="21"/>
        </w:rPr>
      </w:pPr>
      <w:r>
        <w:rPr>
          <w:rFonts w:asciiTheme="minorHAnsi" w:hAnsiTheme="minorHAnsi"/>
          <w:szCs w:val="21"/>
        </w:rPr>
        <w:t>当取样量为0.2 g时，甲基汞和乙基汞的方法检出限分别为0.2 μg/kg和0.3 μg/kg，测定下限分别为0.8 μg/kg和1.2 μg/kg。</w:t>
      </w:r>
    </w:p>
    <w:p>
      <w:pPr>
        <w:pStyle w:val="2"/>
        <w:rPr>
          <w:b/>
        </w:rPr>
      </w:pPr>
      <w:r>
        <w:rPr>
          <w:rFonts w:hint="eastAsia"/>
        </w:rPr>
        <w:t>2</w:t>
      </w:r>
      <w:r>
        <w:t xml:space="preserve"> 规范性引用文件</w:t>
      </w:r>
      <w:bookmarkEnd w:id="10"/>
      <w:bookmarkEnd w:id="11"/>
      <w:bookmarkEnd w:id="12"/>
      <w:bookmarkEnd w:id="13"/>
      <w:bookmarkEnd w:id="14"/>
    </w:p>
    <w:p>
      <w:pPr>
        <w:widowControl/>
        <w:spacing w:after="4"/>
        <w:ind w:left="11" w:right="215" w:firstLine="420" w:firstLineChars="200"/>
        <w:jc w:val="left"/>
        <w:rPr>
          <w:rFonts w:ascii="Calibri" w:hAnsi="Calibri"/>
          <w:sz w:val="28"/>
          <w:szCs w:val="21"/>
        </w:rPr>
      </w:pPr>
      <w:bookmarkStart w:id="15" w:name="_Toc101251776"/>
      <w:r>
        <w:rPr>
          <w:rFonts w:ascii="宋体" w:hAnsi="宋体" w:cs="宋体"/>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20" w:firstLineChars="200"/>
        <w:rPr>
          <w:rFonts w:ascii="Calibri" w:hAnsi="Calibri" w:cs="宋体"/>
          <w:szCs w:val="21"/>
        </w:rPr>
      </w:pPr>
      <w:r>
        <w:rPr>
          <w:rFonts w:ascii="Calibri" w:hAnsi="Calibri" w:cs="宋体"/>
          <w:szCs w:val="21"/>
        </w:rPr>
        <w:t>GB 17378.3 海洋监测规范</w:t>
      </w:r>
      <w:r>
        <w:rPr>
          <w:rFonts w:hint="eastAsia" w:ascii="Calibri" w:hAnsi="Calibri" w:cs="宋体"/>
          <w:szCs w:val="21"/>
        </w:rPr>
        <w:t xml:space="preserve"> </w:t>
      </w:r>
      <w:r>
        <w:rPr>
          <w:rFonts w:ascii="Calibri" w:hAnsi="Calibri" w:cs="宋体"/>
          <w:szCs w:val="21"/>
        </w:rPr>
        <w:t>第3部分：样品采集、贮存与运输</w:t>
      </w:r>
    </w:p>
    <w:p>
      <w:pPr>
        <w:ind w:firstLine="420" w:firstLineChars="200"/>
        <w:rPr>
          <w:rFonts w:ascii="Calibri" w:hAnsi="Calibri" w:cs="宋体"/>
          <w:szCs w:val="21"/>
        </w:rPr>
      </w:pPr>
      <w:r>
        <w:rPr>
          <w:rFonts w:ascii="Calibri" w:hAnsi="Calibri" w:cs="宋体"/>
          <w:szCs w:val="21"/>
        </w:rPr>
        <w:t>GB 17378.5 海洋监测规范</w:t>
      </w:r>
      <w:r>
        <w:rPr>
          <w:rFonts w:hint="eastAsia" w:ascii="Calibri" w:hAnsi="Calibri" w:cs="宋体"/>
          <w:szCs w:val="21"/>
        </w:rPr>
        <w:t xml:space="preserve"> </w:t>
      </w:r>
      <w:r>
        <w:rPr>
          <w:rFonts w:ascii="Calibri" w:hAnsi="Calibri" w:cs="宋体"/>
          <w:szCs w:val="21"/>
        </w:rPr>
        <w:t>第5部分：沉积物分析</w:t>
      </w:r>
    </w:p>
    <w:p>
      <w:pPr>
        <w:ind w:firstLine="420" w:firstLineChars="200"/>
        <w:rPr>
          <w:rFonts w:ascii="Calibri" w:hAnsi="Calibri" w:cs="宋体"/>
          <w:szCs w:val="21"/>
        </w:rPr>
      </w:pPr>
      <w:r>
        <w:rPr>
          <w:rFonts w:ascii="Calibri" w:hAnsi="Calibri" w:cs="宋体"/>
          <w:szCs w:val="21"/>
        </w:rPr>
        <w:t>HJ 25.2 建设用地土壤污染风险管控和修复监测技术导则</w:t>
      </w:r>
    </w:p>
    <w:p>
      <w:pPr>
        <w:ind w:firstLine="420" w:firstLineChars="200"/>
        <w:rPr>
          <w:rFonts w:ascii="Calibri" w:hAnsi="Calibri" w:cs="宋体"/>
          <w:szCs w:val="21"/>
        </w:rPr>
      </w:pPr>
      <w:r>
        <w:rPr>
          <w:rFonts w:ascii="Calibri" w:hAnsi="Calibri" w:cs="宋体"/>
          <w:szCs w:val="21"/>
        </w:rPr>
        <w:t>HJ/T 166 土壤环境监测技术规范</w:t>
      </w:r>
    </w:p>
    <w:p>
      <w:pPr>
        <w:ind w:firstLine="420" w:firstLineChars="200"/>
        <w:rPr>
          <w:rFonts w:ascii="Calibri" w:hAnsi="Calibri" w:cs="宋体"/>
          <w:szCs w:val="21"/>
        </w:rPr>
      </w:pPr>
      <w:r>
        <w:rPr>
          <w:rFonts w:ascii="Calibri" w:hAnsi="Calibri" w:cs="宋体"/>
          <w:szCs w:val="21"/>
        </w:rPr>
        <w:t>HJ 494 水质 采样技术指导</w:t>
      </w:r>
    </w:p>
    <w:p>
      <w:pPr>
        <w:ind w:firstLine="420" w:firstLineChars="200"/>
        <w:rPr>
          <w:rFonts w:ascii="Calibri" w:hAnsi="Calibri" w:cs="宋体"/>
          <w:szCs w:val="21"/>
        </w:rPr>
      </w:pPr>
      <w:r>
        <w:rPr>
          <w:rFonts w:ascii="Calibri" w:hAnsi="Calibri" w:cs="宋体"/>
          <w:szCs w:val="21"/>
        </w:rPr>
        <w:t>HJ 613 土壤 干物质和水分的测定 重量法</w:t>
      </w:r>
    </w:p>
    <w:p>
      <w:pPr>
        <w:pStyle w:val="2"/>
        <w:rPr>
          <w:b/>
        </w:rPr>
      </w:pPr>
      <w:r>
        <w:rPr>
          <w:rFonts w:hint="eastAsia"/>
        </w:rPr>
        <w:t>3</w:t>
      </w:r>
      <w:r>
        <w:t xml:space="preserve"> 方法</w:t>
      </w:r>
      <w:bookmarkEnd w:id="15"/>
      <w:r>
        <w:rPr>
          <w:rFonts w:hint="eastAsia"/>
        </w:rPr>
        <w:t>原</w:t>
      </w:r>
      <w:r>
        <w:t>理</w:t>
      </w:r>
    </w:p>
    <w:p>
      <w:pPr>
        <w:pStyle w:val="134"/>
      </w:pPr>
      <w:r>
        <w:t>土壤或沉积物样品经超声波碱液提取后，提取液中的甲基汞和乙基汞经四丙基硼化钠衍生，生成挥发性的甲基丙基汞和乙基丙基汞，经吹扫捕集、气相色谱分离后，再高温裂解为汞蒸气，用冷原子荧光光谱仪检测。</w:t>
      </w:r>
      <w:bookmarkStart w:id="16" w:name="_Toc6862"/>
      <w:r>
        <w:rPr>
          <w:rFonts w:hint="eastAsia" w:ascii="宋体" w:hAnsi="宋体"/>
        </w:rPr>
        <w:t>根据保留时间定性，外标法定量。</w:t>
      </w:r>
    </w:p>
    <w:p>
      <w:pPr>
        <w:pStyle w:val="2"/>
        <w:rPr>
          <w:b/>
        </w:rPr>
      </w:pPr>
      <w:bookmarkStart w:id="17" w:name="_Toc101251777"/>
      <w:r>
        <w:rPr>
          <w:rFonts w:hint="eastAsia"/>
        </w:rPr>
        <w:t>4</w:t>
      </w:r>
      <w:r>
        <w:t xml:space="preserve"> 干扰和消除</w:t>
      </w:r>
      <w:bookmarkEnd w:id="16"/>
      <w:bookmarkEnd w:id="17"/>
    </w:p>
    <w:p>
      <w:pPr>
        <w:pStyle w:val="134"/>
      </w:pPr>
      <w:bookmarkStart w:id="18" w:name="_Toc13467"/>
      <w:r>
        <w:t>土壤或沉积物提取液中，当汞含量不超过1</w:t>
      </w:r>
      <w:r>
        <w:rPr>
          <w:rFonts w:hint="eastAsia"/>
          <w:lang w:val="en-US" w:eastAsia="zh-CN"/>
        </w:rPr>
        <w:t>.5</w:t>
      </w:r>
      <w:r>
        <w:t>ng时，对甲基汞和乙基汞的测定无明显影响。当汞含量超过1</w:t>
      </w:r>
      <w:r>
        <w:rPr>
          <w:rFonts w:hint="eastAsia"/>
          <w:lang w:val="en-US" w:eastAsia="zh-CN"/>
        </w:rPr>
        <w:t>.5</w:t>
      </w:r>
      <w:bookmarkStart w:id="29" w:name="_GoBack"/>
      <w:bookmarkEnd w:id="29"/>
      <w:r>
        <w:t>ng时，对甲基汞的测定会产生正干扰，分析时</w:t>
      </w:r>
      <w:r>
        <w:rPr>
          <w:rFonts w:hint="eastAsia"/>
        </w:rPr>
        <w:t>宜</w:t>
      </w:r>
      <w:r>
        <w:t>稀释提取液或减少提取液</w:t>
      </w:r>
      <w:r>
        <w:rPr>
          <w:rFonts w:hint="eastAsia"/>
        </w:rPr>
        <w:t>。</w:t>
      </w:r>
    </w:p>
    <w:bookmarkEnd w:id="4"/>
    <w:bookmarkEnd w:id="18"/>
    <w:p>
      <w:pPr>
        <w:pStyle w:val="2"/>
        <w:rPr>
          <w:b/>
        </w:rPr>
      </w:pPr>
      <w:bookmarkStart w:id="19" w:name="_Toc101251778"/>
      <w:r>
        <w:rPr>
          <w:rFonts w:hint="eastAsia"/>
        </w:rPr>
        <w:t>5</w:t>
      </w:r>
      <w:r>
        <w:t xml:space="preserve"> 试剂和材料</w:t>
      </w:r>
      <w:bookmarkEnd w:id="19"/>
    </w:p>
    <w:p>
      <w:pPr>
        <w:pStyle w:val="134"/>
      </w:pPr>
      <w:r>
        <w:t>除非另有说明，分析时均使用符合国家标准的分析纯试剂，实验用水为不含目标化合物的纯水。</w:t>
      </w:r>
    </w:p>
    <w:p>
      <w:pPr>
        <w:pStyle w:val="134"/>
      </w:pPr>
      <w:r>
        <w:t>5.1 甲醇（CH</w:t>
      </w:r>
      <w:r>
        <w:rPr>
          <w:vertAlign w:val="subscript"/>
        </w:rPr>
        <w:t>3</w:t>
      </w:r>
      <w:r>
        <w:t>OH）：色谱纯。</w:t>
      </w:r>
    </w:p>
    <w:p>
      <w:pPr>
        <w:pStyle w:val="134"/>
      </w:pPr>
      <w:r>
        <w:t>5.2 无水乙酸：ρ（CH</w:t>
      </w:r>
      <w:r>
        <w:rPr>
          <w:vertAlign w:val="subscript"/>
        </w:rPr>
        <w:t>3</w:t>
      </w:r>
      <w:r>
        <w:t>COOH）=1.05 g/mL，优级纯。</w:t>
      </w:r>
    </w:p>
    <w:p>
      <w:pPr>
        <w:pStyle w:val="134"/>
      </w:pPr>
      <w:r>
        <w:t>5.3 盐酸：ρ(HCl)=1.19 g/mL，优级纯。</w:t>
      </w:r>
    </w:p>
    <w:p>
      <w:pPr>
        <w:pStyle w:val="134"/>
      </w:pPr>
      <w:r>
        <w:t>5.4 氢氧化钾（KOH）：优级纯。</w:t>
      </w:r>
    </w:p>
    <w:p>
      <w:pPr>
        <w:pStyle w:val="134"/>
      </w:pPr>
      <w:r>
        <w:t>5.5 四丙基硼化钠[NaB(C</w:t>
      </w:r>
      <w:r>
        <w:rPr>
          <w:vertAlign w:val="subscript"/>
        </w:rPr>
        <w:t>3</w:t>
      </w:r>
      <w:r>
        <w:t>H7)</w:t>
      </w:r>
      <w:r>
        <w:rPr>
          <w:vertAlign w:val="subscript"/>
        </w:rPr>
        <w:t>4</w:t>
      </w:r>
      <w:r>
        <w:t>]：纯度≥98%，密闭避光保存。</w:t>
      </w:r>
    </w:p>
    <w:p>
      <w:pPr>
        <w:pStyle w:val="134"/>
      </w:pPr>
      <w:r>
        <w:t>5.6 乙酸钠（CH</w:t>
      </w:r>
      <w:r>
        <w:rPr>
          <w:vertAlign w:val="subscript"/>
        </w:rPr>
        <w:t>3</w:t>
      </w:r>
      <w:r>
        <w:t>COONa）：优级纯。</w:t>
      </w:r>
    </w:p>
    <w:p>
      <w:pPr>
        <w:pStyle w:val="134"/>
      </w:pPr>
      <w:r>
        <w:t>5.7 乙酸-乙酸钠缓冲溶液：c=2 mol/L。</w:t>
      </w:r>
    </w:p>
    <w:p>
      <w:pPr>
        <w:pStyle w:val="134"/>
        <w:ind w:firstLine="735" w:firstLineChars="350"/>
      </w:pPr>
      <w:r>
        <w:t>称取16.4 g乙酸钠（5.6）和11.8 mL无水乙酸（5.2）溶于实验用水中，定容至100 mL</w:t>
      </w:r>
    </w:p>
    <w:p>
      <w:pPr>
        <w:pStyle w:val="134"/>
      </w:pPr>
      <w:r>
        <w:t>5.8 25%（m/V）氢氧化钾-甲醇溶液</w:t>
      </w:r>
    </w:p>
    <w:p>
      <w:pPr>
        <w:pStyle w:val="134"/>
      </w:pPr>
      <w:r>
        <w:t>称取50.00  g氢氧化钾（5.4）至200mL甲醇（5.1）中，盖紧盖子，超声溶解20 min至溶液为乳白色即可。</w:t>
      </w:r>
    </w:p>
    <w:p>
      <w:pPr>
        <w:pStyle w:val="134"/>
      </w:pPr>
      <w:r>
        <w:t>注：临用前超声混匀。</w:t>
      </w:r>
    </w:p>
    <w:p>
      <w:pPr>
        <w:pStyle w:val="134"/>
      </w:pPr>
      <w:r>
        <w:t>5.9 四丙基硼化钠溶液：</w:t>
      </w:r>
      <w:r>
        <w:rPr>
          <w:i/>
        </w:rPr>
        <w:t>ρ</w:t>
      </w:r>
      <w:r>
        <w:t>[NaB(C</w:t>
      </w:r>
      <w:r>
        <w:rPr>
          <w:vertAlign w:val="subscript"/>
        </w:rPr>
        <w:t>3</w:t>
      </w:r>
      <w:r>
        <w:t>H</w:t>
      </w:r>
      <w:r>
        <w:rPr>
          <w:vertAlign w:val="subscript"/>
        </w:rPr>
        <w:t>7</w:t>
      </w:r>
      <w:r>
        <w:t>)</w:t>
      </w:r>
      <w:r>
        <w:rPr>
          <w:vertAlign w:val="subscript"/>
        </w:rPr>
        <w:t>4</w:t>
      </w:r>
      <w:r>
        <w:t>]=10 g/L</w:t>
      </w:r>
    </w:p>
    <w:p>
      <w:pPr>
        <w:pStyle w:val="134"/>
      </w:pPr>
      <w:r>
        <w:t>称取2.00 g氢氧化钾（5.4）至100 mL带盖塑料瓶中，然后移取100 mL实验用水加入瓶中，加盖混匀，放入冰箱冷却至0</w:t>
      </w:r>
      <w:r>
        <w:rPr>
          <w:rFonts w:hint="eastAsia" w:ascii="宋体" w:hAnsi="宋体" w:eastAsia="宋体"/>
        </w:rPr>
        <w:t>℃</w:t>
      </w:r>
      <w:r>
        <w:t>（直至出现冰晶）后，迅速加入1.0 g四丙基硼化钠（5.5），摇匀，快速分装至多个5.0 mL带密封垫的螺口玻璃瓶中，上盖旋紧，于-18</w:t>
      </w:r>
      <w:r>
        <w:rPr>
          <w:rFonts w:hint="eastAsia" w:ascii="宋体" w:hAnsi="宋体" w:eastAsia="宋体"/>
        </w:rPr>
        <w:t>℃</w:t>
      </w:r>
      <w:r>
        <w:t>±2</w:t>
      </w:r>
      <w:r>
        <w:rPr>
          <w:rFonts w:hint="eastAsia" w:ascii="宋体" w:hAnsi="宋体" w:eastAsia="宋体"/>
        </w:rPr>
        <w:t>℃</w:t>
      </w:r>
      <w:r>
        <w:t>冷冻，可保存6个月。临用时，取出一小瓶试剂，瓶内冰块融化约一半时使用。</w:t>
      </w:r>
    </w:p>
    <w:p>
      <w:pPr>
        <w:pStyle w:val="134"/>
      </w:pPr>
      <w:r>
        <w:t>5.10 0.5%（V/V）乙酸-0.2%（V/V）盐酸溶液</w:t>
      </w:r>
    </w:p>
    <w:p>
      <w:pPr>
        <w:pStyle w:val="134"/>
      </w:pPr>
      <w:r>
        <w:t>量取无水乙酸（5.2）5 mL、盐酸（5.3）2 mL用实验用水稀释至1 L。</w:t>
      </w:r>
    </w:p>
    <w:p>
      <w:pPr>
        <w:pStyle w:val="134"/>
      </w:pPr>
      <w:r>
        <w:t>5.11 甲基汞标准贮备液：</w:t>
      </w:r>
      <w:r>
        <w:rPr>
          <w:i/>
        </w:rPr>
        <w:t>ρ</w:t>
      </w:r>
      <w:r>
        <w:t>(CH</w:t>
      </w:r>
      <w:r>
        <w:rPr>
          <w:vertAlign w:val="subscript"/>
        </w:rPr>
        <w:t>3</w:t>
      </w:r>
      <w:r>
        <w:t>Hg</w:t>
      </w:r>
      <w:r>
        <w:rPr>
          <w:vertAlign w:val="superscript"/>
        </w:rPr>
        <w:t>+</w:t>
      </w:r>
      <w:r>
        <w:t>)=1.00 mg/L。</w:t>
      </w:r>
    </w:p>
    <w:p>
      <w:pPr>
        <w:pStyle w:val="134"/>
      </w:pPr>
      <w:r>
        <w:t xml:space="preserve">购买市售以甲醇、丙酮等为溶剂的有证标准溶液，开封后于4 </w:t>
      </w:r>
      <w:r>
        <w:rPr>
          <w:rFonts w:hint="eastAsia" w:ascii="宋体" w:hAnsi="宋体" w:eastAsia="宋体"/>
        </w:rPr>
        <w:t>℃</w:t>
      </w:r>
      <w:r>
        <w:t>以下冷藏、避光、密封可保存8个月。</w:t>
      </w:r>
    </w:p>
    <w:p>
      <w:pPr>
        <w:pStyle w:val="134"/>
      </w:pPr>
      <w:r>
        <w:t>5.12 乙基汞标准贮备液：</w:t>
      </w:r>
      <w:r>
        <w:rPr>
          <w:i/>
        </w:rPr>
        <w:t>ρ</w:t>
      </w:r>
      <w:r>
        <w:t>(C</w:t>
      </w:r>
      <w:r>
        <w:rPr>
          <w:vertAlign w:val="subscript"/>
        </w:rPr>
        <w:t>2</w:t>
      </w:r>
      <w:r>
        <w:t>H</w:t>
      </w:r>
      <w:r>
        <w:rPr>
          <w:vertAlign w:val="subscript"/>
        </w:rPr>
        <w:t>5</w:t>
      </w:r>
      <w:r>
        <w:t>Hg</w:t>
      </w:r>
      <w:r>
        <w:rPr>
          <w:vertAlign w:val="superscript"/>
        </w:rPr>
        <w:t>+</w:t>
      </w:r>
      <w:r>
        <w:t>)=1.00 mg/L。</w:t>
      </w:r>
    </w:p>
    <w:p>
      <w:pPr>
        <w:pStyle w:val="134"/>
      </w:pPr>
      <w:r>
        <w:t>购买市售以甲醇、丙酮等为溶剂的有证标准溶液，开封后于4</w:t>
      </w:r>
      <w:r>
        <w:rPr>
          <w:rFonts w:hint="eastAsia" w:ascii="宋体" w:hAnsi="宋体" w:eastAsia="宋体"/>
        </w:rPr>
        <w:t>℃</w:t>
      </w:r>
      <w:r>
        <w:t>以下冷藏、避光、密封可保存8个月。</w:t>
      </w:r>
    </w:p>
    <w:p>
      <w:pPr>
        <w:pStyle w:val="134"/>
      </w:pPr>
      <w:r>
        <w:t>5.13 混合标准中间液：</w:t>
      </w:r>
      <w:r>
        <w:rPr>
          <w:i/>
        </w:rPr>
        <w:t>ρ</w:t>
      </w:r>
      <w:r>
        <w:t>=10.0μg/L。</w:t>
      </w:r>
    </w:p>
    <w:p>
      <w:pPr>
        <w:pStyle w:val="134"/>
      </w:pPr>
      <w:r>
        <w:t>分别移取500 μL甲基汞标准贮备液（5.11）和乙基汞标准贮备液（5.12）于50 mL容量瓶中，用0.5%（V/V）乙酸-0.2%（V/V）盐酸溶液（5.10）定容至标线。</w:t>
      </w:r>
    </w:p>
    <w:p>
      <w:pPr>
        <w:pStyle w:val="134"/>
      </w:pPr>
      <w:r>
        <w:t>5.14 混合标准使用液：</w:t>
      </w:r>
      <w:r>
        <w:rPr>
          <w:i/>
        </w:rPr>
        <w:t>ρ</w:t>
      </w:r>
      <w:r>
        <w:t>=1.00 μg/L。</w:t>
      </w:r>
    </w:p>
    <w:p>
      <w:pPr>
        <w:pStyle w:val="134"/>
      </w:pPr>
      <w:r>
        <w:t>根据实验需要，移取适量混合标准中间液（5.13），用0.5%（V/V）乙酸-0.2%（V/V）盐酸溶液（5.10）配制成1.00 μg/L的标准使用液，建议临用现配。</w:t>
      </w:r>
    </w:p>
    <w:p>
      <w:pPr>
        <w:pStyle w:val="134"/>
      </w:pPr>
      <w:r>
        <w:rPr>
          <w:rFonts w:hint="eastAsia"/>
        </w:rPr>
        <w:t xml:space="preserve">5.15 </w:t>
      </w:r>
      <w:r>
        <w:t>氩</w:t>
      </w:r>
      <w:r>
        <w:rPr>
          <w:rFonts w:hint="eastAsia"/>
        </w:rPr>
        <w:t>气：</w:t>
      </w:r>
      <w:r>
        <w:t>纯度</w:t>
      </w:r>
      <w:r>
        <w:rPr>
          <w:rFonts w:hint="eastAsia"/>
        </w:rPr>
        <w:t>≥99.999</w:t>
      </w:r>
      <w:r>
        <w:t>%</w:t>
      </w:r>
    </w:p>
    <w:p>
      <w:pPr>
        <w:pStyle w:val="134"/>
      </w:pPr>
      <w:r>
        <w:rPr>
          <w:rFonts w:hint="eastAsia"/>
        </w:rPr>
        <w:t>5.1</w:t>
      </w:r>
      <w:r>
        <w:t>6</w:t>
      </w:r>
      <w:r>
        <w:rPr>
          <w:rFonts w:hint="eastAsia"/>
        </w:rPr>
        <w:t xml:space="preserve"> 氮气：</w:t>
      </w:r>
      <w:r>
        <w:t>纯度</w:t>
      </w:r>
      <w:r>
        <w:rPr>
          <w:rFonts w:hint="eastAsia"/>
        </w:rPr>
        <w:t>≥99.99</w:t>
      </w:r>
      <w:r>
        <w:t>%</w:t>
      </w:r>
    </w:p>
    <w:p>
      <w:pPr>
        <w:pStyle w:val="2"/>
        <w:rPr>
          <w:b/>
        </w:rPr>
      </w:pPr>
      <w:bookmarkStart w:id="20" w:name="_Toc101251779"/>
      <w:r>
        <w:rPr>
          <w:rFonts w:hint="eastAsia"/>
        </w:rPr>
        <w:t xml:space="preserve">6 </w:t>
      </w:r>
      <w:r>
        <w:t>仪器和设备</w:t>
      </w:r>
      <w:bookmarkEnd w:id="20"/>
    </w:p>
    <w:p>
      <w:pPr>
        <w:pStyle w:val="134"/>
      </w:pPr>
      <w:r>
        <w:t>6.1 吹扫捕集装置：可以使用原位吹扫捕集或异位吹扫捕集。</w:t>
      </w:r>
      <w:r>
        <w:rPr>
          <w:rFonts w:hint="eastAsia"/>
        </w:rPr>
        <w:t>捕</w:t>
      </w:r>
      <w:r>
        <w:t>集管填装有聚2,6-二苯基-对苯醚吸附剂或其他等效吸附剂，</w:t>
      </w:r>
      <w:r>
        <w:rPr>
          <w:rFonts w:hint="eastAsia"/>
        </w:rPr>
        <w:t>粒</w:t>
      </w:r>
      <w:r>
        <w:t>径为150 μm～180 μm，具备流量控制器。</w:t>
      </w:r>
    </w:p>
    <w:p>
      <w:pPr>
        <w:pStyle w:val="134"/>
      </w:pPr>
      <w:r>
        <w:t>6.2 气相色谱仪。</w:t>
      </w:r>
    </w:p>
    <w:p>
      <w:pPr>
        <w:pStyle w:val="134"/>
      </w:pPr>
      <w:r>
        <w:t>6.3 色谱柱。</w:t>
      </w:r>
    </w:p>
    <w:p>
      <w:pPr>
        <w:pStyle w:val="134"/>
      </w:pPr>
      <w:r>
        <w:t>填充柱：</w:t>
      </w:r>
      <w:r>
        <w:rPr>
          <w:rFonts w:hint="eastAsia"/>
        </w:rPr>
        <w:t>填料固定液为OV-3，柱长340</w:t>
      </w:r>
      <w:r>
        <w:t xml:space="preserve"> </w:t>
      </w:r>
      <w:r>
        <w:rPr>
          <w:rFonts w:hint="eastAsia"/>
        </w:rPr>
        <w:t>mm，内径1.59</w:t>
      </w:r>
      <w:r>
        <w:t xml:space="preserve"> </w:t>
      </w:r>
      <w:r>
        <w:rPr>
          <w:rFonts w:hint="eastAsia"/>
        </w:rPr>
        <w:t>m</w:t>
      </w:r>
      <w:r>
        <w:t>m</w:t>
      </w:r>
      <w:r>
        <w:rPr>
          <w:rFonts w:hint="eastAsia"/>
        </w:rPr>
        <w:t>，</w:t>
      </w:r>
      <w:r>
        <w:t>或其它等效色谱柱</w:t>
      </w:r>
      <w:r>
        <w:rPr>
          <w:rFonts w:hint="eastAsia"/>
        </w:rPr>
        <w:t>。</w:t>
      </w:r>
    </w:p>
    <w:p>
      <w:pPr>
        <w:pStyle w:val="134"/>
      </w:pPr>
      <w:r>
        <w:t>6.4 裂解装置。</w:t>
      </w:r>
    </w:p>
    <w:p>
      <w:pPr>
        <w:pStyle w:val="134"/>
      </w:pPr>
      <w:r>
        <w:t>6.5 冷原子荧光光谱仪。</w:t>
      </w:r>
    </w:p>
    <w:p>
      <w:pPr>
        <w:pStyle w:val="134"/>
      </w:pPr>
      <w:r>
        <w:t>6.6 真空冷冻干燥仪：空载真空度达13 Pa以下。</w:t>
      </w:r>
    </w:p>
    <w:p>
      <w:pPr>
        <w:pStyle w:val="134"/>
      </w:pPr>
      <w:r>
        <w:t>6.7 分析天平：感量为0.1 mg。</w:t>
      </w:r>
    </w:p>
    <w:p>
      <w:pPr>
        <w:pStyle w:val="134"/>
      </w:pPr>
      <w:r>
        <w:t>6.8 离心机：频率可控制在3000～5000 r/min。</w:t>
      </w:r>
    </w:p>
    <w:p>
      <w:pPr>
        <w:pStyle w:val="134"/>
      </w:pPr>
      <w:r>
        <w:t xml:space="preserve">6.9 超声波清洗仪（水浴）：温度可控制在60±5 </w:t>
      </w:r>
      <w:r>
        <w:rPr>
          <w:rFonts w:hint="eastAsia" w:hAnsi="宋体"/>
        </w:rPr>
        <w:t>℃</w:t>
      </w:r>
      <w:r>
        <w:t>，频率可控制在150～170 r/min。</w:t>
      </w:r>
    </w:p>
    <w:p>
      <w:pPr>
        <w:pStyle w:val="134"/>
      </w:pPr>
      <w:r>
        <w:t>6.10 涡旋振荡器。</w:t>
      </w:r>
    </w:p>
    <w:p>
      <w:pPr>
        <w:pStyle w:val="134"/>
      </w:pPr>
      <w:r>
        <w:t>6.11 尼龙筛：孔径0.15 mm（100目）和2 mm（80目）。</w:t>
      </w:r>
    </w:p>
    <w:p>
      <w:pPr>
        <w:pStyle w:val="134"/>
      </w:pPr>
      <w:r>
        <w:t>6.12 离心管：聚丙烯材质</w:t>
      </w:r>
      <w:r>
        <w:rPr>
          <w:rFonts w:hint="eastAsia"/>
        </w:rPr>
        <w:t>，</w:t>
      </w:r>
      <w:r>
        <w:t>50 mL，带螺旋盖。</w:t>
      </w:r>
    </w:p>
    <w:p>
      <w:pPr>
        <w:pStyle w:val="134"/>
      </w:pPr>
      <w:r>
        <w:t>6.13 进样瓶：带内衬聚四氟乙烯垫螺盖的棕色玻璃瓶，60 mL</w:t>
      </w:r>
      <w:r>
        <w:rPr>
          <w:rFonts w:hint="eastAsia"/>
        </w:rPr>
        <w:t>（异</w:t>
      </w:r>
      <w:r>
        <w:t>位吹</w:t>
      </w:r>
      <w:r>
        <w:rPr>
          <w:rFonts w:hint="eastAsia"/>
        </w:rPr>
        <w:t>扫40</w:t>
      </w:r>
      <w:r>
        <w:t xml:space="preserve"> mL</w:t>
      </w:r>
      <w:r>
        <w:rPr>
          <w:rFonts w:hint="eastAsia"/>
        </w:rPr>
        <w:t>）</w:t>
      </w:r>
      <w:r>
        <w:t>。</w:t>
      </w:r>
    </w:p>
    <w:p>
      <w:pPr>
        <w:pStyle w:val="134"/>
      </w:pPr>
      <w:r>
        <w:t>6.14 一般实验室常用仪器和设备</w:t>
      </w:r>
    </w:p>
    <w:p>
      <w:pPr>
        <w:pStyle w:val="2"/>
        <w:rPr>
          <w:b/>
          <w:sz w:val="28"/>
          <w:szCs w:val="28"/>
        </w:rPr>
      </w:pPr>
      <w:bookmarkStart w:id="21" w:name="_Toc101251780"/>
      <w:r>
        <w:rPr>
          <w:rFonts w:hint="eastAsia"/>
        </w:rPr>
        <w:t xml:space="preserve">7 </w:t>
      </w:r>
      <w:r>
        <w:t>样品</w:t>
      </w:r>
      <w:bookmarkEnd w:id="21"/>
    </w:p>
    <w:p>
      <w:pPr>
        <w:pStyle w:val="3"/>
      </w:pPr>
      <w:r>
        <w:t>7.1样品的采集和保存</w:t>
      </w:r>
    </w:p>
    <w:p>
      <w:pPr>
        <w:pStyle w:val="134"/>
      </w:pPr>
      <w:r>
        <w:t>土壤样品按照HJ/T 166和HJ 25.2的要求采集，水体沉积物样品按照HJ 494-2009的相要求采集，海洋沉积物样品按照GB 17378.3-2007的要求采集。</w:t>
      </w:r>
    </w:p>
    <w:p>
      <w:pPr>
        <w:pStyle w:val="134"/>
      </w:pPr>
      <w:r>
        <w:t>样品采集后5d之内运送到实验室，若不能及时预处理，应于-15</w:t>
      </w:r>
      <w:r>
        <w:rPr>
          <w:rFonts w:hint="eastAsia" w:hAnsi="宋体"/>
        </w:rPr>
        <w:t>℃</w:t>
      </w:r>
      <w:r>
        <w:t>以下冷冻保存，最长不超过15d。</w:t>
      </w:r>
    </w:p>
    <w:p>
      <w:pPr>
        <w:pStyle w:val="3"/>
        <w:rPr>
          <w:b/>
        </w:rPr>
      </w:pPr>
      <w:r>
        <w:t>7.2 样品的制备</w:t>
      </w:r>
    </w:p>
    <w:p>
      <w:pPr>
        <w:pStyle w:val="134"/>
      </w:pPr>
      <w:r>
        <w:t>除去样品中的枝棒、叶片、石子等异物，按照HJ/T 166进行四分法粗分，取适量混匀后的样品，</w:t>
      </w:r>
      <w:r>
        <w:rPr>
          <w:rFonts w:hint="eastAsia"/>
        </w:rPr>
        <w:t>自然</w:t>
      </w:r>
      <w:r>
        <w:t>风干或放入真空冷冻干燥仪（6.6）中干燥脱水，干燥后的样品研磨后通过2 mm尼龙筛（除去2 mm以上的沙砾），混匀，再用玛瑙研钵将上述样品研磨至全部通过0.15 mm尼龙筛，分装备用。</w:t>
      </w:r>
    </w:p>
    <w:p>
      <w:pPr>
        <w:pStyle w:val="3"/>
        <w:rPr>
          <w:b/>
        </w:rPr>
      </w:pPr>
      <w:r>
        <w:t>7.3 水分的测定</w:t>
      </w:r>
    </w:p>
    <w:p>
      <w:pPr>
        <w:pStyle w:val="134"/>
      </w:pPr>
      <w:r>
        <w:t>土壤样品干物质含量测定按照HJ 613执行，沉积物样品含水率测定按照GB 17378.5执行。</w:t>
      </w:r>
    </w:p>
    <w:p>
      <w:pPr>
        <w:pStyle w:val="3"/>
        <w:rPr>
          <w:b/>
        </w:rPr>
      </w:pPr>
      <w:r>
        <w:t>7.4 试样的制备</w:t>
      </w:r>
    </w:p>
    <w:p>
      <w:pPr>
        <w:pStyle w:val="134"/>
      </w:pPr>
      <w:r>
        <w:t>称取0.1 g制备的样品（精确到0.1 mg）（7.2）</w:t>
      </w:r>
      <w:r>
        <w:rPr>
          <w:rFonts w:hint="eastAsia"/>
        </w:rPr>
        <w:t>，</w:t>
      </w:r>
      <w:r>
        <w:t>放入50mL离心管（6.12）中，加入3.0 mL 25%氢氧化钾-甲醇溶液（5.8）后，盖紧盖子，用涡旋振荡器（6.10）混匀。将样品</w:t>
      </w:r>
      <w:r>
        <w:rPr>
          <w:rFonts w:hint="eastAsia"/>
        </w:rPr>
        <w:t>放</w:t>
      </w:r>
      <w:r>
        <w:t xml:space="preserve">入超声仪（6.9）中（保证水浴液面没过管内溶液），待温度升至50 </w:t>
      </w:r>
      <w:r>
        <w:rPr>
          <w:rFonts w:hint="eastAsia" w:hAnsi="宋体"/>
        </w:rPr>
        <w:t>℃</w:t>
      </w:r>
      <w:r>
        <w:t>后，</w:t>
      </w:r>
      <w:r>
        <w:rPr>
          <w:rFonts w:hint="eastAsia"/>
        </w:rPr>
        <w:t>开始</w:t>
      </w:r>
      <w:r>
        <w:t>超声20 min，10 min时快速取出涡旋30 s。待超声完成后，取出样品，冷却至室温，加入7.00 mL实验室用水混匀。然后将样品放入到离心机（6.8）中，于4000 r/min离心3 min，将上清液全部转移至新管中，尽快测定。如不能立即测定，可于4</w:t>
      </w:r>
      <w:r>
        <w:rPr>
          <w:rFonts w:hint="eastAsia" w:hAnsi="宋体"/>
        </w:rPr>
        <w:t>℃</w:t>
      </w:r>
      <w:r>
        <w:t>以下避光、密闭保存，3 d之内完成测定。</w:t>
      </w:r>
    </w:p>
    <w:p>
      <w:pPr>
        <w:pStyle w:val="3"/>
        <w:rPr>
          <w:b/>
        </w:rPr>
      </w:pPr>
      <w:r>
        <w:t>7.5 空白试样的制备</w:t>
      </w:r>
    </w:p>
    <w:p>
      <w:pPr>
        <w:pStyle w:val="134"/>
      </w:pPr>
      <w:r>
        <w:t>采用石英砂代替土壤或沉积物样品，按照与试样的制备（7.4）相同的步骤进行实验室空白试样的制备。</w:t>
      </w:r>
    </w:p>
    <w:p>
      <w:pPr>
        <w:pStyle w:val="2"/>
        <w:rPr>
          <w:b/>
        </w:rPr>
      </w:pPr>
      <w:bookmarkStart w:id="22" w:name="_Toc101251781"/>
      <w:r>
        <w:rPr>
          <w:rFonts w:hint="eastAsia"/>
        </w:rPr>
        <w:t>8 分析</w:t>
      </w:r>
      <w:bookmarkEnd w:id="22"/>
    </w:p>
    <w:p>
      <w:pPr>
        <w:pStyle w:val="3"/>
        <w:rPr>
          <w:b/>
        </w:rPr>
      </w:pPr>
      <w:r>
        <w:t>8.1 仪器参考条件</w:t>
      </w:r>
    </w:p>
    <w:p>
      <w:pPr>
        <w:pStyle w:val="3"/>
        <w:rPr>
          <w:b/>
        </w:rPr>
      </w:pPr>
      <w:r>
        <w:t>8.1.1 吹扫捕集热脱附</w:t>
      </w:r>
    </w:p>
    <w:p>
      <w:pPr>
        <w:pStyle w:val="134"/>
      </w:pPr>
      <w:r>
        <w:t>吹扫气：高纯氩（5.15）或氮气（5.16）；吹扫捕集气流速：330 mL/min（高纯氩）或350 mL/min（氮气）；吹扫时间：9 min；载气：高纯氩（5.15）</w:t>
      </w:r>
      <w:r>
        <w:rPr>
          <w:rFonts w:hint="eastAsia"/>
        </w:rPr>
        <w:t>35</w:t>
      </w:r>
      <w:r>
        <w:t xml:space="preserve"> mL/min；热脱附温度：150 </w:t>
      </w:r>
      <w:r>
        <w:rPr>
          <w:rFonts w:hint="eastAsia" w:hAnsi="宋体"/>
        </w:rPr>
        <w:t>℃</w:t>
      </w:r>
      <w:r>
        <w:t>；热脱附时间10 s。</w:t>
      </w:r>
    </w:p>
    <w:p>
      <w:pPr>
        <w:pStyle w:val="3"/>
        <w:rPr>
          <w:b/>
        </w:rPr>
      </w:pPr>
      <w:r>
        <w:t>8.1.2 色谱与裂解</w:t>
      </w:r>
    </w:p>
    <w:p>
      <w:pPr>
        <w:pStyle w:val="134"/>
      </w:pPr>
      <w:r>
        <w:rPr>
          <w:rFonts w:hint="eastAsia"/>
        </w:rPr>
        <w:t>应</w:t>
      </w:r>
      <w:r>
        <w:t>符合以下参考条件</w:t>
      </w:r>
    </w:p>
    <w:p>
      <w:pPr>
        <w:pStyle w:val="134"/>
      </w:pPr>
      <w:r>
        <w:t>a） 填充柱：</w:t>
      </w:r>
      <w:r>
        <w:rPr>
          <w:rFonts w:hint="eastAsia"/>
        </w:rPr>
        <w:t>柱</w:t>
      </w:r>
      <w:r>
        <w:t xml:space="preserve">温56 </w:t>
      </w:r>
      <w:r>
        <w:rPr>
          <w:rFonts w:hint="eastAsia" w:hAnsi="宋体"/>
        </w:rPr>
        <w:t>℃。</w:t>
      </w:r>
    </w:p>
    <w:p>
      <w:pPr>
        <w:pStyle w:val="134"/>
      </w:pPr>
      <w:r>
        <w:t>b）</w:t>
      </w:r>
      <w:r>
        <w:rPr>
          <w:rFonts w:hint="eastAsia"/>
        </w:rPr>
        <w:t xml:space="preserve"> </w:t>
      </w:r>
      <w:r>
        <w:t>载气流速：35 mL/min</w:t>
      </w:r>
      <w:r>
        <w:rPr>
          <w:rFonts w:hint="eastAsia"/>
        </w:rPr>
        <w:t>。</w:t>
      </w:r>
    </w:p>
    <w:p>
      <w:pPr>
        <w:pStyle w:val="134"/>
      </w:pPr>
      <w:r>
        <w:t xml:space="preserve">c） 裂解温度：750 </w:t>
      </w:r>
      <w:r>
        <w:rPr>
          <w:rFonts w:hint="eastAsia" w:hAnsi="宋体"/>
        </w:rPr>
        <w:t>℃</w:t>
      </w:r>
      <w:r>
        <w:t>。</w:t>
      </w:r>
    </w:p>
    <w:p>
      <w:pPr>
        <w:pStyle w:val="3"/>
      </w:pPr>
      <w:r>
        <w:t>8.1.3 冷原子荧光光谱仪</w:t>
      </w:r>
    </w:p>
    <w:p>
      <w:pPr>
        <w:pStyle w:val="134"/>
      </w:pPr>
      <w:r>
        <w:t>光电倍增管负高压：650 V；其他按照仪器操作说明书进行设定。</w:t>
      </w:r>
    </w:p>
    <w:p>
      <w:pPr>
        <w:pStyle w:val="3"/>
        <w:rPr>
          <w:b/>
        </w:rPr>
      </w:pPr>
      <w:r>
        <w:t>8.2 工作曲线的建立</w:t>
      </w:r>
    </w:p>
    <w:p>
      <w:pPr>
        <w:pStyle w:val="134"/>
      </w:pPr>
      <w:r>
        <w:t>分取8个60 mL棕色进样瓶（6.13），分别加入实验用水约30 mL，再分别加入适量的混合标准使用液（5.14），由低含量到高含量依次配制标准系列溶液，目标化合物含量建议为0 pg，5 pg，10 pg，20 pg，50 pg，100 pg，200 pg，500 pg的标准系列，然后加入300μL乙酸-乙酸钠缓冲溶液（5.7）及50μL四丙基硼化钠溶液（5.9），迅速加入实验用水至瓶满，不留空隙，盖紧盖子静置10～15min。</w:t>
      </w:r>
    </w:p>
    <w:p>
      <w:pPr>
        <w:pStyle w:val="134"/>
      </w:pPr>
      <w:r>
        <w:t>按照仪器参考条件（8.1），由低含量到高含量依次对标准系列溶液进行测定。以标准系列溶液中目标化合物的含量（pg）为横坐标，以其对应的峰面积或峰高为纵坐标，建立甲基汞和乙基汞的工作曲线。</w:t>
      </w:r>
    </w:p>
    <w:p>
      <w:pPr>
        <w:pStyle w:val="3"/>
        <w:rPr>
          <w:b/>
        </w:rPr>
      </w:pPr>
      <w:r>
        <w:rPr>
          <w:rFonts w:hint="eastAsia"/>
        </w:rPr>
        <w:t>8.3试样测定</w:t>
      </w:r>
    </w:p>
    <w:p>
      <w:pPr>
        <w:pStyle w:val="134"/>
      </w:pPr>
      <w:r>
        <w:rPr>
          <w:rFonts w:hint="eastAsia"/>
        </w:rPr>
        <w:t>于</w:t>
      </w:r>
      <w:r>
        <w:t>6</w:t>
      </w:r>
      <w:r>
        <w:rPr>
          <w:rFonts w:hint="eastAsia"/>
        </w:rPr>
        <w:t>0</w:t>
      </w:r>
      <w:r>
        <w:t xml:space="preserve"> </w:t>
      </w:r>
      <w:r>
        <w:rPr>
          <w:rFonts w:hint="eastAsia"/>
        </w:rPr>
        <w:t>mL进样瓶（6.13）中加入实验用水约</w:t>
      </w:r>
      <w:r>
        <w:t xml:space="preserve">30 </w:t>
      </w:r>
      <w:r>
        <w:rPr>
          <w:rFonts w:hint="eastAsia"/>
        </w:rPr>
        <w:t>mL，取试样（7.</w:t>
      </w:r>
      <w:r>
        <w:t>4</w:t>
      </w:r>
      <w:r>
        <w:rPr>
          <w:rFonts w:hint="eastAsia"/>
        </w:rPr>
        <w:t>）</w:t>
      </w:r>
      <w:r>
        <w:t xml:space="preserve">200 </w:t>
      </w:r>
      <w:r>
        <w:rPr>
          <w:rFonts w:cs="Times New Roman"/>
        </w:rPr>
        <w:t>μL</w:t>
      </w:r>
      <w:r>
        <w:rPr>
          <w:rFonts w:hint="eastAsia"/>
        </w:rPr>
        <w:t>至进样瓶中，依次加入300</w:t>
      </w:r>
      <w:r>
        <w:t xml:space="preserve"> </w:t>
      </w:r>
      <w:r>
        <w:rPr>
          <w:rFonts w:cs="Times New Roman"/>
        </w:rPr>
        <w:t>μL</w:t>
      </w:r>
      <w:r>
        <w:rPr>
          <w:rFonts w:hint="eastAsia"/>
        </w:rPr>
        <w:t>乙酸-乙酸钠缓冲溶液（5.7）及50</w:t>
      </w:r>
      <w:r>
        <w:t xml:space="preserve"> </w:t>
      </w:r>
      <w:r>
        <w:rPr>
          <w:rFonts w:cs="Times New Roman"/>
        </w:rPr>
        <w:t>μL</w:t>
      </w:r>
      <w:r>
        <w:rPr>
          <w:rFonts w:hint="eastAsia"/>
        </w:rPr>
        <w:t>四丙基硼化钠溶液（5.9），最后迅速盖紧盖子静置</w:t>
      </w:r>
      <w:r>
        <w:t>20</w:t>
      </w:r>
      <w:r>
        <w:rPr>
          <w:rFonts w:hint="eastAsia"/>
        </w:rPr>
        <w:t>～</w:t>
      </w:r>
      <w:r>
        <w:t xml:space="preserve">30 </w:t>
      </w:r>
      <w:r>
        <w:rPr>
          <w:rFonts w:hint="eastAsia"/>
        </w:rPr>
        <w:t>min。按照与工作曲线的建立（8.2）相同的操作步骤和和仪器分析条件进行试样的测定</w:t>
      </w:r>
    </w:p>
    <w:p>
      <w:pPr>
        <w:pStyle w:val="3"/>
        <w:rPr>
          <w:b/>
        </w:rPr>
      </w:pPr>
      <w:r>
        <w:t>8.4 空白试验</w:t>
      </w:r>
    </w:p>
    <w:p>
      <w:pPr>
        <w:pStyle w:val="134"/>
      </w:pPr>
      <w:r>
        <w:t>按照与试样测定（8.3）相同的操作步骤和条件进行空白试样（7.4）的测定。</w:t>
      </w:r>
    </w:p>
    <w:p>
      <w:pPr>
        <w:pStyle w:val="2"/>
        <w:rPr>
          <w:b/>
        </w:rPr>
      </w:pPr>
      <w:bookmarkStart w:id="23" w:name="_Toc101251782"/>
      <w:r>
        <w:t>9 结果计算与表示</w:t>
      </w:r>
      <w:bookmarkEnd w:id="23"/>
    </w:p>
    <w:p>
      <w:pPr>
        <w:pStyle w:val="3"/>
        <w:rPr>
          <w:b/>
        </w:rPr>
      </w:pPr>
      <w:r>
        <w:t>9.1 定性分析</w:t>
      </w:r>
    </w:p>
    <w:p>
      <w:pPr>
        <w:pStyle w:val="134"/>
      </w:pPr>
      <w:r>
        <w:t>根据样品中目标化合物与标准系列中目标化合物的保留时间定性。甲基汞和乙基汞衍生</w:t>
      </w:r>
    </w:p>
    <w:p>
      <w:pPr>
        <w:pStyle w:val="134"/>
      </w:pPr>
      <w:r>
        <w:t>物的标准色谱图见图1。</w:t>
      </w:r>
    </w:p>
    <w:p>
      <w:pPr>
        <w:pStyle w:val="62"/>
        <w:spacing w:line="360" w:lineRule="auto"/>
        <w:ind w:firstLine="560"/>
        <w:rPr>
          <w:rFonts w:ascii="Times New Roman"/>
          <w:sz w:val="28"/>
          <w:szCs w:val="28"/>
        </w:rPr>
      </w:pPr>
      <w:r>
        <w:rPr>
          <w:rFonts w:ascii="Times New Roman"/>
          <w:sz w:val="28"/>
          <w:szCs w:val="28"/>
        </w:rPr>
        <w:drawing>
          <wp:inline distT="0" distB="0" distL="0" distR="0">
            <wp:extent cx="5843905" cy="2399030"/>
            <wp:effectExtent l="0" t="0" r="4445" b="127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879401" cy="2413487"/>
                    </a:xfrm>
                    <a:prstGeom prst="rect">
                      <a:avLst/>
                    </a:prstGeom>
                  </pic:spPr>
                </pic:pic>
              </a:graphicData>
            </a:graphic>
          </wp:inline>
        </w:drawing>
      </w:r>
    </w:p>
    <w:p>
      <w:pPr>
        <w:pStyle w:val="62"/>
        <w:spacing w:line="360" w:lineRule="auto"/>
        <w:ind w:firstLine="360"/>
        <w:jc w:val="center"/>
        <w:rPr>
          <w:rFonts w:ascii="Times New Roman"/>
          <w:sz w:val="18"/>
          <w:szCs w:val="18"/>
        </w:rPr>
      </w:pPr>
      <w:r>
        <w:rPr>
          <w:rFonts w:hint="eastAsia" w:ascii="Times New Roman"/>
          <w:sz w:val="18"/>
          <w:szCs w:val="18"/>
        </w:rPr>
        <w:t>图1.甲</w:t>
      </w:r>
      <w:r>
        <w:rPr>
          <w:rFonts w:ascii="Times New Roman"/>
          <w:sz w:val="18"/>
          <w:szCs w:val="18"/>
        </w:rPr>
        <w:t>基汞和乙基汞</w:t>
      </w:r>
      <w:r>
        <w:rPr>
          <w:rFonts w:hint="eastAsia" w:ascii="Times New Roman"/>
          <w:sz w:val="18"/>
          <w:szCs w:val="18"/>
        </w:rPr>
        <w:t>衍生</w:t>
      </w:r>
      <w:r>
        <w:rPr>
          <w:rFonts w:ascii="Times New Roman"/>
          <w:sz w:val="18"/>
          <w:szCs w:val="18"/>
        </w:rPr>
        <w:t>物的标准色谱图</w:t>
      </w:r>
    </w:p>
    <w:p>
      <w:pPr>
        <w:pStyle w:val="3"/>
        <w:rPr>
          <w:b/>
        </w:rPr>
      </w:pPr>
      <w:r>
        <w:t>9.2 结果计算</w:t>
      </w:r>
    </w:p>
    <w:p>
      <w:pPr>
        <w:pStyle w:val="134"/>
      </w:pPr>
      <w:r>
        <w:t>线性回归法</w:t>
      </w:r>
    </w:p>
    <w:p>
      <w:pPr>
        <w:pStyle w:val="134"/>
      </w:pPr>
      <w:r>
        <w:t>土壤中甲基汞、乙基汞含量w1(μg/kg)按公式（1）进行计算：</w:t>
      </w:r>
    </w:p>
    <w:p>
      <w:pPr>
        <w:pStyle w:val="134"/>
      </w:pPr>
      <m:oMathPara>
        <m:oMath>
          <m:sSub>
            <m:sSubPr>
              <m:ctrlPr>
                <w:rPr>
                  <w:rFonts w:ascii="Cambria Math" w:hAnsi="Cambria Math"/>
                </w:rPr>
              </m:ctrlPr>
            </m:sSubPr>
            <m:e>
              <m:r>
                <m:rPr>
                  <m:sty m:val="p"/>
                </m:rPr>
                <w:rPr>
                  <w:rFonts w:ascii="Cambria Math" w:hAnsi="Cambria Math"/>
                </w:rPr>
                <m:t>w</m:t>
              </m:r>
              <m:ctrlPr>
                <w:rPr>
                  <w:rFonts w:ascii="Cambria Math" w:hAnsi="Cambria Math"/>
                </w:rPr>
              </m:ctrlPr>
            </m:e>
            <m:sub>
              <m:r>
                <m:rPr/>
                <w:rPr>
                  <w:rFonts w:ascii="Cambria Math" w:hAnsi="Cambria Math"/>
                </w:rPr>
                <m:t>1</m:t>
              </m:r>
              <m:ctrlPr>
                <w:rPr>
                  <w:rFonts w:ascii="Cambria Math" w:hAnsi="Cambria Math"/>
                </w:rPr>
              </m:ctrlPr>
            </m:sub>
          </m:sSub>
          <m:r>
            <m:rPr>
              <m:sty m:val="p"/>
            </m:rPr>
            <w:rPr>
              <w:rFonts w:ascii="Cambria Math" w:hAnsi="Cambria Math"/>
            </w:rPr>
            <m:t>=</m:t>
          </m:r>
          <m:f>
            <m:fPr>
              <m:ctrlPr>
                <w:rPr>
                  <w:rFonts w:ascii="Cambria Math" w:hAnsi="Cambria Math"/>
                </w:rPr>
              </m:ctrlPr>
            </m:fPr>
            <m:num>
              <m:d>
                <m:dPr>
                  <m:ctrlPr>
                    <w:rPr>
                      <w:rFonts w:ascii="Cambria Math" w:hAnsi="Cambria Math"/>
                      <w:i/>
                    </w:rPr>
                  </m:ctrlPr>
                </m:dPr>
                <m:e>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i/>
                    </w:rPr>
                  </m:ctrlPr>
                </m:e>
              </m:d>
              <m:r>
                <m:rPr/>
                <w:rPr>
                  <w:rFonts w:ascii="Cambria Math" w:hAnsi="Cambria Math"/>
                </w:rPr>
                <m:t>×</m:t>
              </m:r>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rPr>
              </m:ctrlPr>
            </m:num>
            <m:den>
              <m:r>
                <m:rPr/>
                <w:rPr>
                  <w:rFonts w:ascii="Cambria Math" w:hAnsi="Cambria Math"/>
                </w:rPr>
                <m:t>m×</m:t>
              </m:r>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dm</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×1000</m:t>
              </m:r>
              <m:ctrlPr>
                <w:rPr>
                  <w:rFonts w:ascii="Cambria Math" w:hAnsi="Cambria Math"/>
                </w:rPr>
              </m:ctrlPr>
            </m:den>
          </m:f>
          <m:r>
            <m:rPr>
              <m:sty m:val="p"/>
            </m:rPr>
            <w:rPr>
              <w:rFonts w:ascii="Cambria Math" w:hAnsi="Cambria Math"/>
            </w:rPr>
            <m:t xml:space="preserve">                                       </m:t>
          </m:r>
          <m:r>
            <m:rPr>
              <m:sty m:val="p"/>
            </m:rPr>
            <w:rPr>
              <w:rFonts w:hint="eastAsia" w:ascii="Cambria Math" w:hAnsi="Cambria Math"/>
            </w:rPr>
            <m:t>（</m:t>
          </m:r>
          <m:r>
            <m:rPr>
              <m:sty m:val="p"/>
            </m:rPr>
            <w:rPr>
              <w:rFonts w:ascii="Cambria Math" w:hAnsi="Cambria Math"/>
            </w:rPr>
            <m:t>1</m:t>
          </m:r>
          <m:r>
            <m:rPr>
              <m:sty m:val="p"/>
            </m:rPr>
            <w:rPr>
              <w:rFonts w:hint="eastAsia" w:ascii="Cambria Math" w:hAnsi="Cambria Math"/>
            </w:rPr>
            <m:t>）</m:t>
          </m:r>
        </m:oMath>
      </m:oMathPara>
    </w:p>
    <w:p>
      <w:pPr>
        <w:pStyle w:val="134"/>
      </w:pPr>
    </w:p>
    <w:p>
      <w:pPr>
        <w:pStyle w:val="134"/>
      </w:pPr>
      <w:r>
        <w:t>式中：w</w:t>
      </w:r>
      <w:r>
        <w:rPr>
          <w:vertAlign w:val="subscript"/>
        </w:rPr>
        <w:t>1</w:t>
      </w:r>
      <w:r>
        <w:t>——土壤中甲基汞或乙基汞的质量浓度，μg/kg；</w:t>
      </w:r>
    </w:p>
    <w:p>
      <w:pPr>
        <w:pStyle w:val="134"/>
      </w:pPr>
      <w:r>
        <w:t>m</w:t>
      </w:r>
      <w:r>
        <w:rPr>
          <w:vertAlign w:val="subscript"/>
        </w:rPr>
        <w:t>1</w:t>
      </w:r>
      <w:r>
        <w:t>——由工作曲线计算样品中甲基汞或乙基汞的质量，pg；</w:t>
      </w:r>
    </w:p>
    <w:p>
      <w:pPr>
        <w:pStyle w:val="134"/>
      </w:pPr>
      <w:r>
        <w:t>m</w:t>
      </w:r>
      <w:r>
        <w:rPr>
          <w:vertAlign w:val="subscript"/>
        </w:rPr>
        <w:t>0</w:t>
      </w:r>
      <w:r>
        <w:t>——由工作曲线计算空白中甲基汞或乙基汞的质量，pg；</w:t>
      </w:r>
    </w:p>
    <w:p>
      <w:pPr>
        <w:pStyle w:val="134"/>
      </w:pPr>
      <w:r>
        <w:t>m——提取样品的质量，g；</w:t>
      </w:r>
    </w:p>
    <w:p>
      <w:pPr>
        <w:pStyle w:val="134"/>
      </w:pPr>
      <w:r>
        <w:t>w</w:t>
      </w:r>
      <w:r>
        <w:rPr>
          <w:vertAlign w:val="subscript"/>
        </w:rPr>
        <w:t>dm</w:t>
      </w:r>
      <w:r>
        <w:t>——土壤样品的干物质含量，%；</w:t>
      </w:r>
    </w:p>
    <w:p>
      <w:pPr>
        <w:pStyle w:val="134"/>
      </w:pPr>
      <w:r>
        <w:t>V</w:t>
      </w:r>
      <w:r>
        <w:rPr>
          <w:vertAlign w:val="subscript"/>
        </w:rPr>
        <w:t>1</w:t>
      </w:r>
      <w:r>
        <w:t>——提取液体积，mL；</w:t>
      </w:r>
    </w:p>
    <w:p>
      <w:pPr>
        <w:pStyle w:val="134"/>
      </w:pPr>
      <w:r>
        <w:t>V</w:t>
      </w:r>
      <w:r>
        <w:rPr>
          <w:vertAlign w:val="subscript"/>
        </w:rPr>
        <w:t>2</w:t>
      </w:r>
      <w:r>
        <w:t>——提取液的取样体积，mL。</w:t>
      </w:r>
    </w:p>
    <w:p>
      <w:pPr>
        <w:pStyle w:val="134"/>
      </w:pPr>
      <w:r>
        <w:rPr>
          <w:rFonts w:hint="eastAsia"/>
        </w:rPr>
        <w:t>沉积物中甲基汞、 乙基汞含量 w</w:t>
      </w:r>
      <w:r>
        <w:rPr>
          <w:rFonts w:hint="eastAsia"/>
          <w:vertAlign w:val="subscript"/>
        </w:rPr>
        <w:t>2</w:t>
      </w:r>
      <w:r>
        <w:rPr>
          <w:rFonts w:hint="eastAsia"/>
        </w:rPr>
        <w:t xml:space="preserve"> (</w:t>
      </w:r>
      <w:r>
        <w:rPr>
          <w:rFonts w:cs="Times New Roman"/>
        </w:rPr>
        <w:t>μg/kg</w:t>
      </w:r>
      <w:r>
        <w:rPr>
          <w:rFonts w:hint="eastAsia"/>
        </w:rPr>
        <w:t>)按公式（2） 进行计算：</w:t>
      </w:r>
    </w:p>
    <w:p>
      <w:pPr>
        <w:pStyle w:val="134"/>
      </w:pPr>
      <m:oMathPara>
        <m:oMath>
          <m:sSub>
            <m:sSubPr>
              <m:ctrlPr>
                <w:rPr>
                  <w:rFonts w:ascii="Cambria Math" w:hAnsi="Cambria Math"/>
                </w:rPr>
              </m:ctrlPr>
            </m:sSubPr>
            <m:e>
              <m:r>
                <m:rPr>
                  <m:sty m:val="p"/>
                </m:rPr>
                <w:rPr>
                  <w:rFonts w:ascii="Cambria Math" w:hAnsi="Cambria Math"/>
                </w:rPr>
                <m:t>w</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f>
            <m:fPr>
              <m:ctrlPr>
                <w:rPr>
                  <w:rFonts w:ascii="Cambria Math" w:hAnsi="Cambria Math"/>
                </w:rPr>
              </m:ctrlPr>
            </m:fPr>
            <m:num>
              <m:d>
                <m:dPr>
                  <m:ctrlPr>
                    <w:rPr>
                      <w:rFonts w:ascii="Cambria Math" w:hAnsi="Cambria Math"/>
                    </w:rPr>
                  </m:ctrlPr>
                </m:dPr>
                <m:e>
                  <m:sSub>
                    <m:sSubPr>
                      <m:ctrlPr>
                        <w:rPr>
                          <w:rFonts w:ascii="Cambria Math" w:hAnsi="Cambria Math"/>
                        </w:rPr>
                      </m:ctrlPr>
                    </m:sSubPr>
                    <m:e>
                      <m:r>
                        <m:rPr/>
                        <w:rPr>
                          <w:rFonts w:ascii="Cambria Math" w:hAnsi="Cambria Math"/>
                        </w:rPr>
                        <m:t>m</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m</m:t>
                      </m:r>
                      <m:ctrlPr>
                        <w:rPr>
                          <w:rFonts w:ascii="Cambria Math" w:hAnsi="Cambria Math"/>
                        </w:rPr>
                      </m:ctrlPr>
                    </m:e>
                    <m:sub>
                      <m:r>
                        <m:rPr>
                          <m:sty m:val="p"/>
                        </m:rPr>
                        <w:rPr>
                          <w:rFonts w:ascii="Cambria Math" w:hAnsi="Cambria Math"/>
                        </w:rPr>
                        <m:t>0</m:t>
                      </m:r>
                      <m:ctrlPr>
                        <w:rPr>
                          <w:rFonts w:ascii="Cambria Math" w:hAnsi="Cambria Math"/>
                        </w:rPr>
                      </m:ctrlPr>
                    </m:sub>
                  </m:sSub>
                  <m:ctrlPr>
                    <w:rPr>
                      <w:rFonts w:ascii="Cambria Math" w:hAnsi="Cambria Math"/>
                    </w:rPr>
                  </m:ctrlPr>
                </m:e>
              </m:d>
              <m:r>
                <m:rPr>
                  <m:sty m:val="p"/>
                </m:rPr>
                <w:rPr>
                  <w:rFonts w:ascii="Cambria Math" w:hAnsi="Cambria Math"/>
                </w:rPr>
                <m:t>×</m:t>
              </m:r>
              <m:sSub>
                <m:sSubPr>
                  <m:ctrlPr>
                    <w:rPr>
                      <w:rFonts w:ascii="Cambria Math" w:hAnsi="Cambria Math"/>
                    </w:rPr>
                  </m:ctrlPr>
                </m:sSubPr>
                <m:e>
                  <m:r>
                    <m:rPr/>
                    <w:rPr>
                      <w:rFonts w:ascii="Cambria Math" w:hAnsi="Cambria Math"/>
                    </w:rPr>
                    <m:t>V</m:t>
                  </m:r>
                  <m:ctrlPr>
                    <w:rPr>
                      <w:rFonts w:ascii="Cambria Math" w:hAnsi="Cambria Math"/>
                    </w:rPr>
                  </m:ctrlPr>
                </m:e>
                <m:sub>
                  <m:r>
                    <m:rPr>
                      <m:sty m:val="p"/>
                    </m:rPr>
                    <w:rPr>
                      <w:rFonts w:ascii="Cambria Math" w:hAnsi="Cambria Math"/>
                    </w:rPr>
                    <m:t>1</m:t>
                  </m:r>
                  <m:ctrlPr>
                    <w:rPr>
                      <w:rFonts w:ascii="Cambria Math" w:hAnsi="Cambria Math"/>
                    </w:rPr>
                  </m:ctrlPr>
                </m:sub>
              </m:sSub>
              <m:ctrlPr>
                <w:rPr>
                  <w:rFonts w:ascii="Cambria Math" w:hAnsi="Cambria Math"/>
                </w:rPr>
              </m:ctrlPr>
            </m:num>
            <m:den>
              <m:r>
                <m:rPr/>
                <w:rPr>
                  <w:rFonts w:ascii="Cambria Math" w:hAnsi="Cambria Math"/>
                </w:rPr>
                <m:t>m</m:t>
              </m:r>
              <m:r>
                <m:rPr>
                  <m:sty m:val="p"/>
                </m:rPr>
                <w:rPr>
                  <w:rFonts w:ascii="Cambria Math" w:hAnsi="Cambria Math"/>
                </w:rPr>
                <m:t>×(1−</m:t>
              </m:r>
              <m:sSub>
                <m:sSubPr>
                  <m:ctrlPr>
                    <w:rPr>
                      <w:rFonts w:ascii="Cambria Math" w:hAnsi="Cambria Math"/>
                    </w:rPr>
                  </m:ctrlPr>
                </m:sSubPr>
                <m:e>
                  <m:r>
                    <m:rPr/>
                    <w:rPr>
                      <w:rFonts w:ascii="Cambria Math" w:hAnsi="Cambria Math"/>
                    </w:rPr>
                    <m:t>w</m:t>
                  </m:r>
                  <m:ctrlPr>
                    <w:rPr>
                      <w:rFonts w:ascii="Cambria Math" w:hAnsi="Cambria Math"/>
                    </w:rPr>
                  </m:ctrlPr>
                </m:e>
                <m:sub>
                  <m:r>
                    <m:rPr/>
                    <w:rPr>
                      <w:rFonts w:ascii="Cambria Math" w:hAnsi="Cambria Math"/>
                    </w:rPr>
                    <m:t>H</m:t>
                  </m:r>
                  <m:r>
                    <m:rPr>
                      <m:sty m:val="p"/>
                    </m:rPr>
                    <w:rPr>
                      <w:rFonts w:ascii="Cambria Math" w:hAnsi="Cambria Math"/>
                    </w:rPr>
                    <m:t>2</m:t>
                  </m:r>
                  <m:r>
                    <m:rPr/>
                    <w:rPr>
                      <w:rFonts w:ascii="Cambria Math" w:hAnsi="Cambria Math"/>
                    </w:rPr>
                    <m:t>o</m:t>
                  </m:r>
                  <m:r>
                    <m:rPr>
                      <m:sty m:val="p"/>
                    </m:rPr>
                    <w:rPr>
                      <w:rFonts w:ascii="Cambria Math" w:hAnsi="Cambria Math"/>
                    </w:rPr>
                    <m:t>)</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V</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×1000</m:t>
              </m:r>
              <m:ctrlPr>
                <w:rPr>
                  <w:rFonts w:ascii="Cambria Math" w:hAnsi="Cambria Math"/>
                </w:rPr>
              </m:ctrlPr>
            </m:den>
          </m:f>
          <m:r>
            <m:rPr>
              <m:sty m:val="p"/>
            </m:rPr>
            <w:rPr>
              <w:rFonts w:ascii="Cambria Math" w:hAnsi="Cambria Math"/>
            </w:rPr>
            <m:t xml:space="preserve">                                       </m:t>
          </m:r>
          <m:r>
            <m:rPr>
              <m:sty m:val="p"/>
            </m:rPr>
            <w:rPr>
              <w:rFonts w:hint="eastAsia" w:ascii="Cambria Math" w:hAnsi="Cambria Math"/>
            </w:rPr>
            <m:t>（</m:t>
          </m:r>
          <m:r>
            <m:rPr>
              <m:sty m:val="p"/>
            </m:rPr>
            <w:rPr>
              <w:rFonts w:ascii="Cambria Math" w:hAnsi="Cambria Math"/>
            </w:rPr>
            <m:t>2</m:t>
          </m:r>
          <m:r>
            <m:rPr>
              <m:sty m:val="p"/>
            </m:rPr>
            <w:rPr>
              <w:rFonts w:hint="eastAsia" w:ascii="Cambria Math" w:hAnsi="Cambria Math"/>
            </w:rPr>
            <m:t>）</m:t>
          </m:r>
        </m:oMath>
      </m:oMathPara>
    </w:p>
    <w:p>
      <w:pPr>
        <w:pStyle w:val="134"/>
      </w:pPr>
      <w:r>
        <w:t>式中： w</w:t>
      </w:r>
      <w:r>
        <w:rPr>
          <w:vertAlign w:val="subscript"/>
        </w:rPr>
        <w:t>2</w:t>
      </w:r>
      <w:r>
        <w:t>——沉积物中甲基汞或乙基汞的质量浓度，μg/kg；</w:t>
      </w:r>
    </w:p>
    <w:p>
      <w:pPr>
        <w:pStyle w:val="134"/>
      </w:pPr>
      <w:r>
        <w:t>m</w:t>
      </w:r>
      <w:r>
        <w:rPr>
          <w:vertAlign w:val="subscript"/>
        </w:rPr>
        <w:t>1</w:t>
      </w:r>
      <w:r>
        <w:t>——由工作曲线计算样品中甲基汞或乙基汞的质量，pg；</w:t>
      </w:r>
    </w:p>
    <w:p>
      <w:pPr>
        <w:pStyle w:val="134"/>
      </w:pPr>
      <w:r>
        <w:t>m</w:t>
      </w:r>
      <w:r>
        <w:rPr>
          <w:vertAlign w:val="subscript"/>
        </w:rPr>
        <w:t>0</w:t>
      </w:r>
      <w:r>
        <w:t>——由工作曲线计算空白中甲基汞或乙基汞的质量，pg；</w:t>
      </w:r>
    </w:p>
    <w:p>
      <w:pPr>
        <w:pStyle w:val="134"/>
      </w:pPr>
      <w:r>
        <w:t>m——提取样品的质量，g；</w:t>
      </w:r>
    </w:p>
    <w:p>
      <w:pPr>
        <w:pStyle w:val="134"/>
      </w:pPr>
      <w:r>
        <w:t>w</w:t>
      </w:r>
      <w:r>
        <w:rPr>
          <w:vertAlign w:val="subscript"/>
        </w:rPr>
        <w:t>H2O</w:t>
      </w:r>
      <w:r>
        <w:t>——沉积物样品的含水率，%；</w:t>
      </w:r>
    </w:p>
    <w:p>
      <w:pPr>
        <w:pStyle w:val="134"/>
      </w:pPr>
      <w:r>
        <w:t>V</w:t>
      </w:r>
      <w:r>
        <w:rPr>
          <w:vertAlign w:val="subscript"/>
        </w:rPr>
        <w:t>1</w:t>
      </w:r>
      <w:r>
        <w:t>——提取液体积，mL；</w:t>
      </w:r>
    </w:p>
    <w:p>
      <w:pPr>
        <w:pStyle w:val="134"/>
      </w:pPr>
      <w:r>
        <w:t>V</w:t>
      </w:r>
      <w:r>
        <w:rPr>
          <w:vertAlign w:val="subscript"/>
        </w:rPr>
        <w:t>2</w:t>
      </w:r>
      <w:r>
        <w:t>——提取液的取样体积，mL。</w:t>
      </w:r>
    </w:p>
    <w:p>
      <w:pPr>
        <w:pStyle w:val="3"/>
        <w:rPr>
          <w:b/>
        </w:rPr>
      </w:pPr>
      <w:r>
        <w:t>9.3 结果表示</w:t>
      </w:r>
    </w:p>
    <w:p>
      <w:pPr>
        <w:pStyle w:val="134"/>
      </w:pPr>
      <w:r>
        <w:t>测定结果小数点后位数的保留与方法检出限一致，最多保留3位有效数字。</w:t>
      </w:r>
    </w:p>
    <w:p>
      <w:pPr>
        <w:pStyle w:val="2"/>
        <w:rPr>
          <w:b/>
        </w:rPr>
      </w:pPr>
      <w:bookmarkStart w:id="24" w:name="_Toc101251783"/>
      <w:r>
        <w:t>10 精密度和</w:t>
      </w:r>
      <w:r>
        <w:rPr>
          <w:rFonts w:hint="eastAsia"/>
        </w:rPr>
        <w:t>正</w:t>
      </w:r>
      <w:r>
        <w:t>确度</w:t>
      </w:r>
      <w:bookmarkEnd w:id="24"/>
    </w:p>
    <w:p>
      <w:pPr>
        <w:pStyle w:val="3"/>
        <w:rPr>
          <w:b/>
        </w:rPr>
      </w:pPr>
      <w:r>
        <w:rPr>
          <w:rFonts w:hint="eastAsia"/>
        </w:rPr>
        <w:t>10.1</w:t>
      </w:r>
      <w:r>
        <w:t xml:space="preserve"> </w:t>
      </w:r>
      <w:r>
        <w:rPr>
          <w:rFonts w:hint="eastAsia"/>
        </w:rPr>
        <w:t>精</w:t>
      </w:r>
      <w:r>
        <w:t>密度</w:t>
      </w:r>
    </w:p>
    <w:p>
      <w:pPr>
        <w:pStyle w:val="134"/>
      </w:pPr>
      <w:r>
        <w:t>七家实验室对甲基汞和乙基汞不同浓度水平的三种土壤和三种沉积物统一样品进行了测试，方法精密度测试结果参见附</w:t>
      </w:r>
      <w:r>
        <w:rPr>
          <w:rFonts w:hint="eastAsia"/>
        </w:rPr>
        <w:t>录A中</w:t>
      </w:r>
      <w:r>
        <w:t>的表A.1。</w:t>
      </w:r>
    </w:p>
    <w:p>
      <w:pPr>
        <w:pStyle w:val="134"/>
        <w:ind w:left="105" w:leftChars="50" w:firstLine="315" w:firstLineChars="150"/>
      </w:pPr>
      <w:r>
        <w:t>七家实验室对含甲基汞1.74 μg/kg、1.38 μg/kg、1.78 μg/kg的三种土壤统一样品，含甲基汞2.50 μg/kg、1.13 μg/kg、1.21 μg/kg的三种沉积物统一样品进行测定，实验室内相对标准偏差范围分别为1.23%～5.75%、1.99%～5.93%、1.44%～9.61%</w:t>
      </w:r>
      <w:r>
        <w:rPr>
          <w:rFonts w:hint="eastAsia"/>
        </w:rPr>
        <w:t>；</w:t>
      </w:r>
      <w:r>
        <w:t>1.03%～9.38%、0.85%～9.97%、2.72%～9.99%；</w:t>
      </w:r>
    </w:p>
    <w:p>
      <w:pPr>
        <w:pStyle w:val="134"/>
      </w:pPr>
      <w:r>
        <w:t>实验室间相对标准偏差分别为14.7%、12.1%、15.8%、27.5%、23.8%、18.9%；重复性限分别为0.2 μg/kg、0.2 μg/kg、0.3 μg/kg、0.3 μg/kg、0.2 μg/kg、0.3 μg/kg；再现性限分别为0.7 μg/kg、0.4 μg/kg、0.7 μg/kg、2.2 μg/kg、1.0 μg/kg、1.0 μg/kg。</w:t>
      </w:r>
    </w:p>
    <w:p>
      <w:pPr>
        <w:pStyle w:val="134"/>
      </w:pPr>
      <w:r>
        <w:t>七家实验室对含乙基汞4.15μg/kg、5.28μg/kg、16.48μg/kg的三种土壤统一样品，含乙基汞6.69μg/kg、3.38μg/kg、2.52μg/kg的三种沉积物统一样品进行测定，实验室内相对标准偏差范围分别为1.05%～5.27%、1.59%～6.07%、1.49%～7.22%；1.90%～9.84%、0.93%～9.72%、2.45%～9.99%；实验室间相对标准偏差分别为34.3%、40.1%、12.4%、23.4%、30.1%、26.3%；重复性限分别为0.4μg/kg、0.7μg/kg、2.2μg/kg、1.6μg/kg、0.5μg/kg、0.4μg/kg；再现性限分别为4.0μg/kg、5.9μg/kg、5.2μg/kg、6.1μg/kg、3.3μg/kg、2.3μg/kg。</w:t>
      </w:r>
    </w:p>
    <w:p>
      <w:pPr>
        <w:pStyle w:val="3"/>
        <w:rPr>
          <w:b/>
        </w:rPr>
      </w:pPr>
      <w:r>
        <w:t xml:space="preserve">10.2 </w:t>
      </w:r>
      <w:r>
        <w:rPr>
          <w:rFonts w:hint="eastAsia"/>
        </w:rPr>
        <w:t>正</w:t>
      </w:r>
      <w:r>
        <w:t>确度</w:t>
      </w:r>
    </w:p>
    <w:p>
      <w:pPr>
        <w:pStyle w:val="134"/>
      </w:pPr>
      <w:r>
        <w:t>七家实验室对一种有证标准样品进行了测试；对三种土壤和三种沉积物统一样品进行了加标回收测试，方法准确度测试数据参见附</w:t>
      </w:r>
      <w:r>
        <w:rPr>
          <w:rFonts w:hint="eastAsia"/>
        </w:rPr>
        <w:t>录A中</w:t>
      </w:r>
      <w:r>
        <w:t>的表A.2。</w:t>
      </w:r>
    </w:p>
    <w:p>
      <w:pPr>
        <w:pStyle w:val="134"/>
      </w:pPr>
      <w:r>
        <w:t>七家实验室对</w:t>
      </w:r>
      <w:r>
        <w:rPr>
          <w:rFonts w:hint="eastAsia"/>
        </w:rPr>
        <w:t>土壤</w:t>
      </w:r>
      <w:r>
        <w:t>中甲基汞</w:t>
      </w:r>
      <w:r>
        <w:rPr>
          <w:rFonts w:hint="eastAsia"/>
        </w:rPr>
        <w:t>，乙</w:t>
      </w:r>
      <w:r>
        <w:t>基汞的有证标准物质（</w:t>
      </w:r>
      <w:r>
        <w:rPr>
          <w:rFonts w:hint="eastAsia"/>
        </w:rPr>
        <w:t>甲</w:t>
      </w:r>
      <w:r>
        <w:t>基汞浓度781 μg/kg±133 μg/kg</w:t>
      </w:r>
      <w:r>
        <w:rPr>
          <w:rFonts w:hint="eastAsia"/>
        </w:rPr>
        <w:t>，</w:t>
      </w:r>
      <w:r>
        <w:t>乙基汞</w:t>
      </w:r>
      <w:r>
        <w:rPr>
          <w:rFonts w:hint="eastAsia"/>
        </w:rPr>
        <w:t>浓度</w:t>
      </w:r>
      <w:r>
        <w:t>：</w:t>
      </w:r>
      <w:r>
        <w:rPr>
          <w:rFonts w:hint="eastAsia"/>
        </w:rPr>
        <w:t>394</w:t>
      </w:r>
      <w:r>
        <w:t>±68.9μg/kg）</w:t>
      </w:r>
      <w:r>
        <w:rPr>
          <w:rFonts w:hint="eastAsia"/>
        </w:rPr>
        <w:t>测</w:t>
      </w:r>
      <w:r>
        <w:t>定结果</w:t>
      </w:r>
      <w:r>
        <w:rPr>
          <w:rFonts w:hint="eastAsia"/>
        </w:rPr>
        <w:t>的</w:t>
      </w:r>
      <w:r>
        <w:t>相对误差最终值为</w:t>
      </w:r>
      <w:r>
        <w:rPr>
          <w:rStyle w:val="133"/>
          <w:sz w:val="21"/>
        </w:rPr>
        <w:t>-2.3±17.4</w:t>
      </w:r>
      <w:r>
        <w:rPr>
          <w:rFonts w:hint="eastAsia"/>
        </w:rPr>
        <w:t>，</w:t>
      </w:r>
      <w:r>
        <w:rPr>
          <w:rStyle w:val="133"/>
          <w:sz w:val="21"/>
        </w:rPr>
        <w:t>7.5±4.04</w:t>
      </w:r>
      <w:r>
        <w:rPr>
          <w:rStyle w:val="133"/>
          <w:rFonts w:hint="eastAsia"/>
          <w:sz w:val="21"/>
        </w:rPr>
        <w:t>。</w:t>
      </w:r>
    </w:p>
    <w:p>
      <w:pPr>
        <w:pStyle w:val="134"/>
      </w:pPr>
      <w:r>
        <w:t>七家实验室对沉积物中甲基汞的有证标准物质（</w:t>
      </w:r>
      <w:r>
        <w:rPr>
          <w:rFonts w:hint="eastAsia"/>
        </w:rPr>
        <w:t>甲</w:t>
      </w:r>
      <w:r>
        <w:t>基汞浓度75 μg/kg±4 μg/kg）测定结果的相对误差最终值为</w:t>
      </w:r>
      <w:r>
        <w:rPr>
          <w:rStyle w:val="133"/>
          <w:sz w:val="21"/>
        </w:rPr>
        <w:t>7.5±4.0</w:t>
      </w:r>
      <w:r>
        <w:rPr>
          <w:rStyle w:val="133"/>
          <w:rFonts w:hint="eastAsia"/>
          <w:sz w:val="21"/>
        </w:rPr>
        <w:t>。</w:t>
      </w:r>
    </w:p>
    <w:p>
      <w:pPr>
        <w:pStyle w:val="134"/>
      </w:pPr>
      <w:r>
        <w:t>七家实验室对三种土壤和沉积物统一样品进行了加标回收测试，甲基汞</w:t>
      </w:r>
      <w:r>
        <w:rPr>
          <w:rFonts w:hint="eastAsia"/>
        </w:rPr>
        <w:t>和</w:t>
      </w:r>
      <w:r>
        <w:t>乙基</w:t>
      </w:r>
      <w:r>
        <w:rPr>
          <w:rFonts w:hint="eastAsia"/>
        </w:rPr>
        <w:t>汞</w:t>
      </w:r>
      <w:r>
        <w:t>加标量分别为2.00 μg/kg、2.00 μg/kg、2.00 μg/kg、2.00 μg/kg、2.00 μg/kg、20.00 μg/kg，甲基汞的加标回收率分别为</w:t>
      </w:r>
      <w:r>
        <w:rPr>
          <w:rFonts w:hint="eastAsia"/>
        </w:rPr>
        <w:t>73.5</w:t>
      </w:r>
      <w:r>
        <w:t>%</w:t>
      </w:r>
      <w:r>
        <w:rPr>
          <w:rFonts w:hint="eastAsia"/>
        </w:rPr>
        <w:t>～103.2</w:t>
      </w:r>
      <w:r>
        <w:t>%</w:t>
      </w:r>
      <w:r>
        <w:rPr>
          <w:rFonts w:hint="eastAsia"/>
        </w:rPr>
        <w:t>、84.5</w:t>
      </w:r>
      <w:r>
        <w:t>%</w:t>
      </w:r>
      <w:r>
        <w:rPr>
          <w:rFonts w:hint="eastAsia"/>
        </w:rPr>
        <w:t>～116.3</w:t>
      </w:r>
      <w:r>
        <w:t>%</w:t>
      </w:r>
      <w:r>
        <w:rPr>
          <w:rFonts w:hint="eastAsia"/>
          <w:b/>
        </w:rPr>
        <w:t>、</w:t>
      </w:r>
      <w:r>
        <w:rPr>
          <w:rFonts w:hint="eastAsia"/>
        </w:rPr>
        <w:t>69.5</w:t>
      </w:r>
      <w:r>
        <w:t>%</w:t>
      </w:r>
      <w:r>
        <w:rPr>
          <w:rFonts w:hint="eastAsia"/>
        </w:rPr>
        <w:t>～97.5</w:t>
      </w:r>
      <w:r>
        <w:t>%</w:t>
      </w:r>
      <w:r>
        <w:rPr>
          <w:rFonts w:hint="eastAsia"/>
        </w:rPr>
        <w:t>、63.0</w:t>
      </w:r>
      <w:r>
        <w:t>%</w:t>
      </w:r>
      <w:r>
        <w:rPr>
          <w:rFonts w:hint="eastAsia"/>
        </w:rPr>
        <w:t>～119</w:t>
      </w:r>
      <w:r>
        <w:t>%</w:t>
      </w:r>
      <w:r>
        <w:rPr>
          <w:rFonts w:hint="eastAsia"/>
        </w:rPr>
        <w:t>、62.5</w:t>
      </w:r>
      <w:r>
        <w:t>%</w:t>
      </w:r>
      <w:r>
        <w:rPr>
          <w:rFonts w:hint="eastAsia"/>
        </w:rPr>
        <w:t>～108.0</w:t>
      </w:r>
      <w:r>
        <w:t>%</w:t>
      </w:r>
      <w:r>
        <w:rPr>
          <w:rFonts w:hint="eastAsia"/>
        </w:rPr>
        <w:t>、65.0</w:t>
      </w:r>
      <w:r>
        <w:t>%</w:t>
      </w:r>
      <w:r>
        <w:rPr>
          <w:rFonts w:hint="eastAsia"/>
        </w:rPr>
        <w:t>～90.5</w:t>
      </w:r>
      <w:r>
        <w:t>%；加标回收率最终值分别为87.3%±18.8%</w:t>
      </w:r>
      <w:r>
        <w:rPr>
          <w:rFonts w:hint="eastAsia"/>
        </w:rPr>
        <w:t>、</w:t>
      </w:r>
      <w:r>
        <w:t>99.0%±23.8%</w:t>
      </w:r>
      <w:r>
        <w:rPr>
          <w:rFonts w:hint="eastAsia"/>
        </w:rPr>
        <w:t>、</w:t>
      </w:r>
      <w:r>
        <w:t>89.6%±18.8%</w:t>
      </w:r>
      <w:r>
        <w:rPr>
          <w:rFonts w:hint="eastAsia"/>
        </w:rPr>
        <w:t>、</w:t>
      </w:r>
      <w:r>
        <w:t>100.4%±34.6%</w:t>
      </w:r>
      <w:r>
        <w:rPr>
          <w:rFonts w:hint="eastAsia"/>
        </w:rPr>
        <w:t>、</w:t>
      </w:r>
      <w:r>
        <w:t>86.2%±36.0%</w:t>
      </w:r>
      <w:r>
        <w:rPr>
          <w:rFonts w:hint="eastAsia"/>
        </w:rPr>
        <w:t>、</w:t>
      </w:r>
      <w:r>
        <w:t>75.5%±17.6%。乙基汞的加标回收率分别为</w:t>
      </w:r>
      <w:r>
        <w:rPr>
          <w:rFonts w:hint="eastAsia"/>
        </w:rPr>
        <w:t>63.0</w:t>
      </w:r>
      <w:r>
        <w:t>%</w:t>
      </w:r>
      <w:r>
        <w:rPr>
          <w:rFonts w:hint="eastAsia"/>
        </w:rPr>
        <w:t>～100</w:t>
      </w:r>
      <w:r>
        <w:t>%</w:t>
      </w:r>
      <w:r>
        <w:rPr>
          <w:rFonts w:hint="eastAsia"/>
        </w:rPr>
        <w:t>、66.5</w:t>
      </w:r>
      <w:r>
        <w:t>%</w:t>
      </w:r>
      <w:r>
        <w:rPr>
          <w:rFonts w:hint="eastAsia"/>
        </w:rPr>
        <w:t>～105</w:t>
      </w:r>
      <w:r>
        <w:t>%</w:t>
      </w:r>
      <w:r>
        <w:rPr>
          <w:rFonts w:hint="eastAsia"/>
        </w:rPr>
        <w:t>、75.8</w:t>
      </w:r>
      <w:r>
        <w:t>%</w:t>
      </w:r>
      <w:r>
        <w:rPr>
          <w:rFonts w:hint="eastAsia"/>
        </w:rPr>
        <w:t>～102.4</w:t>
      </w:r>
      <w:r>
        <w:t>%</w:t>
      </w:r>
      <w:r>
        <w:rPr>
          <w:rFonts w:hint="eastAsia"/>
        </w:rPr>
        <w:t>、64.5</w:t>
      </w:r>
      <w:r>
        <w:t>%</w:t>
      </w:r>
      <w:r>
        <w:rPr>
          <w:rFonts w:hint="eastAsia"/>
        </w:rPr>
        <w:t>～119.4</w:t>
      </w:r>
      <w:r>
        <w:t>%</w:t>
      </w:r>
      <w:r>
        <w:rPr>
          <w:rFonts w:hint="eastAsia"/>
        </w:rPr>
        <w:t>、68.</w:t>
      </w:r>
      <w:r>
        <w:t>1%</w:t>
      </w:r>
      <w:r>
        <w:rPr>
          <w:rFonts w:hint="eastAsia"/>
        </w:rPr>
        <w:t>～</w:t>
      </w:r>
      <w:r>
        <w:t>107.8%</w:t>
      </w:r>
      <w:r>
        <w:rPr>
          <w:rFonts w:hint="eastAsia"/>
        </w:rPr>
        <w:t>、69.5</w:t>
      </w:r>
      <w:r>
        <w:t>%</w:t>
      </w:r>
      <w:r>
        <w:rPr>
          <w:rFonts w:hint="eastAsia"/>
        </w:rPr>
        <w:t>～</w:t>
      </w:r>
      <w:r>
        <w:t>110.</w:t>
      </w:r>
      <w:r>
        <w:rPr>
          <w:rFonts w:hint="eastAsia"/>
        </w:rPr>
        <w:t>0</w:t>
      </w:r>
      <w:r>
        <w:t>%加标回收率最终值分别为84.1%±30.8%</w:t>
      </w:r>
      <w:r>
        <w:rPr>
          <w:rFonts w:hint="eastAsia"/>
        </w:rPr>
        <w:t>、</w:t>
      </w:r>
      <w:r>
        <w:t>89.7%±42.0%</w:t>
      </w:r>
      <w:r>
        <w:rPr>
          <w:rFonts w:hint="eastAsia"/>
        </w:rPr>
        <w:t>、</w:t>
      </w:r>
      <w:r>
        <w:t>88.3%±18.2%</w:t>
      </w:r>
      <w:r>
        <w:rPr>
          <w:rFonts w:hint="eastAsia"/>
        </w:rPr>
        <w:t>、</w:t>
      </w:r>
      <w:r>
        <w:t>104.7%±38.0%</w:t>
      </w:r>
      <w:r>
        <w:rPr>
          <w:rFonts w:hint="eastAsia"/>
        </w:rPr>
        <w:t>、</w:t>
      </w:r>
      <w:r>
        <w:t>76.6%±28.8%</w:t>
      </w:r>
      <w:r>
        <w:rPr>
          <w:rFonts w:hint="eastAsia"/>
        </w:rPr>
        <w:t>、</w:t>
      </w:r>
      <w:r>
        <w:t>88.7%±29.0%。</w:t>
      </w:r>
    </w:p>
    <w:p>
      <w:pPr>
        <w:pStyle w:val="2"/>
        <w:rPr>
          <w:b/>
        </w:rPr>
      </w:pPr>
      <w:bookmarkStart w:id="25" w:name="_Toc101251784"/>
      <w:r>
        <w:t>11 质量保证和质量控制</w:t>
      </w:r>
      <w:bookmarkEnd w:id="25"/>
    </w:p>
    <w:p>
      <w:pPr>
        <w:pStyle w:val="3"/>
        <w:rPr>
          <w:b/>
        </w:rPr>
      </w:pPr>
      <w:r>
        <w:t>11.1 空白</w:t>
      </w:r>
    </w:p>
    <w:p>
      <w:pPr>
        <w:pStyle w:val="134"/>
      </w:pPr>
      <w:r>
        <w:t>每20个样品或每批次样品（＜20个/批）应至少做一个空白试样，空白试样的测定值应低于方法检出限。</w:t>
      </w:r>
    </w:p>
    <w:p>
      <w:pPr>
        <w:pStyle w:val="3"/>
        <w:rPr>
          <w:b/>
        </w:rPr>
      </w:pPr>
      <w:r>
        <w:t>11.2 校准</w:t>
      </w:r>
    </w:p>
    <w:p>
      <w:pPr>
        <w:pStyle w:val="134"/>
      </w:pPr>
      <w:r>
        <w:t>通常情况下，每次分析样品前均应建立工作曲线，采用线性回归法进行结果计算，曲线的相关系数≥0.995；工作曲线绘制后，每批样品测定时需要测定工作曲线中间浓度点的标准溶液，其相对误差值应该控制在±20%以内。否则，需重新绘制工作曲线。</w:t>
      </w:r>
    </w:p>
    <w:p>
      <w:pPr>
        <w:pStyle w:val="3"/>
        <w:rPr>
          <w:b/>
        </w:rPr>
      </w:pPr>
      <w:r>
        <w:t>11.3 平行样</w:t>
      </w:r>
    </w:p>
    <w:p>
      <w:pPr>
        <w:pStyle w:val="134"/>
      </w:pPr>
      <w:r>
        <w:t>每20个或每批次样品（＜20个/批）应至少测定一个平行双样，当样品浓度大于测定下限时，实验室内平行双样测定结果的相对偏差应≤30%。</w:t>
      </w:r>
    </w:p>
    <w:p>
      <w:pPr>
        <w:pStyle w:val="3"/>
        <w:rPr>
          <w:b/>
        </w:rPr>
      </w:pPr>
      <w:r>
        <w:t>11.4 基体加标</w:t>
      </w:r>
    </w:p>
    <w:p>
      <w:pPr>
        <w:pStyle w:val="134"/>
      </w:pPr>
      <w:r>
        <w:t>每20个样品或每批次样品（＜20个/批）应至少测定一个基体加标样品或一个土壤或沉积物的有证标准物质。甲基汞加标回收率控制在60 %～120 %之间；乙基汞加标回收率控制在60 %～120 %之间。若不在范围内，应考虑存在基体干扰，可采用对提取液进行稀释或减少提取液的取样量的方法减少干扰。</w:t>
      </w:r>
    </w:p>
    <w:p>
      <w:pPr>
        <w:pStyle w:val="2"/>
        <w:rPr>
          <w:b/>
        </w:rPr>
      </w:pPr>
      <w:bookmarkStart w:id="26" w:name="_Toc101251785"/>
      <w:r>
        <w:t>12 废物处理</w:t>
      </w:r>
      <w:bookmarkEnd w:id="26"/>
    </w:p>
    <w:p>
      <w:pPr>
        <w:pStyle w:val="134"/>
      </w:pPr>
      <w:r>
        <w:t>实验中产生的废物应分类收集，集中保管，并做好相应标识，依法委托有资质的单位处理。</w:t>
      </w:r>
    </w:p>
    <w:p>
      <w:pPr>
        <w:pStyle w:val="2"/>
        <w:rPr>
          <w:b/>
        </w:rPr>
      </w:pPr>
      <w:bookmarkStart w:id="27" w:name="_Toc101251786"/>
      <w:r>
        <w:t>13 注意事项</w:t>
      </w:r>
      <w:bookmarkEnd w:id="27"/>
    </w:p>
    <w:p>
      <w:pPr>
        <w:pStyle w:val="134"/>
      </w:pPr>
      <w:r>
        <w:t xml:space="preserve">13.1 汞有较强的吸附性，为保证分析测定所用的器皿无汞的残留干扰，实验所用的器皿（进样瓶、样品管等）应在（1+9）硝酸溶液中浸泡至少24 h，用水洗净，玻璃瓶放入马弗炉400 </w:t>
      </w:r>
      <w:r>
        <w:rPr>
          <w:rFonts w:hint="eastAsia" w:hAnsi="宋体"/>
        </w:rPr>
        <w:t>℃</w:t>
      </w:r>
      <w:r>
        <w:t>下灼烧4 h，冷却后待用。</w:t>
      </w:r>
    </w:p>
    <w:p>
      <w:pPr>
        <w:pStyle w:val="134"/>
      </w:pPr>
      <w:r>
        <w:t>13.2 每次测定高浓度样品后，</w:t>
      </w:r>
      <w:r>
        <w:rPr>
          <w:rFonts w:hint="eastAsia"/>
        </w:rPr>
        <w:t>应进行空白测定，直至空白样品浓度低于检出限，才可进行后续分析。</w:t>
      </w:r>
      <w:r>
        <w:t>进样针要定期清洗，以清除实验中可能带进去的土壤或沉积物细小颗粒。</w:t>
      </w:r>
    </w:p>
    <w:p>
      <w:pPr>
        <w:pStyle w:val="134"/>
      </w:pPr>
      <w:r>
        <w:t xml:space="preserve">13.3 失效的四丙基硼化钠溶液，应放入盛有（1+1）盐酸溶液的大烧杯中，于80 </w:t>
      </w:r>
      <w:r>
        <w:rPr>
          <w:rFonts w:hint="eastAsia" w:hAnsi="宋体"/>
        </w:rPr>
        <w:t>℃</w:t>
      </w:r>
      <w:r>
        <w:t>加热分解残留物，收集剩余的废酸液， 统一处置。</w:t>
      </w:r>
    </w:p>
    <w:p>
      <w:pPr>
        <w:pStyle w:val="135"/>
        <w:numPr>
          <w:ilvl w:val="0"/>
          <w:numId w:val="0"/>
        </w:numPr>
        <w:spacing w:before="156" w:after="156"/>
        <w:ind w:left="142"/>
        <w:jc w:val="center"/>
        <w:outlineLvl w:val="0"/>
        <w:rPr>
          <w:rFonts w:ascii="黑体" w:hAnsi="黑体" w:eastAsia="黑体"/>
          <w:b w:val="0"/>
          <w:sz w:val="21"/>
          <w:szCs w:val="21"/>
        </w:rPr>
      </w:pPr>
      <w:bookmarkStart w:id="28" w:name="_Toc101251787"/>
      <w:r>
        <w:rPr>
          <w:rFonts w:ascii="黑体" w:hAnsi="黑体" w:eastAsia="黑体"/>
          <w:b w:val="0"/>
          <w:sz w:val="21"/>
          <w:szCs w:val="21"/>
        </w:rPr>
        <w:br w:type="page"/>
      </w:r>
    </w:p>
    <w:p>
      <w:pPr>
        <w:pStyle w:val="135"/>
        <w:numPr>
          <w:ilvl w:val="0"/>
          <w:numId w:val="0"/>
        </w:numPr>
        <w:spacing w:before="156" w:after="156"/>
        <w:ind w:left="142"/>
        <w:jc w:val="center"/>
        <w:outlineLvl w:val="0"/>
        <w:rPr>
          <w:rFonts w:ascii="黑体" w:hAnsi="黑体" w:eastAsia="黑体"/>
          <w:b w:val="0"/>
          <w:sz w:val="21"/>
          <w:szCs w:val="21"/>
        </w:rPr>
      </w:pPr>
      <w:r>
        <w:rPr>
          <w:rFonts w:hint="eastAsia" w:ascii="黑体" w:hAnsi="黑体" w:eastAsia="黑体"/>
          <w:b w:val="0"/>
          <w:sz w:val="21"/>
          <w:szCs w:val="21"/>
        </w:rPr>
        <w:t>附录 A</w:t>
      </w:r>
      <w:r>
        <w:rPr>
          <w:rFonts w:ascii="黑体" w:hAnsi="黑体" w:eastAsia="黑体"/>
          <w:b w:val="0"/>
          <w:sz w:val="21"/>
          <w:szCs w:val="21"/>
        </w:rPr>
        <w:br w:type="textWrapping"/>
      </w:r>
      <w:r>
        <w:rPr>
          <w:rFonts w:hint="eastAsia" w:ascii="黑体" w:hAnsi="黑体" w:eastAsia="黑体"/>
          <w:b w:val="0"/>
          <w:sz w:val="21"/>
          <w:szCs w:val="21"/>
        </w:rPr>
        <w:t>（资料性附录）</w:t>
      </w:r>
      <w:r>
        <w:rPr>
          <w:rFonts w:ascii="黑体" w:hAnsi="黑体" w:eastAsia="黑体"/>
          <w:b w:val="0"/>
          <w:sz w:val="21"/>
          <w:szCs w:val="21"/>
        </w:rPr>
        <w:br w:type="textWrapping"/>
      </w:r>
      <w:r>
        <w:rPr>
          <w:rFonts w:hint="eastAsia" w:ascii="黑体" w:hAnsi="黑体" w:eastAsia="黑体"/>
          <w:b w:val="0"/>
          <w:sz w:val="21"/>
          <w:szCs w:val="21"/>
        </w:rPr>
        <w:t>方法精密度和准确度</w:t>
      </w:r>
      <w:bookmarkEnd w:id="28"/>
    </w:p>
    <w:p>
      <w:pPr>
        <w:pStyle w:val="62"/>
        <w:spacing w:line="360" w:lineRule="auto"/>
        <w:ind w:firstLine="105" w:firstLineChars="50"/>
        <w:jc w:val="left"/>
        <w:rPr>
          <w:rFonts w:ascii="Times New Roman"/>
          <w:szCs w:val="21"/>
        </w:rPr>
      </w:pPr>
      <w:r>
        <w:rPr>
          <w:rFonts w:hint="eastAsia" w:ascii="Times New Roman"/>
          <w:szCs w:val="21"/>
        </w:rPr>
        <w:t>本方法的方法精密度和准确度汇总数据如下表。</w:t>
      </w:r>
    </w:p>
    <w:p>
      <w:pPr>
        <w:pStyle w:val="62"/>
        <w:spacing w:line="360" w:lineRule="auto"/>
        <w:ind w:firstLine="105" w:firstLineChars="50"/>
        <w:jc w:val="center"/>
        <w:rPr>
          <w:rFonts w:ascii="Times New Roman" w:eastAsiaTheme="minorEastAsia"/>
          <w:szCs w:val="21"/>
        </w:rPr>
      </w:pPr>
      <w:r>
        <w:rPr>
          <w:rFonts w:ascii="Times New Roman" w:eastAsiaTheme="minorEastAsia"/>
          <w:szCs w:val="21"/>
        </w:rPr>
        <w:t>表A.1方法精密度汇总表</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1092"/>
        <w:gridCol w:w="1423"/>
        <w:gridCol w:w="1681"/>
        <w:gridCol w:w="1605"/>
        <w:gridCol w:w="1553"/>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pPr>
              <w:pStyle w:val="62"/>
              <w:ind w:firstLine="0" w:firstLineChars="0"/>
              <w:jc w:val="center"/>
              <w:rPr>
                <w:rFonts w:asciiTheme="minorHAnsi" w:hAnsiTheme="minorHAnsi" w:eastAsiaTheme="minorEastAsia"/>
                <w:szCs w:val="21"/>
              </w:rPr>
            </w:pPr>
            <w:r>
              <w:rPr>
                <w:rFonts w:asciiTheme="minorHAnsi" w:hAnsiTheme="minorHAnsi" w:eastAsiaTheme="minorEastAsia"/>
                <w:szCs w:val="21"/>
              </w:rPr>
              <w:t>化合物名称</w:t>
            </w:r>
          </w:p>
        </w:tc>
        <w:tc>
          <w:tcPr>
            <w:tcW w:w="1690" w:type="dxa"/>
            <w:vAlign w:val="center"/>
          </w:tcPr>
          <w:p>
            <w:pPr>
              <w:pStyle w:val="62"/>
              <w:ind w:firstLine="0" w:firstLineChars="0"/>
              <w:jc w:val="center"/>
              <w:rPr>
                <w:rFonts w:asciiTheme="minorHAnsi" w:hAnsiTheme="minorHAnsi" w:eastAsiaTheme="minorEastAsia"/>
                <w:szCs w:val="21"/>
              </w:rPr>
            </w:pPr>
            <w:r>
              <w:rPr>
                <w:rFonts w:asciiTheme="minorHAnsi" w:hAnsiTheme="minorHAnsi" w:eastAsiaTheme="minorEastAsia"/>
                <w:szCs w:val="21"/>
              </w:rPr>
              <w:t>样品类型</w:t>
            </w:r>
          </w:p>
        </w:tc>
        <w:tc>
          <w:tcPr>
            <w:tcW w:w="1690" w:type="dxa"/>
            <w:vAlign w:val="center"/>
          </w:tcPr>
          <w:p>
            <w:pPr>
              <w:pStyle w:val="62"/>
              <w:ind w:firstLine="0" w:firstLineChars="0"/>
              <w:jc w:val="center"/>
              <w:rPr>
                <w:rFonts w:asciiTheme="minorHAnsi" w:hAnsiTheme="minorHAnsi" w:eastAsiaTheme="minorEastAsia"/>
                <w:szCs w:val="21"/>
              </w:rPr>
            </w:pPr>
            <w:r>
              <w:rPr>
                <w:rFonts w:asciiTheme="minorHAnsi" w:hAnsiTheme="minorHAnsi" w:eastAsiaTheme="minorEastAsia"/>
                <w:szCs w:val="21"/>
              </w:rPr>
              <w:t>平均值</w:t>
            </w:r>
          </w:p>
          <w:p>
            <w:pPr>
              <w:pStyle w:val="62"/>
              <w:ind w:firstLine="0" w:firstLineChars="0"/>
              <w:jc w:val="center"/>
              <w:rPr>
                <w:rFonts w:asciiTheme="minorHAnsi" w:hAnsiTheme="minorHAnsi" w:eastAsiaTheme="minorEastAsia"/>
                <w:szCs w:val="21"/>
              </w:rPr>
            </w:pPr>
            <w:r>
              <w:rPr>
                <w:rFonts w:asciiTheme="minorHAnsi" w:hAnsiTheme="minorHAnsi" w:eastAsiaTheme="minorEastAsia"/>
                <w:szCs w:val="21"/>
              </w:rPr>
              <w:t>（μg/kg）</w:t>
            </w:r>
          </w:p>
        </w:tc>
        <w:tc>
          <w:tcPr>
            <w:tcW w:w="2338" w:type="dxa"/>
            <w:vAlign w:val="center"/>
          </w:tcPr>
          <w:p>
            <w:pPr>
              <w:pStyle w:val="62"/>
              <w:ind w:firstLine="0" w:firstLineChars="0"/>
              <w:jc w:val="center"/>
              <w:rPr>
                <w:rFonts w:asciiTheme="minorHAnsi" w:hAnsiTheme="minorHAnsi" w:eastAsiaTheme="minorEastAsia"/>
                <w:szCs w:val="21"/>
              </w:rPr>
            </w:pPr>
            <w:r>
              <w:rPr>
                <w:rFonts w:asciiTheme="minorHAnsi" w:hAnsiTheme="minorHAnsi" w:eastAsiaTheme="minorEastAsia"/>
                <w:szCs w:val="21"/>
              </w:rPr>
              <w:t>实验室内相对标准偏差范围（%）</w:t>
            </w:r>
          </w:p>
        </w:tc>
        <w:tc>
          <w:tcPr>
            <w:tcW w:w="2339" w:type="dxa"/>
            <w:vAlign w:val="center"/>
          </w:tcPr>
          <w:p>
            <w:pPr>
              <w:pStyle w:val="62"/>
              <w:ind w:firstLine="0" w:firstLineChars="0"/>
              <w:jc w:val="center"/>
              <w:rPr>
                <w:rFonts w:asciiTheme="minorHAnsi" w:hAnsiTheme="minorHAnsi" w:eastAsiaTheme="minorEastAsia"/>
                <w:szCs w:val="21"/>
              </w:rPr>
            </w:pPr>
            <w:r>
              <w:rPr>
                <w:rFonts w:asciiTheme="minorHAnsi" w:hAnsiTheme="minorHAnsi" w:eastAsiaTheme="minorEastAsia"/>
                <w:szCs w:val="21"/>
              </w:rPr>
              <w:t>实验室间相对标准偏差（%）</w:t>
            </w:r>
          </w:p>
        </w:tc>
        <w:tc>
          <w:tcPr>
            <w:tcW w:w="2197" w:type="dxa"/>
            <w:vAlign w:val="center"/>
          </w:tcPr>
          <w:p>
            <w:pPr>
              <w:pStyle w:val="62"/>
              <w:ind w:firstLine="0" w:firstLineChars="0"/>
              <w:jc w:val="center"/>
              <w:rPr>
                <w:rFonts w:asciiTheme="minorHAnsi" w:hAnsiTheme="minorHAnsi" w:eastAsiaTheme="minorEastAsia"/>
                <w:szCs w:val="21"/>
              </w:rPr>
            </w:pPr>
            <w:r>
              <w:rPr>
                <w:rFonts w:asciiTheme="minorHAnsi" w:hAnsiTheme="minorHAnsi" w:eastAsiaTheme="minorEastAsia"/>
                <w:szCs w:val="21"/>
              </w:rPr>
              <w:t>重复性限r</w:t>
            </w:r>
          </w:p>
          <w:p>
            <w:pPr>
              <w:pStyle w:val="62"/>
              <w:ind w:firstLine="0" w:firstLineChars="0"/>
              <w:jc w:val="center"/>
              <w:rPr>
                <w:rFonts w:asciiTheme="minorHAnsi" w:hAnsiTheme="minorHAnsi" w:eastAsiaTheme="minorEastAsia"/>
                <w:szCs w:val="21"/>
              </w:rPr>
            </w:pPr>
            <w:r>
              <w:rPr>
                <w:rFonts w:asciiTheme="minorHAnsi" w:hAnsiTheme="minorHAnsi" w:eastAsiaTheme="minorEastAsia"/>
                <w:szCs w:val="21"/>
              </w:rPr>
              <w:t>(μg/kg)</w:t>
            </w:r>
          </w:p>
        </w:tc>
        <w:tc>
          <w:tcPr>
            <w:tcW w:w="2198" w:type="dxa"/>
            <w:vAlign w:val="center"/>
          </w:tcPr>
          <w:p>
            <w:pPr>
              <w:pStyle w:val="62"/>
              <w:ind w:firstLine="0" w:firstLineChars="0"/>
              <w:jc w:val="center"/>
              <w:rPr>
                <w:rFonts w:asciiTheme="minorHAnsi" w:hAnsiTheme="minorHAnsi" w:eastAsiaTheme="minorEastAsia"/>
                <w:szCs w:val="21"/>
              </w:rPr>
            </w:pPr>
            <w:r>
              <w:rPr>
                <w:rFonts w:asciiTheme="minorHAnsi" w:hAnsiTheme="minorHAnsi" w:eastAsiaTheme="minorEastAsia"/>
                <w:szCs w:val="21"/>
              </w:rPr>
              <w:t>再现性限R（μg/kg）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690" w:type="dxa"/>
            <w:vMerge w:val="restart"/>
            <w:vAlign w:val="center"/>
          </w:tcPr>
          <w:p>
            <w:pPr>
              <w:rPr>
                <w:rFonts w:asciiTheme="minorHAnsi" w:hAnsiTheme="minorHAnsi" w:eastAsiaTheme="minorEastAsia"/>
                <w:szCs w:val="21"/>
              </w:rPr>
            </w:pPr>
            <w:r>
              <w:rPr>
                <w:rFonts w:asciiTheme="minorHAnsi" w:hAnsiTheme="minorHAnsi" w:eastAsiaTheme="minorEastAsia"/>
                <w:szCs w:val="21"/>
              </w:rPr>
              <w:t>甲基汞</w:t>
            </w:r>
          </w:p>
        </w:tc>
        <w:tc>
          <w:tcPr>
            <w:tcW w:w="1690" w:type="dxa"/>
            <w:vMerge w:val="restart"/>
            <w:vAlign w:val="center"/>
          </w:tcPr>
          <w:p>
            <w:pPr>
              <w:rPr>
                <w:rFonts w:asciiTheme="minorHAnsi" w:hAnsiTheme="minorHAnsi" w:eastAsiaTheme="minorEastAsia"/>
                <w:szCs w:val="21"/>
              </w:rPr>
            </w:pPr>
            <w:r>
              <w:rPr>
                <w:rFonts w:asciiTheme="minorHAnsi" w:hAnsiTheme="minorHAnsi" w:eastAsiaTheme="minorEastAsia"/>
                <w:szCs w:val="21"/>
              </w:rPr>
              <w:t>土壤</w:t>
            </w:r>
          </w:p>
        </w:tc>
        <w:tc>
          <w:tcPr>
            <w:tcW w:w="1690" w:type="dxa"/>
            <w:vAlign w:val="center"/>
          </w:tcPr>
          <w:p>
            <w:pPr>
              <w:jc w:val="center"/>
              <w:rPr>
                <w:rFonts w:asciiTheme="minorHAnsi" w:hAnsiTheme="minorHAnsi" w:eastAsiaTheme="minorEastAsia"/>
                <w:szCs w:val="21"/>
              </w:rPr>
            </w:pPr>
            <w:r>
              <w:rPr>
                <w:rFonts w:asciiTheme="minorHAnsi" w:hAnsiTheme="minorHAnsi" w:eastAsiaTheme="minorEastAsia"/>
                <w:szCs w:val="21"/>
              </w:rPr>
              <w:t>1.74</w:t>
            </w:r>
          </w:p>
        </w:tc>
        <w:tc>
          <w:tcPr>
            <w:tcW w:w="2338" w:type="dxa"/>
            <w:vAlign w:val="center"/>
          </w:tcPr>
          <w:p>
            <w:pPr>
              <w:rPr>
                <w:rFonts w:asciiTheme="minorHAnsi" w:hAnsiTheme="minorHAnsi" w:eastAsiaTheme="minorEastAsia"/>
                <w:szCs w:val="21"/>
              </w:rPr>
            </w:pPr>
            <w:r>
              <w:rPr>
                <w:rFonts w:asciiTheme="minorHAnsi" w:hAnsiTheme="minorHAnsi" w:eastAsiaTheme="minorEastAsia"/>
                <w:szCs w:val="21"/>
              </w:rPr>
              <w:t>1.23%～5.75%</w:t>
            </w:r>
          </w:p>
        </w:tc>
        <w:tc>
          <w:tcPr>
            <w:tcW w:w="2339" w:type="dxa"/>
            <w:vAlign w:val="center"/>
          </w:tcPr>
          <w:p>
            <w:pPr>
              <w:rPr>
                <w:rFonts w:asciiTheme="minorHAnsi" w:hAnsiTheme="minorHAnsi" w:eastAsiaTheme="minorEastAsia"/>
                <w:szCs w:val="21"/>
              </w:rPr>
            </w:pPr>
            <w:r>
              <w:rPr>
                <w:rFonts w:asciiTheme="minorHAnsi" w:hAnsiTheme="minorHAnsi" w:eastAsiaTheme="minorEastAsia"/>
                <w:szCs w:val="21"/>
              </w:rPr>
              <w:t>14.7%</w:t>
            </w:r>
          </w:p>
        </w:tc>
        <w:tc>
          <w:tcPr>
            <w:tcW w:w="2197" w:type="dxa"/>
            <w:vAlign w:val="center"/>
          </w:tcPr>
          <w:p>
            <w:pPr>
              <w:rPr>
                <w:rFonts w:asciiTheme="minorHAnsi" w:hAnsiTheme="minorHAnsi" w:eastAsiaTheme="minorEastAsia"/>
                <w:szCs w:val="21"/>
              </w:rPr>
            </w:pPr>
            <w:r>
              <w:rPr>
                <w:rFonts w:asciiTheme="minorHAnsi" w:hAnsiTheme="minorHAnsi" w:eastAsiaTheme="minorEastAsia"/>
                <w:szCs w:val="21"/>
              </w:rPr>
              <w:t>0.2</w:t>
            </w:r>
          </w:p>
        </w:tc>
        <w:tc>
          <w:tcPr>
            <w:tcW w:w="2198" w:type="dxa"/>
            <w:vAlign w:val="center"/>
          </w:tcPr>
          <w:p>
            <w:pPr>
              <w:rPr>
                <w:rFonts w:asciiTheme="minorHAnsi" w:hAnsiTheme="minorHAnsi" w:eastAsiaTheme="minorEastAsia"/>
                <w:szCs w:val="21"/>
              </w:rPr>
            </w:pPr>
            <w:r>
              <w:rPr>
                <w:rFonts w:asciiTheme="minorHAnsi" w:hAnsiTheme="minorHAnsi" w:eastAsiaTheme="minorEastAsia"/>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Merge w:val="continue"/>
            <w:vAlign w:val="center"/>
          </w:tcPr>
          <w:p>
            <w:pPr>
              <w:rPr>
                <w:rFonts w:asciiTheme="minorHAnsi" w:hAnsiTheme="minorHAnsi" w:eastAsiaTheme="minorEastAsia"/>
                <w:szCs w:val="21"/>
              </w:rPr>
            </w:pPr>
          </w:p>
        </w:tc>
        <w:tc>
          <w:tcPr>
            <w:tcW w:w="1690" w:type="dxa"/>
            <w:vMerge w:val="continue"/>
            <w:vAlign w:val="center"/>
          </w:tcPr>
          <w:p>
            <w:pPr>
              <w:rPr>
                <w:rFonts w:asciiTheme="minorHAnsi" w:hAnsiTheme="minorHAnsi" w:eastAsiaTheme="minorEastAsia"/>
                <w:szCs w:val="21"/>
              </w:rPr>
            </w:pPr>
          </w:p>
        </w:tc>
        <w:tc>
          <w:tcPr>
            <w:tcW w:w="1690" w:type="dxa"/>
            <w:vAlign w:val="center"/>
          </w:tcPr>
          <w:p>
            <w:pPr>
              <w:jc w:val="center"/>
              <w:rPr>
                <w:rFonts w:asciiTheme="minorHAnsi" w:hAnsiTheme="minorHAnsi" w:eastAsiaTheme="minorEastAsia"/>
                <w:szCs w:val="21"/>
              </w:rPr>
            </w:pPr>
            <w:r>
              <w:rPr>
                <w:rFonts w:asciiTheme="minorHAnsi" w:hAnsiTheme="minorHAnsi" w:eastAsiaTheme="minorEastAsia"/>
                <w:szCs w:val="21"/>
              </w:rPr>
              <w:t>1.38</w:t>
            </w:r>
          </w:p>
        </w:tc>
        <w:tc>
          <w:tcPr>
            <w:tcW w:w="2338" w:type="dxa"/>
            <w:vAlign w:val="center"/>
          </w:tcPr>
          <w:p>
            <w:pPr>
              <w:rPr>
                <w:rFonts w:asciiTheme="minorHAnsi" w:hAnsiTheme="minorHAnsi" w:eastAsiaTheme="minorEastAsia"/>
                <w:szCs w:val="21"/>
              </w:rPr>
            </w:pPr>
            <w:r>
              <w:rPr>
                <w:rFonts w:asciiTheme="minorHAnsi" w:hAnsiTheme="minorHAnsi" w:eastAsiaTheme="minorEastAsia"/>
                <w:szCs w:val="21"/>
              </w:rPr>
              <w:t>1.99%～5.93%</w:t>
            </w:r>
          </w:p>
        </w:tc>
        <w:tc>
          <w:tcPr>
            <w:tcW w:w="2339" w:type="dxa"/>
            <w:vAlign w:val="center"/>
          </w:tcPr>
          <w:p>
            <w:pPr>
              <w:rPr>
                <w:rFonts w:asciiTheme="minorHAnsi" w:hAnsiTheme="minorHAnsi" w:eastAsiaTheme="minorEastAsia"/>
                <w:szCs w:val="21"/>
              </w:rPr>
            </w:pPr>
            <w:r>
              <w:rPr>
                <w:rFonts w:asciiTheme="minorHAnsi" w:hAnsiTheme="minorHAnsi" w:eastAsiaTheme="minorEastAsia"/>
                <w:szCs w:val="21"/>
              </w:rPr>
              <w:t>12.1%</w:t>
            </w:r>
          </w:p>
        </w:tc>
        <w:tc>
          <w:tcPr>
            <w:tcW w:w="2197" w:type="dxa"/>
            <w:vAlign w:val="center"/>
          </w:tcPr>
          <w:p>
            <w:pPr>
              <w:rPr>
                <w:rFonts w:asciiTheme="minorHAnsi" w:hAnsiTheme="minorHAnsi" w:eastAsiaTheme="minorEastAsia"/>
                <w:szCs w:val="21"/>
              </w:rPr>
            </w:pPr>
            <w:r>
              <w:rPr>
                <w:rFonts w:asciiTheme="minorHAnsi" w:hAnsiTheme="minorHAnsi" w:eastAsiaTheme="minorEastAsia"/>
                <w:szCs w:val="21"/>
              </w:rPr>
              <w:t>0.2</w:t>
            </w:r>
          </w:p>
        </w:tc>
        <w:tc>
          <w:tcPr>
            <w:tcW w:w="2198" w:type="dxa"/>
            <w:vAlign w:val="center"/>
          </w:tcPr>
          <w:p>
            <w:pPr>
              <w:rPr>
                <w:rFonts w:asciiTheme="minorHAnsi" w:hAnsiTheme="minorHAnsi" w:eastAsiaTheme="minorEastAsia"/>
                <w:szCs w:val="21"/>
              </w:rPr>
            </w:pPr>
            <w:r>
              <w:rPr>
                <w:rFonts w:asciiTheme="minorHAnsi" w:hAnsiTheme="minorHAnsi" w:eastAsiaTheme="minorEastAsia"/>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Merge w:val="continue"/>
            <w:vAlign w:val="center"/>
          </w:tcPr>
          <w:p>
            <w:pPr>
              <w:rPr>
                <w:rFonts w:asciiTheme="minorHAnsi" w:hAnsiTheme="minorHAnsi" w:eastAsiaTheme="minorEastAsia"/>
                <w:szCs w:val="21"/>
              </w:rPr>
            </w:pPr>
          </w:p>
        </w:tc>
        <w:tc>
          <w:tcPr>
            <w:tcW w:w="1690" w:type="dxa"/>
            <w:vMerge w:val="continue"/>
            <w:vAlign w:val="center"/>
          </w:tcPr>
          <w:p>
            <w:pPr>
              <w:rPr>
                <w:rFonts w:asciiTheme="minorHAnsi" w:hAnsiTheme="minorHAnsi" w:eastAsiaTheme="minorEastAsia"/>
                <w:szCs w:val="21"/>
              </w:rPr>
            </w:pPr>
          </w:p>
        </w:tc>
        <w:tc>
          <w:tcPr>
            <w:tcW w:w="1690" w:type="dxa"/>
            <w:vAlign w:val="center"/>
          </w:tcPr>
          <w:p>
            <w:pPr>
              <w:jc w:val="center"/>
              <w:rPr>
                <w:rFonts w:asciiTheme="minorHAnsi" w:hAnsiTheme="minorHAnsi" w:eastAsiaTheme="minorEastAsia"/>
                <w:szCs w:val="21"/>
              </w:rPr>
            </w:pPr>
            <w:r>
              <w:rPr>
                <w:rFonts w:asciiTheme="minorHAnsi" w:hAnsiTheme="minorHAnsi" w:eastAsiaTheme="minorEastAsia"/>
                <w:szCs w:val="21"/>
              </w:rPr>
              <w:t>1.78</w:t>
            </w:r>
          </w:p>
        </w:tc>
        <w:tc>
          <w:tcPr>
            <w:tcW w:w="2338" w:type="dxa"/>
            <w:vAlign w:val="center"/>
          </w:tcPr>
          <w:p>
            <w:pPr>
              <w:rPr>
                <w:rFonts w:asciiTheme="minorHAnsi" w:hAnsiTheme="minorHAnsi" w:eastAsiaTheme="minorEastAsia"/>
                <w:szCs w:val="21"/>
              </w:rPr>
            </w:pPr>
            <w:r>
              <w:rPr>
                <w:rFonts w:asciiTheme="minorHAnsi" w:hAnsiTheme="minorHAnsi" w:eastAsiaTheme="minorEastAsia"/>
                <w:szCs w:val="21"/>
              </w:rPr>
              <w:t>1.44%～9.61%</w:t>
            </w:r>
          </w:p>
        </w:tc>
        <w:tc>
          <w:tcPr>
            <w:tcW w:w="2339" w:type="dxa"/>
            <w:vAlign w:val="center"/>
          </w:tcPr>
          <w:p>
            <w:pPr>
              <w:rPr>
                <w:rFonts w:asciiTheme="minorHAnsi" w:hAnsiTheme="minorHAnsi" w:eastAsiaTheme="minorEastAsia"/>
                <w:szCs w:val="21"/>
              </w:rPr>
            </w:pPr>
            <w:r>
              <w:rPr>
                <w:rFonts w:asciiTheme="minorHAnsi" w:hAnsiTheme="minorHAnsi" w:eastAsiaTheme="minorEastAsia"/>
                <w:szCs w:val="21"/>
              </w:rPr>
              <w:t>15.8%</w:t>
            </w:r>
          </w:p>
        </w:tc>
        <w:tc>
          <w:tcPr>
            <w:tcW w:w="2197" w:type="dxa"/>
            <w:vAlign w:val="center"/>
          </w:tcPr>
          <w:p>
            <w:pPr>
              <w:rPr>
                <w:rFonts w:asciiTheme="minorHAnsi" w:hAnsiTheme="minorHAnsi" w:eastAsiaTheme="minorEastAsia"/>
                <w:szCs w:val="21"/>
              </w:rPr>
            </w:pPr>
            <w:r>
              <w:rPr>
                <w:rFonts w:asciiTheme="minorHAnsi" w:hAnsiTheme="minorHAnsi" w:eastAsiaTheme="minorEastAsia"/>
                <w:szCs w:val="21"/>
              </w:rPr>
              <w:t>0.3</w:t>
            </w:r>
          </w:p>
        </w:tc>
        <w:tc>
          <w:tcPr>
            <w:tcW w:w="2198" w:type="dxa"/>
            <w:vAlign w:val="center"/>
          </w:tcPr>
          <w:p>
            <w:pPr>
              <w:rPr>
                <w:rFonts w:asciiTheme="minorHAnsi" w:hAnsiTheme="minorHAnsi" w:eastAsiaTheme="minorEastAsia"/>
                <w:szCs w:val="21"/>
              </w:rPr>
            </w:pPr>
            <w:r>
              <w:rPr>
                <w:rFonts w:asciiTheme="minorHAnsi" w:hAnsiTheme="minorHAnsi" w:eastAsiaTheme="minorEastAsia"/>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Merge w:val="continue"/>
            <w:vAlign w:val="center"/>
          </w:tcPr>
          <w:p>
            <w:pPr>
              <w:rPr>
                <w:rFonts w:asciiTheme="minorHAnsi" w:hAnsiTheme="minorHAnsi" w:eastAsiaTheme="minorEastAsia"/>
                <w:szCs w:val="21"/>
              </w:rPr>
            </w:pPr>
          </w:p>
        </w:tc>
        <w:tc>
          <w:tcPr>
            <w:tcW w:w="1690" w:type="dxa"/>
            <w:vMerge w:val="restart"/>
            <w:vAlign w:val="center"/>
          </w:tcPr>
          <w:p>
            <w:pPr>
              <w:rPr>
                <w:rFonts w:asciiTheme="minorHAnsi" w:hAnsiTheme="minorHAnsi" w:eastAsiaTheme="minorEastAsia"/>
                <w:szCs w:val="21"/>
              </w:rPr>
            </w:pPr>
            <w:r>
              <w:rPr>
                <w:rFonts w:asciiTheme="minorHAnsi" w:hAnsiTheme="minorHAnsi" w:eastAsiaTheme="minorEastAsia"/>
                <w:szCs w:val="21"/>
              </w:rPr>
              <w:t>沉积物</w:t>
            </w:r>
          </w:p>
        </w:tc>
        <w:tc>
          <w:tcPr>
            <w:tcW w:w="1690" w:type="dxa"/>
            <w:vAlign w:val="center"/>
          </w:tcPr>
          <w:p>
            <w:pPr>
              <w:jc w:val="center"/>
              <w:rPr>
                <w:rFonts w:asciiTheme="minorHAnsi" w:hAnsiTheme="minorHAnsi" w:eastAsiaTheme="minorEastAsia"/>
                <w:szCs w:val="21"/>
              </w:rPr>
            </w:pPr>
            <w:r>
              <w:rPr>
                <w:rFonts w:asciiTheme="minorHAnsi" w:hAnsiTheme="minorHAnsi" w:eastAsiaTheme="minorEastAsia"/>
                <w:szCs w:val="21"/>
              </w:rPr>
              <w:t>2.50</w:t>
            </w:r>
          </w:p>
        </w:tc>
        <w:tc>
          <w:tcPr>
            <w:tcW w:w="2338" w:type="dxa"/>
            <w:vAlign w:val="center"/>
          </w:tcPr>
          <w:p>
            <w:pPr>
              <w:rPr>
                <w:rFonts w:asciiTheme="minorHAnsi" w:hAnsiTheme="minorHAnsi" w:eastAsiaTheme="minorEastAsia"/>
                <w:szCs w:val="21"/>
              </w:rPr>
            </w:pPr>
            <w:r>
              <w:rPr>
                <w:rFonts w:asciiTheme="minorHAnsi" w:hAnsiTheme="minorHAnsi" w:eastAsiaTheme="minorEastAsia"/>
                <w:szCs w:val="21"/>
              </w:rPr>
              <w:t>1.03%～9.38%</w:t>
            </w:r>
          </w:p>
        </w:tc>
        <w:tc>
          <w:tcPr>
            <w:tcW w:w="2339" w:type="dxa"/>
            <w:vAlign w:val="center"/>
          </w:tcPr>
          <w:p>
            <w:pPr>
              <w:rPr>
                <w:rFonts w:asciiTheme="minorHAnsi" w:hAnsiTheme="minorHAnsi" w:eastAsiaTheme="minorEastAsia"/>
                <w:szCs w:val="21"/>
              </w:rPr>
            </w:pPr>
            <w:r>
              <w:rPr>
                <w:rFonts w:asciiTheme="minorHAnsi" w:hAnsiTheme="minorHAnsi" w:eastAsiaTheme="minorEastAsia"/>
                <w:szCs w:val="21"/>
              </w:rPr>
              <w:t>27.5%</w:t>
            </w:r>
          </w:p>
        </w:tc>
        <w:tc>
          <w:tcPr>
            <w:tcW w:w="2197" w:type="dxa"/>
            <w:vAlign w:val="center"/>
          </w:tcPr>
          <w:p>
            <w:pPr>
              <w:rPr>
                <w:rFonts w:asciiTheme="minorHAnsi" w:hAnsiTheme="minorHAnsi" w:eastAsiaTheme="minorEastAsia"/>
                <w:szCs w:val="21"/>
              </w:rPr>
            </w:pPr>
            <w:r>
              <w:rPr>
                <w:rFonts w:asciiTheme="minorHAnsi" w:hAnsiTheme="minorHAnsi" w:eastAsiaTheme="minorEastAsia"/>
                <w:szCs w:val="21"/>
              </w:rPr>
              <w:t>0.3</w:t>
            </w:r>
          </w:p>
        </w:tc>
        <w:tc>
          <w:tcPr>
            <w:tcW w:w="2198" w:type="dxa"/>
            <w:vAlign w:val="center"/>
          </w:tcPr>
          <w:p>
            <w:pPr>
              <w:rPr>
                <w:rFonts w:asciiTheme="minorHAnsi" w:hAnsiTheme="minorHAnsi" w:eastAsiaTheme="minorEastAsia"/>
                <w:szCs w:val="21"/>
              </w:rPr>
            </w:pPr>
            <w:r>
              <w:rPr>
                <w:rFonts w:asciiTheme="minorHAnsi" w:hAnsiTheme="minorHAnsi" w:eastAsiaTheme="minorEastAsia"/>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Merge w:val="continue"/>
            <w:vAlign w:val="center"/>
          </w:tcPr>
          <w:p>
            <w:pPr>
              <w:rPr>
                <w:rFonts w:asciiTheme="minorHAnsi" w:hAnsiTheme="minorHAnsi" w:eastAsiaTheme="minorEastAsia"/>
                <w:szCs w:val="21"/>
              </w:rPr>
            </w:pPr>
          </w:p>
        </w:tc>
        <w:tc>
          <w:tcPr>
            <w:tcW w:w="1690" w:type="dxa"/>
            <w:vMerge w:val="continue"/>
            <w:vAlign w:val="center"/>
          </w:tcPr>
          <w:p>
            <w:pPr>
              <w:rPr>
                <w:rFonts w:asciiTheme="minorHAnsi" w:hAnsiTheme="minorHAnsi" w:eastAsiaTheme="minorEastAsia"/>
                <w:szCs w:val="21"/>
              </w:rPr>
            </w:pPr>
          </w:p>
        </w:tc>
        <w:tc>
          <w:tcPr>
            <w:tcW w:w="1690" w:type="dxa"/>
            <w:vAlign w:val="center"/>
          </w:tcPr>
          <w:p>
            <w:pPr>
              <w:jc w:val="center"/>
              <w:rPr>
                <w:rFonts w:asciiTheme="minorHAnsi" w:hAnsiTheme="minorHAnsi" w:eastAsiaTheme="minorEastAsia"/>
                <w:szCs w:val="21"/>
              </w:rPr>
            </w:pPr>
            <w:r>
              <w:rPr>
                <w:rFonts w:asciiTheme="minorHAnsi" w:hAnsiTheme="minorHAnsi" w:eastAsiaTheme="minorEastAsia"/>
                <w:szCs w:val="21"/>
              </w:rPr>
              <w:t>1.13</w:t>
            </w:r>
          </w:p>
        </w:tc>
        <w:tc>
          <w:tcPr>
            <w:tcW w:w="2338" w:type="dxa"/>
            <w:vAlign w:val="center"/>
          </w:tcPr>
          <w:p>
            <w:pPr>
              <w:rPr>
                <w:rFonts w:asciiTheme="minorHAnsi" w:hAnsiTheme="minorHAnsi" w:eastAsiaTheme="minorEastAsia"/>
                <w:szCs w:val="21"/>
              </w:rPr>
            </w:pPr>
            <w:r>
              <w:rPr>
                <w:rFonts w:asciiTheme="minorHAnsi" w:hAnsiTheme="minorHAnsi" w:eastAsiaTheme="minorEastAsia"/>
                <w:szCs w:val="21"/>
              </w:rPr>
              <w:t>0.85%～9.97%</w:t>
            </w:r>
          </w:p>
        </w:tc>
        <w:tc>
          <w:tcPr>
            <w:tcW w:w="2339" w:type="dxa"/>
            <w:vAlign w:val="center"/>
          </w:tcPr>
          <w:p>
            <w:pPr>
              <w:rPr>
                <w:rFonts w:asciiTheme="minorHAnsi" w:hAnsiTheme="minorHAnsi" w:eastAsiaTheme="minorEastAsia"/>
                <w:szCs w:val="21"/>
              </w:rPr>
            </w:pPr>
            <w:r>
              <w:rPr>
                <w:rFonts w:asciiTheme="minorHAnsi" w:hAnsiTheme="minorHAnsi" w:eastAsiaTheme="minorEastAsia"/>
                <w:szCs w:val="21"/>
              </w:rPr>
              <w:t>23.8%</w:t>
            </w:r>
          </w:p>
        </w:tc>
        <w:tc>
          <w:tcPr>
            <w:tcW w:w="2197" w:type="dxa"/>
            <w:vAlign w:val="center"/>
          </w:tcPr>
          <w:p>
            <w:pPr>
              <w:rPr>
                <w:rFonts w:asciiTheme="minorHAnsi" w:hAnsiTheme="minorHAnsi" w:eastAsiaTheme="minorEastAsia"/>
                <w:szCs w:val="21"/>
              </w:rPr>
            </w:pPr>
            <w:r>
              <w:rPr>
                <w:rFonts w:asciiTheme="minorHAnsi" w:hAnsiTheme="minorHAnsi" w:eastAsiaTheme="minorEastAsia"/>
                <w:szCs w:val="21"/>
              </w:rPr>
              <w:t>0.2</w:t>
            </w:r>
          </w:p>
        </w:tc>
        <w:tc>
          <w:tcPr>
            <w:tcW w:w="2198" w:type="dxa"/>
            <w:vAlign w:val="center"/>
          </w:tcPr>
          <w:p>
            <w:pPr>
              <w:rPr>
                <w:rFonts w:asciiTheme="minorHAnsi" w:hAnsiTheme="minorHAnsi" w:eastAsiaTheme="minorEastAsia"/>
                <w:szCs w:val="21"/>
              </w:rPr>
            </w:pPr>
            <w:r>
              <w:rPr>
                <w:rFonts w:asciiTheme="minorHAnsi" w:hAnsiTheme="minorHAnsi" w:eastAsia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Merge w:val="continue"/>
            <w:vAlign w:val="center"/>
          </w:tcPr>
          <w:p>
            <w:pPr>
              <w:rPr>
                <w:rFonts w:asciiTheme="minorHAnsi" w:hAnsiTheme="minorHAnsi" w:eastAsiaTheme="minorEastAsia"/>
                <w:szCs w:val="21"/>
              </w:rPr>
            </w:pPr>
          </w:p>
        </w:tc>
        <w:tc>
          <w:tcPr>
            <w:tcW w:w="1690" w:type="dxa"/>
            <w:vMerge w:val="continue"/>
            <w:vAlign w:val="center"/>
          </w:tcPr>
          <w:p>
            <w:pPr>
              <w:rPr>
                <w:rFonts w:asciiTheme="minorHAnsi" w:hAnsiTheme="minorHAnsi" w:eastAsiaTheme="minorEastAsia"/>
                <w:szCs w:val="21"/>
              </w:rPr>
            </w:pPr>
          </w:p>
        </w:tc>
        <w:tc>
          <w:tcPr>
            <w:tcW w:w="1690" w:type="dxa"/>
            <w:vAlign w:val="center"/>
          </w:tcPr>
          <w:p>
            <w:pPr>
              <w:jc w:val="center"/>
              <w:rPr>
                <w:rFonts w:asciiTheme="minorHAnsi" w:hAnsiTheme="minorHAnsi" w:eastAsiaTheme="minorEastAsia"/>
                <w:szCs w:val="21"/>
              </w:rPr>
            </w:pPr>
            <w:r>
              <w:rPr>
                <w:rFonts w:asciiTheme="minorHAnsi" w:hAnsiTheme="minorHAnsi" w:eastAsiaTheme="minorEastAsia"/>
                <w:szCs w:val="21"/>
              </w:rPr>
              <w:t>1.21</w:t>
            </w:r>
          </w:p>
        </w:tc>
        <w:tc>
          <w:tcPr>
            <w:tcW w:w="2338" w:type="dxa"/>
            <w:vAlign w:val="center"/>
          </w:tcPr>
          <w:p>
            <w:pPr>
              <w:rPr>
                <w:rFonts w:asciiTheme="minorHAnsi" w:hAnsiTheme="minorHAnsi" w:eastAsiaTheme="minorEastAsia"/>
                <w:szCs w:val="21"/>
              </w:rPr>
            </w:pPr>
            <w:r>
              <w:rPr>
                <w:rFonts w:asciiTheme="minorHAnsi" w:hAnsiTheme="minorHAnsi" w:eastAsiaTheme="minorEastAsia"/>
                <w:szCs w:val="21"/>
              </w:rPr>
              <w:t>2.72%～9.99%</w:t>
            </w:r>
          </w:p>
        </w:tc>
        <w:tc>
          <w:tcPr>
            <w:tcW w:w="2339" w:type="dxa"/>
            <w:vAlign w:val="center"/>
          </w:tcPr>
          <w:p>
            <w:pPr>
              <w:rPr>
                <w:rFonts w:asciiTheme="minorHAnsi" w:hAnsiTheme="minorHAnsi" w:eastAsiaTheme="minorEastAsia"/>
                <w:szCs w:val="21"/>
              </w:rPr>
            </w:pPr>
            <w:r>
              <w:rPr>
                <w:rFonts w:asciiTheme="minorHAnsi" w:hAnsiTheme="minorHAnsi" w:eastAsiaTheme="minorEastAsia"/>
                <w:szCs w:val="21"/>
              </w:rPr>
              <w:t>18.9%</w:t>
            </w:r>
          </w:p>
        </w:tc>
        <w:tc>
          <w:tcPr>
            <w:tcW w:w="2197" w:type="dxa"/>
            <w:vAlign w:val="center"/>
          </w:tcPr>
          <w:p>
            <w:pPr>
              <w:rPr>
                <w:rFonts w:asciiTheme="minorHAnsi" w:hAnsiTheme="minorHAnsi" w:eastAsiaTheme="minorEastAsia"/>
                <w:szCs w:val="21"/>
              </w:rPr>
            </w:pPr>
            <w:r>
              <w:rPr>
                <w:rFonts w:asciiTheme="minorHAnsi" w:hAnsiTheme="minorHAnsi" w:eastAsiaTheme="minorEastAsia"/>
                <w:szCs w:val="21"/>
              </w:rPr>
              <w:t>0.3</w:t>
            </w:r>
          </w:p>
        </w:tc>
        <w:tc>
          <w:tcPr>
            <w:tcW w:w="2198" w:type="dxa"/>
            <w:vAlign w:val="center"/>
          </w:tcPr>
          <w:p>
            <w:pPr>
              <w:rPr>
                <w:rFonts w:asciiTheme="minorHAnsi" w:hAnsiTheme="minorHAnsi" w:eastAsiaTheme="minorEastAsia"/>
                <w:szCs w:val="21"/>
              </w:rPr>
            </w:pPr>
            <w:r>
              <w:rPr>
                <w:rFonts w:asciiTheme="minorHAnsi" w:hAnsiTheme="minorHAnsi" w:eastAsia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Merge w:val="restart"/>
            <w:vAlign w:val="center"/>
          </w:tcPr>
          <w:p>
            <w:pPr>
              <w:rPr>
                <w:rFonts w:asciiTheme="minorHAnsi" w:hAnsiTheme="minorHAnsi" w:eastAsiaTheme="minorEastAsia"/>
                <w:szCs w:val="21"/>
              </w:rPr>
            </w:pPr>
            <w:r>
              <w:rPr>
                <w:rFonts w:hint="eastAsia" w:asciiTheme="minorHAnsi" w:hAnsiTheme="minorHAnsi" w:eastAsiaTheme="minorEastAsia"/>
                <w:szCs w:val="21"/>
              </w:rPr>
              <w:t>乙基</w:t>
            </w:r>
            <w:r>
              <w:rPr>
                <w:rFonts w:asciiTheme="minorHAnsi" w:hAnsiTheme="minorHAnsi" w:eastAsiaTheme="minorEastAsia"/>
                <w:szCs w:val="21"/>
              </w:rPr>
              <w:t>汞</w:t>
            </w:r>
          </w:p>
        </w:tc>
        <w:tc>
          <w:tcPr>
            <w:tcW w:w="1690" w:type="dxa"/>
            <w:vMerge w:val="restart"/>
            <w:vAlign w:val="center"/>
          </w:tcPr>
          <w:p>
            <w:pPr>
              <w:rPr>
                <w:rFonts w:asciiTheme="minorHAnsi" w:hAnsiTheme="minorHAnsi" w:eastAsiaTheme="minorEastAsia"/>
                <w:szCs w:val="21"/>
              </w:rPr>
            </w:pPr>
            <w:r>
              <w:rPr>
                <w:rFonts w:asciiTheme="minorHAnsi" w:hAnsiTheme="minorHAnsi" w:eastAsiaTheme="minorEastAsia"/>
                <w:szCs w:val="21"/>
              </w:rPr>
              <w:t>土壤</w:t>
            </w:r>
          </w:p>
        </w:tc>
        <w:tc>
          <w:tcPr>
            <w:tcW w:w="1690" w:type="dxa"/>
            <w:vAlign w:val="center"/>
          </w:tcPr>
          <w:p>
            <w:pPr>
              <w:jc w:val="center"/>
              <w:rPr>
                <w:rFonts w:asciiTheme="minorHAnsi" w:hAnsiTheme="minorHAnsi" w:eastAsiaTheme="minorEastAsia"/>
                <w:szCs w:val="21"/>
              </w:rPr>
            </w:pPr>
            <w:r>
              <w:rPr>
                <w:rFonts w:asciiTheme="minorHAnsi" w:hAnsiTheme="minorHAnsi" w:eastAsiaTheme="minorEastAsia"/>
                <w:szCs w:val="21"/>
              </w:rPr>
              <w:t>4.15</w:t>
            </w:r>
          </w:p>
        </w:tc>
        <w:tc>
          <w:tcPr>
            <w:tcW w:w="2338" w:type="dxa"/>
            <w:vAlign w:val="center"/>
          </w:tcPr>
          <w:p>
            <w:pPr>
              <w:rPr>
                <w:rFonts w:asciiTheme="minorHAnsi" w:hAnsiTheme="minorHAnsi" w:eastAsiaTheme="minorEastAsia"/>
                <w:szCs w:val="21"/>
              </w:rPr>
            </w:pPr>
            <w:r>
              <w:rPr>
                <w:rFonts w:asciiTheme="minorHAnsi" w:hAnsiTheme="minorHAnsi" w:eastAsiaTheme="minorEastAsia"/>
                <w:szCs w:val="21"/>
              </w:rPr>
              <w:t>1.05%～5.27%</w:t>
            </w:r>
          </w:p>
        </w:tc>
        <w:tc>
          <w:tcPr>
            <w:tcW w:w="2339" w:type="dxa"/>
            <w:vAlign w:val="center"/>
          </w:tcPr>
          <w:p>
            <w:pPr>
              <w:rPr>
                <w:rFonts w:asciiTheme="minorHAnsi" w:hAnsiTheme="minorHAnsi" w:eastAsiaTheme="minorEastAsia"/>
                <w:szCs w:val="21"/>
              </w:rPr>
            </w:pPr>
            <w:r>
              <w:rPr>
                <w:rFonts w:asciiTheme="minorHAnsi" w:hAnsiTheme="minorHAnsi" w:eastAsiaTheme="minorEastAsia"/>
                <w:szCs w:val="21"/>
              </w:rPr>
              <w:t>34.3%</w:t>
            </w:r>
          </w:p>
        </w:tc>
        <w:tc>
          <w:tcPr>
            <w:tcW w:w="2197" w:type="dxa"/>
            <w:vAlign w:val="center"/>
          </w:tcPr>
          <w:p>
            <w:pPr>
              <w:rPr>
                <w:rFonts w:asciiTheme="minorHAnsi" w:hAnsiTheme="minorHAnsi" w:eastAsiaTheme="minorEastAsia"/>
                <w:szCs w:val="21"/>
              </w:rPr>
            </w:pPr>
            <w:r>
              <w:rPr>
                <w:rFonts w:asciiTheme="minorHAnsi" w:hAnsiTheme="minorHAnsi" w:eastAsiaTheme="minorEastAsia"/>
                <w:szCs w:val="21"/>
              </w:rPr>
              <w:t>0.4</w:t>
            </w:r>
          </w:p>
        </w:tc>
        <w:tc>
          <w:tcPr>
            <w:tcW w:w="2198" w:type="dxa"/>
            <w:vAlign w:val="center"/>
          </w:tcPr>
          <w:p>
            <w:pPr>
              <w:rPr>
                <w:rFonts w:asciiTheme="minorHAnsi" w:hAnsiTheme="minorHAnsi" w:eastAsiaTheme="minorEastAsia"/>
                <w:szCs w:val="21"/>
              </w:rPr>
            </w:pPr>
            <w:r>
              <w:rPr>
                <w:rFonts w:asciiTheme="minorHAnsi" w:hAnsiTheme="minorHAnsi" w:eastAsiaTheme="minorEastAsia"/>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Merge w:val="continue"/>
            <w:vAlign w:val="center"/>
          </w:tcPr>
          <w:p>
            <w:pPr>
              <w:rPr>
                <w:rFonts w:asciiTheme="minorHAnsi" w:hAnsiTheme="minorHAnsi" w:eastAsiaTheme="minorEastAsia"/>
                <w:szCs w:val="21"/>
              </w:rPr>
            </w:pPr>
          </w:p>
        </w:tc>
        <w:tc>
          <w:tcPr>
            <w:tcW w:w="1690" w:type="dxa"/>
            <w:vMerge w:val="continue"/>
            <w:vAlign w:val="center"/>
          </w:tcPr>
          <w:p>
            <w:pPr>
              <w:rPr>
                <w:rFonts w:asciiTheme="minorHAnsi" w:hAnsiTheme="minorHAnsi" w:eastAsiaTheme="minorEastAsia"/>
                <w:szCs w:val="21"/>
              </w:rPr>
            </w:pPr>
          </w:p>
        </w:tc>
        <w:tc>
          <w:tcPr>
            <w:tcW w:w="1690" w:type="dxa"/>
            <w:vAlign w:val="center"/>
          </w:tcPr>
          <w:p>
            <w:pPr>
              <w:jc w:val="center"/>
              <w:rPr>
                <w:rFonts w:asciiTheme="minorHAnsi" w:hAnsiTheme="minorHAnsi" w:eastAsiaTheme="minorEastAsia"/>
                <w:szCs w:val="21"/>
              </w:rPr>
            </w:pPr>
            <w:r>
              <w:rPr>
                <w:rFonts w:asciiTheme="minorHAnsi" w:hAnsiTheme="minorHAnsi" w:eastAsiaTheme="minorEastAsia"/>
                <w:szCs w:val="21"/>
              </w:rPr>
              <w:t>5.28</w:t>
            </w:r>
          </w:p>
        </w:tc>
        <w:tc>
          <w:tcPr>
            <w:tcW w:w="2338" w:type="dxa"/>
            <w:vAlign w:val="center"/>
          </w:tcPr>
          <w:p>
            <w:pPr>
              <w:rPr>
                <w:rFonts w:asciiTheme="minorHAnsi" w:hAnsiTheme="minorHAnsi" w:eastAsiaTheme="minorEastAsia"/>
                <w:szCs w:val="21"/>
              </w:rPr>
            </w:pPr>
            <w:r>
              <w:rPr>
                <w:rFonts w:asciiTheme="minorHAnsi" w:hAnsiTheme="minorHAnsi" w:eastAsiaTheme="minorEastAsia"/>
                <w:szCs w:val="21"/>
              </w:rPr>
              <w:t>1.59%～6.07%</w:t>
            </w:r>
          </w:p>
        </w:tc>
        <w:tc>
          <w:tcPr>
            <w:tcW w:w="2339" w:type="dxa"/>
            <w:vAlign w:val="center"/>
          </w:tcPr>
          <w:p>
            <w:pPr>
              <w:rPr>
                <w:rFonts w:asciiTheme="minorHAnsi" w:hAnsiTheme="minorHAnsi" w:eastAsiaTheme="minorEastAsia"/>
                <w:szCs w:val="21"/>
              </w:rPr>
            </w:pPr>
            <w:r>
              <w:rPr>
                <w:rFonts w:asciiTheme="minorHAnsi" w:hAnsiTheme="minorHAnsi" w:eastAsiaTheme="minorEastAsia"/>
                <w:szCs w:val="21"/>
              </w:rPr>
              <w:t>40.1%</w:t>
            </w:r>
          </w:p>
        </w:tc>
        <w:tc>
          <w:tcPr>
            <w:tcW w:w="2197" w:type="dxa"/>
            <w:vAlign w:val="center"/>
          </w:tcPr>
          <w:p>
            <w:pPr>
              <w:rPr>
                <w:rFonts w:asciiTheme="minorHAnsi" w:hAnsiTheme="minorHAnsi" w:eastAsiaTheme="minorEastAsia"/>
                <w:szCs w:val="21"/>
              </w:rPr>
            </w:pPr>
            <w:r>
              <w:rPr>
                <w:rFonts w:asciiTheme="minorHAnsi" w:hAnsiTheme="minorHAnsi" w:eastAsiaTheme="minorEastAsia"/>
                <w:szCs w:val="21"/>
              </w:rPr>
              <w:t>0.7</w:t>
            </w:r>
          </w:p>
        </w:tc>
        <w:tc>
          <w:tcPr>
            <w:tcW w:w="2198" w:type="dxa"/>
            <w:vAlign w:val="center"/>
          </w:tcPr>
          <w:p>
            <w:pPr>
              <w:rPr>
                <w:rFonts w:asciiTheme="minorHAnsi" w:hAnsiTheme="minorHAnsi" w:eastAsiaTheme="minorEastAsia"/>
                <w:szCs w:val="21"/>
              </w:rPr>
            </w:pPr>
            <w:r>
              <w:rPr>
                <w:rFonts w:asciiTheme="minorHAnsi" w:hAnsiTheme="minorHAnsi" w:eastAsiaTheme="minorEastAsia"/>
                <w:szCs w:val="21"/>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Merge w:val="continue"/>
            <w:vAlign w:val="center"/>
          </w:tcPr>
          <w:p>
            <w:pPr>
              <w:rPr>
                <w:rFonts w:asciiTheme="minorHAnsi" w:hAnsiTheme="minorHAnsi" w:eastAsiaTheme="minorEastAsia"/>
                <w:szCs w:val="21"/>
              </w:rPr>
            </w:pPr>
          </w:p>
        </w:tc>
        <w:tc>
          <w:tcPr>
            <w:tcW w:w="1690" w:type="dxa"/>
            <w:vMerge w:val="continue"/>
            <w:vAlign w:val="center"/>
          </w:tcPr>
          <w:p>
            <w:pPr>
              <w:rPr>
                <w:rFonts w:asciiTheme="minorHAnsi" w:hAnsiTheme="minorHAnsi" w:eastAsiaTheme="minorEastAsia"/>
                <w:szCs w:val="21"/>
              </w:rPr>
            </w:pPr>
          </w:p>
        </w:tc>
        <w:tc>
          <w:tcPr>
            <w:tcW w:w="1690" w:type="dxa"/>
            <w:vAlign w:val="center"/>
          </w:tcPr>
          <w:p>
            <w:pPr>
              <w:jc w:val="center"/>
              <w:rPr>
                <w:rFonts w:asciiTheme="minorHAnsi" w:hAnsiTheme="minorHAnsi" w:eastAsiaTheme="minorEastAsia"/>
                <w:szCs w:val="21"/>
              </w:rPr>
            </w:pPr>
            <w:r>
              <w:rPr>
                <w:rFonts w:asciiTheme="minorHAnsi" w:hAnsiTheme="minorHAnsi" w:eastAsiaTheme="minorEastAsia"/>
                <w:szCs w:val="21"/>
              </w:rPr>
              <w:t>16.48</w:t>
            </w:r>
          </w:p>
        </w:tc>
        <w:tc>
          <w:tcPr>
            <w:tcW w:w="2338" w:type="dxa"/>
            <w:vAlign w:val="center"/>
          </w:tcPr>
          <w:p>
            <w:pPr>
              <w:rPr>
                <w:rFonts w:asciiTheme="minorHAnsi" w:hAnsiTheme="minorHAnsi" w:eastAsiaTheme="minorEastAsia"/>
                <w:szCs w:val="21"/>
              </w:rPr>
            </w:pPr>
            <w:r>
              <w:rPr>
                <w:rFonts w:asciiTheme="minorHAnsi" w:hAnsiTheme="minorHAnsi" w:eastAsiaTheme="minorEastAsia"/>
                <w:szCs w:val="21"/>
              </w:rPr>
              <w:t>1.49%～7.22%</w:t>
            </w:r>
          </w:p>
        </w:tc>
        <w:tc>
          <w:tcPr>
            <w:tcW w:w="2339" w:type="dxa"/>
            <w:vAlign w:val="center"/>
          </w:tcPr>
          <w:p>
            <w:pPr>
              <w:rPr>
                <w:rFonts w:asciiTheme="minorHAnsi" w:hAnsiTheme="minorHAnsi" w:eastAsiaTheme="minorEastAsia"/>
                <w:szCs w:val="21"/>
              </w:rPr>
            </w:pPr>
            <w:r>
              <w:rPr>
                <w:rFonts w:asciiTheme="minorHAnsi" w:hAnsiTheme="minorHAnsi" w:eastAsiaTheme="minorEastAsia"/>
                <w:szCs w:val="21"/>
              </w:rPr>
              <w:t>12.4%</w:t>
            </w:r>
          </w:p>
        </w:tc>
        <w:tc>
          <w:tcPr>
            <w:tcW w:w="2197" w:type="dxa"/>
            <w:vAlign w:val="center"/>
          </w:tcPr>
          <w:p>
            <w:pPr>
              <w:rPr>
                <w:rFonts w:asciiTheme="minorHAnsi" w:hAnsiTheme="minorHAnsi" w:eastAsiaTheme="minorEastAsia"/>
                <w:szCs w:val="21"/>
              </w:rPr>
            </w:pPr>
            <w:r>
              <w:rPr>
                <w:rFonts w:asciiTheme="minorHAnsi" w:hAnsiTheme="minorHAnsi" w:eastAsiaTheme="minorEastAsia"/>
                <w:szCs w:val="21"/>
              </w:rPr>
              <w:t>2.2</w:t>
            </w:r>
          </w:p>
        </w:tc>
        <w:tc>
          <w:tcPr>
            <w:tcW w:w="2198" w:type="dxa"/>
            <w:vAlign w:val="center"/>
          </w:tcPr>
          <w:p>
            <w:pPr>
              <w:rPr>
                <w:rFonts w:asciiTheme="minorHAnsi" w:hAnsiTheme="minorHAnsi" w:eastAsiaTheme="minorEastAsia"/>
                <w:szCs w:val="21"/>
              </w:rPr>
            </w:pPr>
            <w:r>
              <w:rPr>
                <w:rFonts w:asciiTheme="minorHAnsi" w:hAnsiTheme="minorHAnsi" w:eastAsiaTheme="minorEastAsia"/>
                <w:szCs w:val="21"/>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Merge w:val="continue"/>
            <w:vAlign w:val="center"/>
          </w:tcPr>
          <w:p>
            <w:pPr>
              <w:rPr>
                <w:rFonts w:asciiTheme="minorHAnsi" w:hAnsiTheme="minorHAnsi" w:eastAsiaTheme="minorEastAsia"/>
                <w:szCs w:val="21"/>
              </w:rPr>
            </w:pPr>
          </w:p>
        </w:tc>
        <w:tc>
          <w:tcPr>
            <w:tcW w:w="1690" w:type="dxa"/>
            <w:vMerge w:val="restart"/>
            <w:vAlign w:val="center"/>
          </w:tcPr>
          <w:p>
            <w:pPr>
              <w:rPr>
                <w:rFonts w:asciiTheme="minorHAnsi" w:hAnsiTheme="minorHAnsi" w:eastAsiaTheme="minorEastAsia"/>
                <w:szCs w:val="21"/>
              </w:rPr>
            </w:pPr>
            <w:r>
              <w:rPr>
                <w:rFonts w:asciiTheme="minorHAnsi" w:hAnsiTheme="minorHAnsi" w:eastAsiaTheme="minorEastAsia"/>
                <w:szCs w:val="21"/>
              </w:rPr>
              <w:t>沉积物</w:t>
            </w:r>
          </w:p>
        </w:tc>
        <w:tc>
          <w:tcPr>
            <w:tcW w:w="1690" w:type="dxa"/>
            <w:vAlign w:val="center"/>
          </w:tcPr>
          <w:p>
            <w:pPr>
              <w:jc w:val="center"/>
              <w:rPr>
                <w:rFonts w:asciiTheme="minorHAnsi" w:hAnsiTheme="minorHAnsi" w:eastAsiaTheme="minorEastAsia"/>
                <w:szCs w:val="21"/>
              </w:rPr>
            </w:pPr>
            <w:r>
              <w:rPr>
                <w:rFonts w:asciiTheme="minorHAnsi" w:hAnsiTheme="minorHAnsi" w:eastAsiaTheme="minorEastAsia"/>
                <w:szCs w:val="21"/>
              </w:rPr>
              <w:t>6.69</w:t>
            </w:r>
          </w:p>
        </w:tc>
        <w:tc>
          <w:tcPr>
            <w:tcW w:w="2338" w:type="dxa"/>
            <w:vAlign w:val="center"/>
          </w:tcPr>
          <w:p>
            <w:pPr>
              <w:rPr>
                <w:rFonts w:asciiTheme="minorHAnsi" w:hAnsiTheme="minorHAnsi" w:eastAsiaTheme="minorEastAsia"/>
                <w:szCs w:val="21"/>
              </w:rPr>
            </w:pPr>
            <w:r>
              <w:rPr>
                <w:rFonts w:asciiTheme="minorHAnsi" w:hAnsiTheme="minorHAnsi" w:eastAsiaTheme="minorEastAsia"/>
                <w:szCs w:val="21"/>
              </w:rPr>
              <w:t>1.90%～9.84%</w:t>
            </w:r>
          </w:p>
        </w:tc>
        <w:tc>
          <w:tcPr>
            <w:tcW w:w="2339" w:type="dxa"/>
            <w:vAlign w:val="center"/>
          </w:tcPr>
          <w:p>
            <w:pPr>
              <w:rPr>
                <w:rFonts w:asciiTheme="minorHAnsi" w:hAnsiTheme="minorHAnsi" w:eastAsiaTheme="minorEastAsia"/>
                <w:szCs w:val="21"/>
              </w:rPr>
            </w:pPr>
            <w:r>
              <w:rPr>
                <w:rFonts w:asciiTheme="minorHAnsi" w:hAnsiTheme="minorHAnsi" w:eastAsiaTheme="minorEastAsia"/>
                <w:szCs w:val="21"/>
              </w:rPr>
              <w:t>23.1%</w:t>
            </w:r>
          </w:p>
        </w:tc>
        <w:tc>
          <w:tcPr>
            <w:tcW w:w="2197" w:type="dxa"/>
            <w:vAlign w:val="center"/>
          </w:tcPr>
          <w:p>
            <w:pPr>
              <w:rPr>
                <w:rFonts w:asciiTheme="minorHAnsi" w:hAnsiTheme="minorHAnsi" w:eastAsiaTheme="minorEastAsia"/>
                <w:szCs w:val="21"/>
              </w:rPr>
            </w:pPr>
            <w:r>
              <w:rPr>
                <w:rFonts w:asciiTheme="minorHAnsi" w:hAnsiTheme="minorHAnsi" w:eastAsiaTheme="minorEastAsia"/>
                <w:szCs w:val="21"/>
              </w:rPr>
              <w:t>1.6</w:t>
            </w:r>
          </w:p>
        </w:tc>
        <w:tc>
          <w:tcPr>
            <w:tcW w:w="2198" w:type="dxa"/>
            <w:vAlign w:val="center"/>
          </w:tcPr>
          <w:p>
            <w:pPr>
              <w:rPr>
                <w:rFonts w:asciiTheme="minorHAnsi" w:hAnsiTheme="minorHAnsi" w:eastAsiaTheme="minorEastAsia"/>
                <w:szCs w:val="21"/>
              </w:rPr>
            </w:pPr>
            <w:r>
              <w:rPr>
                <w:rFonts w:asciiTheme="minorHAnsi" w:hAnsiTheme="minorHAnsi" w:eastAsiaTheme="minorEastAsia"/>
                <w:szCs w:val="21"/>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Merge w:val="continue"/>
            <w:vAlign w:val="center"/>
          </w:tcPr>
          <w:p>
            <w:pPr>
              <w:rPr>
                <w:rFonts w:asciiTheme="minorHAnsi" w:hAnsiTheme="minorHAnsi" w:eastAsiaTheme="minorEastAsia"/>
                <w:szCs w:val="21"/>
              </w:rPr>
            </w:pPr>
          </w:p>
        </w:tc>
        <w:tc>
          <w:tcPr>
            <w:tcW w:w="1690" w:type="dxa"/>
            <w:vMerge w:val="continue"/>
            <w:vAlign w:val="center"/>
          </w:tcPr>
          <w:p>
            <w:pPr>
              <w:rPr>
                <w:rFonts w:asciiTheme="minorHAnsi" w:hAnsiTheme="minorHAnsi" w:eastAsiaTheme="minorEastAsia"/>
                <w:szCs w:val="21"/>
              </w:rPr>
            </w:pPr>
          </w:p>
        </w:tc>
        <w:tc>
          <w:tcPr>
            <w:tcW w:w="1690" w:type="dxa"/>
            <w:vAlign w:val="center"/>
          </w:tcPr>
          <w:p>
            <w:pPr>
              <w:jc w:val="center"/>
              <w:rPr>
                <w:rFonts w:asciiTheme="minorHAnsi" w:hAnsiTheme="minorHAnsi" w:eastAsiaTheme="minorEastAsia"/>
                <w:szCs w:val="21"/>
              </w:rPr>
            </w:pPr>
            <w:r>
              <w:rPr>
                <w:rFonts w:asciiTheme="minorHAnsi" w:hAnsiTheme="minorHAnsi" w:eastAsiaTheme="minorEastAsia"/>
                <w:szCs w:val="21"/>
              </w:rPr>
              <w:t>3.38</w:t>
            </w:r>
          </w:p>
        </w:tc>
        <w:tc>
          <w:tcPr>
            <w:tcW w:w="2338" w:type="dxa"/>
            <w:vAlign w:val="center"/>
          </w:tcPr>
          <w:p>
            <w:pPr>
              <w:rPr>
                <w:rFonts w:asciiTheme="minorHAnsi" w:hAnsiTheme="minorHAnsi" w:eastAsiaTheme="minorEastAsia"/>
                <w:szCs w:val="21"/>
              </w:rPr>
            </w:pPr>
            <w:r>
              <w:rPr>
                <w:rFonts w:asciiTheme="minorHAnsi" w:hAnsiTheme="minorHAnsi" w:eastAsiaTheme="minorEastAsia"/>
                <w:szCs w:val="21"/>
              </w:rPr>
              <w:t>0.93%～9.72%</w:t>
            </w:r>
          </w:p>
        </w:tc>
        <w:tc>
          <w:tcPr>
            <w:tcW w:w="2339" w:type="dxa"/>
            <w:vAlign w:val="center"/>
          </w:tcPr>
          <w:p>
            <w:pPr>
              <w:rPr>
                <w:rFonts w:asciiTheme="minorHAnsi" w:hAnsiTheme="minorHAnsi" w:eastAsiaTheme="minorEastAsia"/>
                <w:szCs w:val="21"/>
              </w:rPr>
            </w:pPr>
            <w:r>
              <w:rPr>
                <w:rFonts w:asciiTheme="minorHAnsi" w:hAnsiTheme="minorHAnsi" w:eastAsiaTheme="minorEastAsia"/>
                <w:szCs w:val="21"/>
              </w:rPr>
              <w:t>30.1%</w:t>
            </w:r>
          </w:p>
        </w:tc>
        <w:tc>
          <w:tcPr>
            <w:tcW w:w="2197" w:type="dxa"/>
            <w:vAlign w:val="center"/>
          </w:tcPr>
          <w:p>
            <w:pPr>
              <w:rPr>
                <w:rFonts w:asciiTheme="minorHAnsi" w:hAnsiTheme="minorHAnsi" w:eastAsiaTheme="minorEastAsia"/>
                <w:szCs w:val="21"/>
              </w:rPr>
            </w:pPr>
            <w:r>
              <w:rPr>
                <w:rFonts w:asciiTheme="minorHAnsi" w:hAnsiTheme="minorHAnsi" w:eastAsiaTheme="minorEastAsia"/>
                <w:szCs w:val="21"/>
              </w:rPr>
              <w:t>0.5</w:t>
            </w:r>
          </w:p>
        </w:tc>
        <w:tc>
          <w:tcPr>
            <w:tcW w:w="2198" w:type="dxa"/>
            <w:vAlign w:val="center"/>
          </w:tcPr>
          <w:p>
            <w:pPr>
              <w:rPr>
                <w:rFonts w:asciiTheme="minorHAnsi" w:hAnsiTheme="minorHAnsi" w:eastAsiaTheme="minorEastAsia"/>
                <w:szCs w:val="21"/>
              </w:rPr>
            </w:pPr>
            <w:r>
              <w:rPr>
                <w:rFonts w:asciiTheme="minorHAnsi" w:hAnsiTheme="minorHAnsi" w:eastAsiaTheme="minorEastAsia"/>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Merge w:val="continue"/>
            <w:vAlign w:val="center"/>
          </w:tcPr>
          <w:p>
            <w:pPr>
              <w:rPr>
                <w:rFonts w:asciiTheme="minorHAnsi" w:hAnsiTheme="minorHAnsi" w:eastAsiaTheme="minorEastAsia"/>
                <w:szCs w:val="21"/>
              </w:rPr>
            </w:pPr>
          </w:p>
        </w:tc>
        <w:tc>
          <w:tcPr>
            <w:tcW w:w="1690" w:type="dxa"/>
            <w:vMerge w:val="continue"/>
            <w:vAlign w:val="center"/>
          </w:tcPr>
          <w:p>
            <w:pPr>
              <w:rPr>
                <w:rFonts w:asciiTheme="minorHAnsi" w:hAnsiTheme="minorHAnsi" w:eastAsiaTheme="minorEastAsia"/>
                <w:szCs w:val="21"/>
              </w:rPr>
            </w:pPr>
          </w:p>
        </w:tc>
        <w:tc>
          <w:tcPr>
            <w:tcW w:w="1690" w:type="dxa"/>
            <w:vAlign w:val="center"/>
          </w:tcPr>
          <w:p>
            <w:pPr>
              <w:jc w:val="center"/>
              <w:rPr>
                <w:rFonts w:asciiTheme="minorHAnsi" w:hAnsiTheme="minorHAnsi" w:eastAsiaTheme="minorEastAsia"/>
                <w:szCs w:val="21"/>
              </w:rPr>
            </w:pPr>
            <w:r>
              <w:rPr>
                <w:rFonts w:asciiTheme="minorHAnsi" w:hAnsiTheme="minorHAnsi" w:eastAsiaTheme="minorEastAsia"/>
                <w:szCs w:val="21"/>
              </w:rPr>
              <w:t>2.52</w:t>
            </w:r>
          </w:p>
        </w:tc>
        <w:tc>
          <w:tcPr>
            <w:tcW w:w="2338" w:type="dxa"/>
            <w:vAlign w:val="center"/>
          </w:tcPr>
          <w:p>
            <w:pPr>
              <w:rPr>
                <w:rFonts w:asciiTheme="minorHAnsi" w:hAnsiTheme="minorHAnsi" w:eastAsiaTheme="minorEastAsia"/>
                <w:szCs w:val="21"/>
              </w:rPr>
            </w:pPr>
            <w:r>
              <w:rPr>
                <w:rFonts w:asciiTheme="minorHAnsi" w:hAnsiTheme="minorHAnsi" w:eastAsiaTheme="minorEastAsia"/>
                <w:szCs w:val="21"/>
              </w:rPr>
              <w:t>2.45%～9.99%</w:t>
            </w:r>
          </w:p>
        </w:tc>
        <w:tc>
          <w:tcPr>
            <w:tcW w:w="2339" w:type="dxa"/>
            <w:vAlign w:val="center"/>
          </w:tcPr>
          <w:p>
            <w:pPr>
              <w:rPr>
                <w:rFonts w:asciiTheme="minorHAnsi" w:hAnsiTheme="minorHAnsi" w:eastAsiaTheme="minorEastAsia"/>
                <w:szCs w:val="21"/>
              </w:rPr>
            </w:pPr>
            <w:r>
              <w:rPr>
                <w:rFonts w:asciiTheme="minorHAnsi" w:hAnsiTheme="minorHAnsi" w:eastAsiaTheme="minorEastAsia"/>
                <w:szCs w:val="21"/>
              </w:rPr>
              <w:t>26.3%</w:t>
            </w:r>
          </w:p>
        </w:tc>
        <w:tc>
          <w:tcPr>
            <w:tcW w:w="2197" w:type="dxa"/>
            <w:vAlign w:val="center"/>
          </w:tcPr>
          <w:p>
            <w:pPr>
              <w:rPr>
                <w:rFonts w:asciiTheme="minorHAnsi" w:hAnsiTheme="minorHAnsi" w:eastAsiaTheme="minorEastAsia"/>
                <w:szCs w:val="21"/>
              </w:rPr>
            </w:pPr>
            <w:r>
              <w:rPr>
                <w:rFonts w:asciiTheme="minorHAnsi" w:hAnsiTheme="minorHAnsi" w:eastAsiaTheme="minorEastAsia"/>
                <w:szCs w:val="21"/>
              </w:rPr>
              <w:t>0.4</w:t>
            </w:r>
          </w:p>
        </w:tc>
        <w:tc>
          <w:tcPr>
            <w:tcW w:w="2198" w:type="dxa"/>
            <w:vAlign w:val="center"/>
          </w:tcPr>
          <w:p>
            <w:pPr>
              <w:rPr>
                <w:rFonts w:asciiTheme="minorHAnsi" w:hAnsiTheme="minorHAnsi" w:eastAsiaTheme="minorEastAsia"/>
                <w:szCs w:val="21"/>
              </w:rPr>
            </w:pPr>
            <w:r>
              <w:rPr>
                <w:rFonts w:asciiTheme="minorHAnsi" w:hAnsiTheme="minorHAnsi" w:eastAsiaTheme="minorEastAsia"/>
                <w:szCs w:val="21"/>
              </w:rPr>
              <w:t>2.3</w:t>
            </w:r>
          </w:p>
        </w:tc>
      </w:tr>
    </w:tbl>
    <w:p>
      <w:pPr>
        <w:pStyle w:val="62"/>
        <w:spacing w:line="360" w:lineRule="auto"/>
        <w:ind w:firstLine="140" w:firstLineChars="50"/>
        <w:jc w:val="center"/>
        <w:rPr>
          <w:rFonts w:ascii="Times New Roman"/>
          <w:sz w:val="28"/>
          <w:szCs w:val="28"/>
        </w:rPr>
      </w:pPr>
    </w:p>
    <w:p>
      <w:pPr>
        <w:pStyle w:val="62"/>
        <w:spacing w:line="360" w:lineRule="auto"/>
        <w:ind w:firstLine="105" w:firstLineChars="50"/>
        <w:rPr>
          <w:rFonts w:ascii="Times New Roman" w:eastAsiaTheme="minorEastAsia"/>
          <w:szCs w:val="21"/>
        </w:rPr>
      </w:pPr>
    </w:p>
    <w:p>
      <w:pPr>
        <w:pStyle w:val="62"/>
        <w:spacing w:line="360" w:lineRule="auto"/>
        <w:ind w:firstLine="105" w:firstLineChars="50"/>
        <w:jc w:val="center"/>
        <w:rPr>
          <w:rFonts w:ascii="Times New Roman" w:eastAsiaTheme="minorEastAsia"/>
          <w:szCs w:val="21"/>
        </w:rPr>
      </w:pPr>
    </w:p>
    <w:p>
      <w:pPr>
        <w:pStyle w:val="62"/>
        <w:spacing w:line="360" w:lineRule="auto"/>
        <w:ind w:firstLine="105" w:firstLineChars="50"/>
        <w:jc w:val="center"/>
        <w:rPr>
          <w:rFonts w:ascii="Times New Roman" w:eastAsiaTheme="minorEastAsia"/>
          <w:szCs w:val="21"/>
        </w:rPr>
      </w:pPr>
      <w:r>
        <w:rPr>
          <w:rFonts w:ascii="Times New Roman" w:eastAsiaTheme="minorEastAsia"/>
          <w:szCs w:val="21"/>
        </w:rPr>
        <w:t>表A.2方法准确度汇总表</w:t>
      </w:r>
    </w:p>
    <w:tbl>
      <w:tblPr>
        <w:tblStyle w:val="31"/>
        <w:tblpPr w:leftFromText="180" w:rightFromText="180" w:vertAnchor="text" w:horzAnchor="page" w:tblpXSpec="center" w:tblpY="-47"/>
        <w:tblW w:w="9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0"/>
        <w:gridCol w:w="891"/>
        <w:gridCol w:w="1224"/>
        <w:gridCol w:w="2120"/>
        <w:gridCol w:w="1411"/>
        <w:gridCol w:w="1411"/>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410" w:type="dxa"/>
            <w:vAlign w:val="center"/>
          </w:tcPr>
          <w:p>
            <w:pPr>
              <w:pStyle w:val="62"/>
              <w:ind w:firstLine="0" w:firstLineChars="0"/>
              <w:jc w:val="center"/>
              <w:rPr>
                <w:rFonts w:asciiTheme="minorHAnsi" w:hAnsiTheme="minorHAnsi" w:eastAsiaTheme="minorEastAsia"/>
                <w:szCs w:val="21"/>
              </w:rPr>
            </w:pPr>
            <w:r>
              <w:rPr>
                <w:rFonts w:asciiTheme="minorHAnsi" w:hAnsiTheme="minorHAnsi" w:eastAsiaTheme="minorEastAsia"/>
                <w:szCs w:val="21"/>
              </w:rPr>
              <w:t>化合物名称</w:t>
            </w:r>
          </w:p>
        </w:tc>
        <w:tc>
          <w:tcPr>
            <w:tcW w:w="891" w:type="dxa"/>
            <w:vAlign w:val="center"/>
          </w:tcPr>
          <w:p>
            <w:pPr>
              <w:pStyle w:val="62"/>
              <w:ind w:firstLine="0" w:firstLineChars="0"/>
              <w:jc w:val="center"/>
              <w:rPr>
                <w:rFonts w:asciiTheme="minorHAnsi" w:hAnsiTheme="minorHAnsi" w:eastAsiaTheme="minorEastAsia"/>
                <w:szCs w:val="21"/>
              </w:rPr>
            </w:pPr>
            <w:r>
              <w:rPr>
                <w:rFonts w:asciiTheme="minorHAnsi" w:hAnsiTheme="minorHAnsi" w:eastAsiaTheme="minorEastAsia"/>
                <w:szCs w:val="21"/>
              </w:rPr>
              <w:t>样品类型</w:t>
            </w:r>
          </w:p>
        </w:tc>
        <w:tc>
          <w:tcPr>
            <w:tcW w:w="1224" w:type="dxa"/>
            <w:vAlign w:val="center"/>
          </w:tcPr>
          <w:p>
            <w:pPr>
              <w:pStyle w:val="62"/>
              <w:ind w:firstLine="0" w:firstLineChars="0"/>
              <w:jc w:val="center"/>
              <w:rPr>
                <w:rFonts w:asciiTheme="minorHAnsi" w:hAnsiTheme="minorHAnsi" w:eastAsiaTheme="minorEastAsia"/>
                <w:szCs w:val="21"/>
              </w:rPr>
            </w:pPr>
            <w:r>
              <w:rPr>
                <w:rFonts w:asciiTheme="minorHAnsi" w:hAnsiTheme="minorHAnsi" w:eastAsiaTheme="minorEastAsia"/>
                <w:szCs w:val="21"/>
              </w:rPr>
              <w:t>样品编号</w:t>
            </w:r>
          </w:p>
        </w:tc>
        <w:tc>
          <w:tcPr>
            <w:tcW w:w="2120" w:type="dxa"/>
            <w:vAlign w:val="center"/>
          </w:tcPr>
          <w:p>
            <w:pPr>
              <w:pStyle w:val="62"/>
              <w:ind w:firstLine="0" w:firstLineChars="0"/>
              <w:jc w:val="center"/>
              <w:rPr>
                <w:rFonts w:asciiTheme="minorHAnsi" w:hAnsiTheme="minorHAnsi" w:eastAsiaTheme="minorEastAsia"/>
                <w:szCs w:val="21"/>
              </w:rPr>
            </w:pPr>
            <w:r>
              <w:rPr>
                <w:rFonts w:asciiTheme="minorHAnsi" w:hAnsiTheme="minorHAnsi" w:eastAsiaTheme="minorEastAsia"/>
                <w:szCs w:val="21"/>
              </w:rPr>
              <w:t>有证标准物质浓度</w:t>
            </w:r>
          </w:p>
          <w:p>
            <w:pPr>
              <w:pStyle w:val="62"/>
              <w:ind w:firstLine="0" w:firstLineChars="0"/>
              <w:jc w:val="center"/>
              <w:rPr>
                <w:rFonts w:asciiTheme="minorHAnsi" w:hAnsiTheme="minorHAnsi" w:eastAsiaTheme="minorEastAsia"/>
                <w:szCs w:val="21"/>
              </w:rPr>
            </w:pPr>
            <w:r>
              <w:rPr>
                <w:rFonts w:asciiTheme="minorHAnsi" w:hAnsiTheme="minorHAnsi" w:eastAsiaTheme="minorEastAsia"/>
                <w:szCs w:val="21"/>
              </w:rPr>
              <w:t>（μg/kg）</w:t>
            </w:r>
          </w:p>
        </w:tc>
        <w:tc>
          <w:tcPr>
            <w:tcW w:w="1411" w:type="dxa"/>
            <w:vAlign w:val="center"/>
          </w:tcPr>
          <w:p>
            <w:pPr>
              <w:pStyle w:val="62"/>
              <w:ind w:firstLine="0" w:firstLineChars="0"/>
              <w:jc w:val="center"/>
              <w:rPr>
                <w:rFonts w:asciiTheme="minorHAnsi" w:hAnsiTheme="minorHAnsi" w:eastAsiaTheme="minorEastAsia"/>
                <w:szCs w:val="21"/>
              </w:rPr>
            </w:pPr>
            <m:oMathPara>
              <m:oMath>
                <m:bar>
                  <m:barPr>
                    <m:pos m:val="top"/>
                    <m:ctrlPr>
                      <w:rPr>
                        <w:rFonts w:ascii="Cambria Math" w:hAnsi="Cambria Math" w:eastAsiaTheme="minorEastAsia"/>
                        <w:szCs w:val="21"/>
                      </w:rPr>
                    </m:ctrlPr>
                  </m:barPr>
                  <m:e>
                    <m:r>
                      <m:rPr>
                        <m:sty m:val="p"/>
                      </m:rPr>
                      <w:rPr>
                        <w:rFonts w:ascii="Cambria Math" w:hAnsi="Cambria Math" w:eastAsiaTheme="minorEastAsia"/>
                        <w:szCs w:val="21"/>
                      </w:rPr>
                      <m:t>RE</m:t>
                    </m:r>
                    <m:ctrlPr>
                      <w:rPr>
                        <w:rFonts w:ascii="Cambria Math" w:hAnsi="Cambria Math" w:eastAsiaTheme="minorEastAsia"/>
                        <w:szCs w:val="21"/>
                      </w:rPr>
                    </m:ctrlPr>
                  </m:e>
                </m:bar>
              </m:oMath>
            </m:oMathPara>
          </w:p>
        </w:tc>
        <w:tc>
          <w:tcPr>
            <w:tcW w:w="1411" w:type="dxa"/>
            <w:vAlign w:val="center"/>
          </w:tcPr>
          <w:p>
            <w:pPr>
              <w:pStyle w:val="62"/>
              <w:ind w:firstLine="0" w:firstLineChars="0"/>
              <w:jc w:val="center"/>
              <w:rPr>
                <w:rFonts w:asciiTheme="minorHAnsi" w:hAnsiTheme="minorHAnsi" w:eastAsiaTheme="minorEastAsia"/>
                <w:szCs w:val="21"/>
              </w:rPr>
            </w:pPr>
            <m:oMath>
              <m:sSub>
                <m:sSubPr>
                  <m:ctrlPr>
                    <w:rPr>
                      <w:rFonts w:ascii="Cambria Math" w:hAnsi="Cambria Math" w:eastAsiaTheme="minorEastAsia"/>
                      <w:szCs w:val="21"/>
                    </w:rPr>
                  </m:ctrlPr>
                </m:sSubPr>
                <m:e>
                  <m:r>
                    <m:rPr>
                      <m:sty m:val="p"/>
                    </m:rPr>
                    <w:rPr>
                      <w:rFonts w:ascii="Cambria Math" w:hAnsi="Cambria Math" w:eastAsiaTheme="minorEastAsia"/>
                      <w:szCs w:val="21"/>
                    </w:rPr>
                    <m:t>S</m:t>
                  </m:r>
                  <m:ctrlPr>
                    <w:rPr>
                      <w:rFonts w:ascii="Cambria Math" w:hAnsi="Cambria Math" w:eastAsiaTheme="minorEastAsia"/>
                      <w:szCs w:val="21"/>
                    </w:rPr>
                  </m:ctrlPr>
                </m:e>
                <m:sub>
                  <m:bar>
                    <m:barPr>
                      <m:pos m:val="top"/>
                      <m:ctrlPr>
                        <w:rPr>
                          <w:rFonts w:ascii="Cambria Math" w:hAnsi="Cambria Math" w:eastAsiaTheme="minorEastAsia"/>
                          <w:i/>
                          <w:szCs w:val="21"/>
                        </w:rPr>
                      </m:ctrlPr>
                    </m:barPr>
                    <m:e>
                      <m:r>
                        <m:rPr>
                          <m:sty m:val="p"/>
                        </m:rPr>
                        <w:rPr>
                          <w:rFonts w:ascii="Cambria Math" w:hAnsi="Cambria Math" w:eastAsiaTheme="minorEastAsia"/>
                          <w:szCs w:val="21"/>
                        </w:rPr>
                        <m:t>RE</m:t>
                      </m:r>
                      <m:ctrlPr>
                        <w:rPr>
                          <w:rFonts w:ascii="Cambria Math" w:hAnsi="Cambria Math" w:eastAsiaTheme="minorEastAsia"/>
                          <w:i/>
                          <w:szCs w:val="21"/>
                        </w:rPr>
                      </m:ctrlPr>
                    </m:e>
                  </m:bar>
                  <m:ctrlPr>
                    <w:rPr>
                      <w:rFonts w:ascii="Cambria Math" w:hAnsi="Cambria Math" w:eastAsiaTheme="minorEastAsia"/>
                      <w:szCs w:val="21"/>
                    </w:rPr>
                  </m:ctrlPr>
                </m:sub>
              </m:sSub>
            </m:oMath>
            <w:r>
              <w:rPr>
                <w:rFonts w:asciiTheme="minorHAnsi" w:hAnsiTheme="minorHAnsi" w:eastAsiaTheme="minorEastAsia"/>
                <w:szCs w:val="21"/>
              </w:rPr>
              <w:t>(%)</w:t>
            </w:r>
          </w:p>
        </w:tc>
        <w:tc>
          <w:tcPr>
            <w:tcW w:w="1411" w:type="dxa"/>
            <w:vAlign w:val="center"/>
          </w:tcPr>
          <w:p>
            <w:pPr>
              <w:pStyle w:val="62"/>
              <w:ind w:firstLine="0" w:firstLineChars="0"/>
              <w:jc w:val="center"/>
              <w:rPr>
                <w:rFonts w:asciiTheme="minorHAnsi" w:hAnsiTheme="minorHAnsi" w:eastAsiaTheme="minorEastAsia"/>
                <w:szCs w:val="21"/>
              </w:rPr>
            </w:pPr>
            <m:oMath>
              <m:bar>
                <m:barPr>
                  <m:pos m:val="top"/>
                  <m:ctrlPr>
                    <w:rPr>
                      <w:rFonts w:ascii="Cambria Math" w:hAnsi="Cambria Math" w:eastAsiaTheme="minorEastAsia"/>
                      <w:szCs w:val="21"/>
                    </w:rPr>
                  </m:ctrlPr>
                </m:barPr>
                <m:e>
                  <m:r>
                    <m:rPr>
                      <m:sty m:val="p"/>
                    </m:rPr>
                    <w:rPr>
                      <w:rFonts w:ascii="Cambria Math" w:hAnsi="Cambria Math" w:eastAsiaTheme="minorEastAsia"/>
                      <w:szCs w:val="21"/>
                    </w:rPr>
                    <m:t>RE</m:t>
                  </m:r>
                  <m:ctrlPr>
                    <w:rPr>
                      <w:rFonts w:ascii="Cambria Math" w:hAnsi="Cambria Math" w:eastAsiaTheme="minorEastAsia"/>
                      <w:szCs w:val="21"/>
                    </w:rPr>
                  </m:ctrlPr>
                </m:e>
              </m:bar>
              <m:r>
                <m:rPr>
                  <m:sty m:val="p"/>
                </m:rPr>
                <w:rPr>
                  <w:rFonts w:ascii="Cambria Math" w:hAnsi="Cambria Math" w:eastAsiaTheme="minorEastAsia"/>
                  <w:szCs w:val="21"/>
                </w:rPr>
                <m:t>±</m:t>
              </m:r>
              <m:sSub>
                <m:sSubPr>
                  <m:ctrlPr>
                    <w:rPr>
                      <w:rFonts w:ascii="Cambria Math" w:hAnsi="Cambria Math" w:eastAsiaTheme="minorEastAsia"/>
                      <w:szCs w:val="21"/>
                    </w:rPr>
                  </m:ctrlPr>
                </m:sSubPr>
                <m:e>
                  <m:r>
                    <m:rPr>
                      <m:sty m:val="p"/>
                    </m:rPr>
                    <w:rPr>
                      <w:rFonts w:ascii="Cambria Math" w:hAnsi="Cambria Math" w:eastAsiaTheme="minorEastAsia"/>
                      <w:szCs w:val="21"/>
                    </w:rPr>
                    <m:t>2S</m:t>
                  </m:r>
                  <m:ctrlPr>
                    <w:rPr>
                      <w:rFonts w:ascii="Cambria Math" w:hAnsi="Cambria Math" w:eastAsiaTheme="minorEastAsia"/>
                      <w:szCs w:val="21"/>
                    </w:rPr>
                  </m:ctrlPr>
                </m:e>
                <m:sub>
                  <m:bar>
                    <m:barPr>
                      <m:pos m:val="top"/>
                      <m:ctrlPr>
                        <w:rPr>
                          <w:rFonts w:ascii="Cambria Math" w:hAnsi="Cambria Math" w:eastAsiaTheme="minorEastAsia"/>
                          <w:i/>
                          <w:szCs w:val="21"/>
                        </w:rPr>
                      </m:ctrlPr>
                    </m:barPr>
                    <m:e>
                      <m:r>
                        <m:rPr>
                          <m:sty m:val="p"/>
                        </m:rPr>
                        <w:rPr>
                          <w:rFonts w:ascii="Cambria Math" w:hAnsi="Cambria Math" w:eastAsiaTheme="minorEastAsia"/>
                          <w:szCs w:val="21"/>
                        </w:rPr>
                        <m:t>RE</m:t>
                      </m:r>
                      <m:ctrlPr>
                        <w:rPr>
                          <w:rFonts w:ascii="Cambria Math" w:hAnsi="Cambria Math" w:eastAsiaTheme="minorEastAsia"/>
                          <w:i/>
                          <w:szCs w:val="21"/>
                        </w:rPr>
                      </m:ctrlPr>
                    </m:e>
                  </m:bar>
                  <m:ctrlPr>
                    <w:rPr>
                      <w:rFonts w:ascii="Cambria Math" w:hAnsi="Cambria Math" w:eastAsiaTheme="minorEastAsia"/>
                      <w:szCs w:val="21"/>
                    </w:rPr>
                  </m:ctrlPr>
                </m:sub>
              </m:sSub>
            </m:oMath>
            <w:r>
              <w:rPr>
                <w:rFonts w:asciiTheme="minorHAnsi" w:hAnsiTheme="minorHAnsi"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410" w:type="dxa"/>
            <w:vMerge w:val="restart"/>
            <w:vAlign w:val="center"/>
          </w:tcPr>
          <w:p>
            <w:pPr>
              <w:rPr>
                <w:rStyle w:val="133"/>
                <w:rFonts w:asciiTheme="minorHAnsi" w:hAnsiTheme="minorHAnsi"/>
                <w:sz w:val="21"/>
                <w:szCs w:val="21"/>
              </w:rPr>
            </w:pPr>
            <w:r>
              <w:rPr>
                <w:rStyle w:val="133"/>
                <w:rFonts w:asciiTheme="minorHAnsi" w:hAnsiTheme="minorHAnsi"/>
                <w:sz w:val="21"/>
                <w:szCs w:val="21"/>
              </w:rPr>
              <w:t>甲基汞</w:t>
            </w:r>
          </w:p>
        </w:tc>
        <w:tc>
          <w:tcPr>
            <w:tcW w:w="891" w:type="dxa"/>
            <w:vAlign w:val="center"/>
          </w:tcPr>
          <w:p>
            <w:pPr>
              <w:rPr>
                <w:rStyle w:val="133"/>
                <w:rFonts w:asciiTheme="minorHAnsi" w:hAnsiTheme="minorHAnsi"/>
                <w:sz w:val="21"/>
                <w:szCs w:val="21"/>
              </w:rPr>
            </w:pPr>
            <w:r>
              <w:rPr>
                <w:rStyle w:val="133"/>
                <w:rFonts w:asciiTheme="minorHAnsi" w:hAnsiTheme="minorHAnsi"/>
                <w:sz w:val="21"/>
                <w:szCs w:val="21"/>
              </w:rPr>
              <w:t>土壤</w:t>
            </w:r>
          </w:p>
        </w:tc>
        <w:tc>
          <w:tcPr>
            <w:tcW w:w="1224" w:type="dxa"/>
            <w:vAlign w:val="center"/>
          </w:tcPr>
          <w:p>
            <w:pPr>
              <w:rPr>
                <w:rStyle w:val="133"/>
                <w:rFonts w:asciiTheme="minorHAnsi" w:hAnsiTheme="minorHAnsi"/>
                <w:sz w:val="21"/>
                <w:szCs w:val="21"/>
              </w:rPr>
            </w:pPr>
            <w:r>
              <w:rPr>
                <w:rStyle w:val="133"/>
                <w:rFonts w:asciiTheme="minorHAnsi" w:hAnsiTheme="minorHAnsi"/>
                <w:sz w:val="21"/>
                <w:szCs w:val="21"/>
              </w:rPr>
              <w:t>SQC977</w:t>
            </w:r>
          </w:p>
        </w:tc>
        <w:tc>
          <w:tcPr>
            <w:tcW w:w="2120" w:type="dxa"/>
            <w:vAlign w:val="center"/>
          </w:tcPr>
          <w:p>
            <w:pPr>
              <w:jc w:val="center"/>
              <w:rPr>
                <w:rFonts w:asciiTheme="minorHAnsi" w:hAnsiTheme="minorHAnsi" w:eastAsiaTheme="minorEastAsia"/>
                <w:szCs w:val="21"/>
              </w:rPr>
            </w:pPr>
            <w:r>
              <w:rPr>
                <w:rFonts w:asciiTheme="minorHAnsi" w:hAnsiTheme="minorHAnsi" w:eastAsiaTheme="minorEastAsia"/>
                <w:szCs w:val="21"/>
              </w:rPr>
              <w:t>781±133</w:t>
            </w:r>
          </w:p>
        </w:tc>
        <w:tc>
          <w:tcPr>
            <w:tcW w:w="1411" w:type="dxa"/>
            <w:vAlign w:val="center"/>
          </w:tcPr>
          <w:p>
            <w:pPr>
              <w:jc w:val="center"/>
              <w:rPr>
                <w:rStyle w:val="133"/>
                <w:rFonts w:asciiTheme="minorHAnsi" w:hAnsiTheme="minorHAnsi"/>
                <w:sz w:val="21"/>
                <w:szCs w:val="21"/>
              </w:rPr>
            </w:pPr>
            <w:r>
              <w:rPr>
                <w:rStyle w:val="133"/>
                <w:rFonts w:asciiTheme="minorHAnsi" w:hAnsiTheme="minorHAnsi"/>
                <w:sz w:val="21"/>
                <w:szCs w:val="21"/>
              </w:rPr>
              <w:t>-2.3</w:t>
            </w:r>
          </w:p>
        </w:tc>
        <w:tc>
          <w:tcPr>
            <w:tcW w:w="1411" w:type="dxa"/>
            <w:vAlign w:val="center"/>
          </w:tcPr>
          <w:p>
            <w:pPr>
              <w:jc w:val="center"/>
              <w:rPr>
                <w:rStyle w:val="133"/>
                <w:rFonts w:asciiTheme="minorHAnsi" w:hAnsiTheme="minorHAnsi"/>
                <w:sz w:val="21"/>
                <w:szCs w:val="21"/>
              </w:rPr>
            </w:pPr>
            <w:r>
              <w:rPr>
                <w:rStyle w:val="133"/>
                <w:rFonts w:asciiTheme="minorHAnsi" w:hAnsiTheme="minorHAnsi"/>
                <w:sz w:val="21"/>
                <w:szCs w:val="21"/>
              </w:rPr>
              <w:t>8.7</w:t>
            </w:r>
          </w:p>
        </w:tc>
        <w:tc>
          <w:tcPr>
            <w:tcW w:w="1411" w:type="dxa"/>
            <w:vAlign w:val="center"/>
          </w:tcPr>
          <w:p>
            <w:pPr>
              <w:jc w:val="center"/>
              <w:rPr>
                <w:rFonts w:asciiTheme="minorHAnsi" w:hAnsiTheme="minorHAnsi" w:eastAsiaTheme="minorEastAsia"/>
                <w:szCs w:val="21"/>
              </w:rPr>
            </w:pPr>
            <w:r>
              <w:rPr>
                <w:rStyle w:val="133"/>
                <w:rFonts w:asciiTheme="minorHAnsi" w:hAnsiTheme="minorHAnsi"/>
                <w:sz w:val="21"/>
                <w:szCs w:val="21"/>
              </w:rPr>
              <w:t>-2.3±17.4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410" w:type="dxa"/>
            <w:vMerge w:val="continue"/>
            <w:vAlign w:val="center"/>
          </w:tcPr>
          <w:p>
            <w:pPr>
              <w:rPr>
                <w:rFonts w:asciiTheme="minorHAnsi" w:hAnsiTheme="minorHAnsi" w:eastAsiaTheme="minorEastAsia"/>
                <w:szCs w:val="21"/>
              </w:rPr>
            </w:pPr>
          </w:p>
        </w:tc>
        <w:tc>
          <w:tcPr>
            <w:tcW w:w="891" w:type="dxa"/>
            <w:vAlign w:val="center"/>
          </w:tcPr>
          <w:p>
            <w:pPr>
              <w:rPr>
                <w:rStyle w:val="133"/>
                <w:rFonts w:asciiTheme="minorHAnsi" w:hAnsiTheme="minorHAnsi"/>
                <w:sz w:val="21"/>
                <w:szCs w:val="21"/>
              </w:rPr>
            </w:pPr>
            <w:r>
              <w:rPr>
                <w:rStyle w:val="133"/>
                <w:rFonts w:asciiTheme="minorHAnsi" w:hAnsiTheme="minorHAnsi"/>
                <w:sz w:val="21"/>
                <w:szCs w:val="21"/>
              </w:rPr>
              <w:t>沉积物</w:t>
            </w:r>
          </w:p>
        </w:tc>
        <w:tc>
          <w:tcPr>
            <w:tcW w:w="1224" w:type="dxa"/>
            <w:vAlign w:val="center"/>
          </w:tcPr>
          <w:p>
            <w:pPr>
              <w:rPr>
                <w:rStyle w:val="133"/>
                <w:rFonts w:asciiTheme="minorHAnsi" w:hAnsiTheme="minorHAnsi"/>
                <w:sz w:val="21"/>
                <w:szCs w:val="21"/>
              </w:rPr>
            </w:pPr>
            <w:r>
              <w:rPr>
                <w:rStyle w:val="133"/>
                <w:rFonts w:asciiTheme="minorHAnsi" w:hAnsiTheme="minorHAnsi"/>
                <w:sz w:val="21"/>
                <w:szCs w:val="21"/>
              </w:rPr>
              <w:t>cc580</w:t>
            </w:r>
          </w:p>
        </w:tc>
        <w:tc>
          <w:tcPr>
            <w:tcW w:w="2120" w:type="dxa"/>
            <w:vAlign w:val="center"/>
          </w:tcPr>
          <w:p>
            <w:pPr>
              <w:jc w:val="center"/>
              <w:rPr>
                <w:rFonts w:asciiTheme="minorHAnsi" w:hAnsiTheme="minorHAnsi" w:eastAsiaTheme="minorEastAsia"/>
                <w:szCs w:val="21"/>
              </w:rPr>
            </w:pPr>
            <w:r>
              <w:rPr>
                <w:rFonts w:asciiTheme="minorHAnsi" w:hAnsiTheme="minorHAnsi" w:eastAsiaTheme="minorEastAsia"/>
                <w:szCs w:val="21"/>
              </w:rPr>
              <w:t>75±4</w:t>
            </w:r>
          </w:p>
        </w:tc>
        <w:tc>
          <w:tcPr>
            <w:tcW w:w="1411" w:type="dxa"/>
            <w:vAlign w:val="center"/>
          </w:tcPr>
          <w:p>
            <w:pPr>
              <w:jc w:val="center"/>
              <w:rPr>
                <w:rStyle w:val="133"/>
                <w:rFonts w:asciiTheme="minorHAnsi" w:hAnsiTheme="minorHAnsi"/>
                <w:sz w:val="21"/>
                <w:szCs w:val="21"/>
              </w:rPr>
            </w:pPr>
            <w:r>
              <w:rPr>
                <w:rStyle w:val="133"/>
                <w:rFonts w:asciiTheme="minorHAnsi" w:hAnsiTheme="minorHAnsi"/>
                <w:sz w:val="21"/>
                <w:szCs w:val="21"/>
              </w:rPr>
              <w:t>2.6</w:t>
            </w:r>
          </w:p>
        </w:tc>
        <w:tc>
          <w:tcPr>
            <w:tcW w:w="1411" w:type="dxa"/>
            <w:vAlign w:val="center"/>
          </w:tcPr>
          <w:p>
            <w:pPr>
              <w:jc w:val="center"/>
              <w:rPr>
                <w:rStyle w:val="133"/>
                <w:rFonts w:asciiTheme="minorHAnsi" w:hAnsiTheme="minorHAnsi"/>
                <w:sz w:val="21"/>
                <w:szCs w:val="21"/>
              </w:rPr>
            </w:pPr>
            <w:r>
              <w:rPr>
                <w:rStyle w:val="133"/>
                <w:rFonts w:asciiTheme="minorHAnsi" w:hAnsiTheme="minorHAnsi"/>
                <w:sz w:val="21"/>
                <w:szCs w:val="21"/>
              </w:rPr>
              <w:t>2.2</w:t>
            </w:r>
          </w:p>
        </w:tc>
        <w:tc>
          <w:tcPr>
            <w:tcW w:w="1411" w:type="dxa"/>
            <w:vAlign w:val="center"/>
          </w:tcPr>
          <w:p>
            <w:pPr>
              <w:jc w:val="center"/>
              <w:rPr>
                <w:rFonts w:asciiTheme="minorHAnsi" w:hAnsiTheme="minorHAnsi" w:eastAsiaTheme="minorEastAsia"/>
                <w:szCs w:val="21"/>
              </w:rPr>
            </w:pPr>
            <w:r>
              <w:rPr>
                <w:rStyle w:val="133"/>
                <w:rFonts w:asciiTheme="minorHAnsi" w:hAnsiTheme="minorHAnsi"/>
                <w:sz w:val="21"/>
                <w:szCs w:val="21"/>
              </w:rPr>
              <w:t>2.6±4.4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410" w:type="dxa"/>
            <w:vMerge w:val="restart"/>
            <w:vAlign w:val="center"/>
          </w:tcPr>
          <w:p>
            <w:pPr>
              <w:rPr>
                <w:rStyle w:val="133"/>
                <w:rFonts w:asciiTheme="minorHAnsi" w:hAnsiTheme="minorHAnsi"/>
                <w:sz w:val="21"/>
                <w:szCs w:val="21"/>
              </w:rPr>
            </w:pPr>
            <w:r>
              <w:rPr>
                <w:rStyle w:val="133"/>
                <w:rFonts w:hint="eastAsia" w:asciiTheme="minorHAnsi" w:hAnsiTheme="minorHAnsi"/>
                <w:sz w:val="21"/>
                <w:szCs w:val="21"/>
              </w:rPr>
              <w:t>乙</w:t>
            </w:r>
            <w:r>
              <w:rPr>
                <w:rStyle w:val="133"/>
                <w:rFonts w:asciiTheme="minorHAnsi" w:hAnsiTheme="minorHAnsi"/>
                <w:sz w:val="21"/>
                <w:szCs w:val="21"/>
              </w:rPr>
              <w:t>基汞</w:t>
            </w:r>
          </w:p>
        </w:tc>
        <w:tc>
          <w:tcPr>
            <w:tcW w:w="891" w:type="dxa"/>
            <w:vAlign w:val="center"/>
          </w:tcPr>
          <w:p>
            <w:pPr>
              <w:rPr>
                <w:rStyle w:val="133"/>
                <w:rFonts w:asciiTheme="minorHAnsi" w:hAnsiTheme="minorHAnsi"/>
                <w:sz w:val="21"/>
                <w:szCs w:val="21"/>
              </w:rPr>
            </w:pPr>
            <w:r>
              <w:rPr>
                <w:rStyle w:val="133"/>
                <w:rFonts w:asciiTheme="minorHAnsi" w:hAnsiTheme="minorHAnsi"/>
                <w:sz w:val="21"/>
                <w:szCs w:val="21"/>
              </w:rPr>
              <w:t>土壤</w:t>
            </w:r>
          </w:p>
        </w:tc>
        <w:tc>
          <w:tcPr>
            <w:tcW w:w="1224" w:type="dxa"/>
            <w:vAlign w:val="center"/>
          </w:tcPr>
          <w:p>
            <w:pPr>
              <w:rPr>
                <w:rStyle w:val="133"/>
                <w:rFonts w:asciiTheme="minorHAnsi" w:hAnsiTheme="minorHAnsi"/>
                <w:sz w:val="21"/>
                <w:szCs w:val="21"/>
              </w:rPr>
            </w:pPr>
            <w:r>
              <w:rPr>
                <w:rStyle w:val="133"/>
                <w:rFonts w:asciiTheme="minorHAnsi" w:hAnsiTheme="minorHAnsi"/>
                <w:sz w:val="21"/>
                <w:szCs w:val="21"/>
              </w:rPr>
              <w:t>SQC977</w:t>
            </w:r>
          </w:p>
        </w:tc>
        <w:tc>
          <w:tcPr>
            <w:tcW w:w="2120" w:type="dxa"/>
            <w:vAlign w:val="center"/>
          </w:tcPr>
          <w:p>
            <w:pPr>
              <w:jc w:val="center"/>
              <w:rPr>
                <w:rFonts w:asciiTheme="minorHAnsi" w:hAnsiTheme="minorHAnsi" w:eastAsiaTheme="minorEastAsia"/>
                <w:szCs w:val="21"/>
              </w:rPr>
            </w:pPr>
            <w:r>
              <w:rPr>
                <w:rFonts w:asciiTheme="minorHAnsi" w:hAnsiTheme="minorHAnsi" w:eastAsiaTheme="minorEastAsia"/>
                <w:szCs w:val="21"/>
              </w:rPr>
              <w:t>394±68.9</w:t>
            </w:r>
          </w:p>
        </w:tc>
        <w:tc>
          <w:tcPr>
            <w:tcW w:w="1411" w:type="dxa"/>
            <w:vAlign w:val="center"/>
          </w:tcPr>
          <w:p>
            <w:pPr>
              <w:jc w:val="center"/>
              <w:rPr>
                <w:rStyle w:val="133"/>
                <w:rFonts w:asciiTheme="minorHAnsi" w:hAnsiTheme="minorHAnsi"/>
                <w:sz w:val="21"/>
                <w:szCs w:val="21"/>
              </w:rPr>
            </w:pPr>
            <w:r>
              <w:rPr>
                <w:rStyle w:val="133"/>
                <w:rFonts w:asciiTheme="minorHAnsi" w:hAnsiTheme="minorHAnsi"/>
                <w:sz w:val="21"/>
                <w:szCs w:val="21"/>
              </w:rPr>
              <w:t>7.5</w:t>
            </w:r>
          </w:p>
        </w:tc>
        <w:tc>
          <w:tcPr>
            <w:tcW w:w="1411" w:type="dxa"/>
            <w:vAlign w:val="center"/>
          </w:tcPr>
          <w:p>
            <w:pPr>
              <w:jc w:val="center"/>
              <w:rPr>
                <w:rStyle w:val="133"/>
                <w:rFonts w:asciiTheme="minorHAnsi" w:hAnsiTheme="minorHAnsi"/>
                <w:sz w:val="21"/>
                <w:szCs w:val="21"/>
              </w:rPr>
            </w:pPr>
            <w:r>
              <w:rPr>
                <w:rStyle w:val="133"/>
                <w:rFonts w:asciiTheme="minorHAnsi" w:hAnsiTheme="minorHAnsi"/>
                <w:sz w:val="21"/>
                <w:szCs w:val="21"/>
              </w:rPr>
              <w:t>2.0</w:t>
            </w:r>
          </w:p>
        </w:tc>
        <w:tc>
          <w:tcPr>
            <w:tcW w:w="1411" w:type="dxa"/>
            <w:vAlign w:val="center"/>
          </w:tcPr>
          <w:p>
            <w:pPr>
              <w:jc w:val="center"/>
              <w:rPr>
                <w:rFonts w:asciiTheme="minorHAnsi" w:hAnsiTheme="minorHAnsi" w:eastAsiaTheme="minorEastAsia"/>
                <w:szCs w:val="21"/>
              </w:rPr>
            </w:pPr>
            <w:r>
              <w:rPr>
                <w:rStyle w:val="133"/>
                <w:rFonts w:asciiTheme="minorHAnsi" w:hAnsiTheme="minorHAnsi"/>
                <w:sz w:val="21"/>
                <w:szCs w:val="21"/>
              </w:rPr>
              <w:t>7.5±4.0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410" w:type="dxa"/>
            <w:vMerge w:val="continue"/>
            <w:vAlign w:val="center"/>
          </w:tcPr>
          <w:p>
            <w:pPr>
              <w:rPr>
                <w:rFonts w:asciiTheme="minorHAnsi" w:hAnsiTheme="minorHAnsi" w:eastAsiaTheme="minorEastAsia"/>
                <w:szCs w:val="21"/>
              </w:rPr>
            </w:pPr>
          </w:p>
        </w:tc>
        <w:tc>
          <w:tcPr>
            <w:tcW w:w="891" w:type="dxa"/>
            <w:vAlign w:val="center"/>
          </w:tcPr>
          <w:p>
            <w:pPr>
              <w:rPr>
                <w:rStyle w:val="133"/>
                <w:rFonts w:asciiTheme="minorHAnsi" w:hAnsiTheme="minorHAnsi"/>
                <w:sz w:val="21"/>
                <w:szCs w:val="21"/>
              </w:rPr>
            </w:pPr>
            <w:r>
              <w:rPr>
                <w:rStyle w:val="133"/>
                <w:rFonts w:asciiTheme="minorHAnsi" w:hAnsiTheme="minorHAnsi"/>
                <w:sz w:val="21"/>
                <w:szCs w:val="21"/>
              </w:rPr>
              <w:t>沉积物</w:t>
            </w:r>
          </w:p>
        </w:tc>
        <w:tc>
          <w:tcPr>
            <w:tcW w:w="1224" w:type="dxa"/>
            <w:vAlign w:val="center"/>
          </w:tcPr>
          <w:p>
            <w:pPr>
              <w:jc w:val="center"/>
              <w:rPr>
                <w:rFonts w:asciiTheme="minorHAnsi" w:hAnsiTheme="minorHAnsi" w:eastAsiaTheme="minorEastAsia"/>
                <w:szCs w:val="21"/>
              </w:rPr>
            </w:pPr>
            <w:r>
              <w:rPr>
                <w:rFonts w:asciiTheme="minorHAnsi" w:hAnsiTheme="minorHAnsi" w:eastAsiaTheme="minorEastAsia"/>
                <w:szCs w:val="21"/>
              </w:rPr>
              <w:t>--</w:t>
            </w:r>
          </w:p>
        </w:tc>
        <w:tc>
          <w:tcPr>
            <w:tcW w:w="2120" w:type="dxa"/>
            <w:vAlign w:val="center"/>
          </w:tcPr>
          <w:p>
            <w:pPr>
              <w:jc w:val="center"/>
              <w:rPr>
                <w:rFonts w:asciiTheme="minorHAnsi" w:hAnsiTheme="minorHAnsi" w:eastAsiaTheme="minorEastAsia"/>
                <w:szCs w:val="21"/>
              </w:rPr>
            </w:pPr>
            <w:r>
              <w:rPr>
                <w:rFonts w:asciiTheme="minorHAnsi" w:hAnsiTheme="minorHAnsi" w:eastAsiaTheme="minorEastAsia"/>
                <w:szCs w:val="21"/>
              </w:rPr>
              <w:t>--</w:t>
            </w:r>
          </w:p>
        </w:tc>
        <w:tc>
          <w:tcPr>
            <w:tcW w:w="1411" w:type="dxa"/>
            <w:vAlign w:val="center"/>
          </w:tcPr>
          <w:p>
            <w:pPr>
              <w:jc w:val="center"/>
              <w:rPr>
                <w:rFonts w:asciiTheme="minorHAnsi" w:hAnsiTheme="minorHAnsi" w:eastAsiaTheme="minorEastAsia"/>
                <w:szCs w:val="21"/>
              </w:rPr>
            </w:pPr>
            <w:r>
              <w:rPr>
                <w:rFonts w:asciiTheme="minorHAnsi" w:hAnsiTheme="minorHAnsi" w:eastAsiaTheme="minorEastAsia"/>
                <w:szCs w:val="21"/>
              </w:rPr>
              <w:t>--</w:t>
            </w:r>
          </w:p>
        </w:tc>
        <w:tc>
          <w:tcPr>
            <w:tcW w:w="1411" w:type="dxa"/>
            <w:vAlign w:val="center"/>
          </w:tcPr>
          <w:p>
            <w:pPr>
              <w:jc w:val="center"/>
              <w:rPr>
                <w:rFonts w:asciiTheme="minorHAnsi" w:hAnsiTheme="minorHAnsi" w:eastAsiaTheme="minorEastAsia"/>
                <w:szCs w:val="21"/>
              </w:rPr>
            </w:pPr>
            <w:r>
              <w:rPr>
                <w:rFonts w:asciiTheme="minorHAnsi" w:hAnsiTheme="minorHAnsi" w:eastAsiaTheme="minorEastAsia"/>
                <w:szCs w:val="21"/>
              </w:rPr>
              <w:t>--</w:t>
            </w:r>
          </w:p>
        </w:tc>
        <w:tc>
          <w:tcPr>
            <w:tcW w:w="1411" w:type="dxa"/>
            <w:vAlign w:val="center"/>
          </w:tcPr>
          <w:p>
            <w:pPr>
              <w:jc w:val="center"/>
              <w:rPr>
                <w:rFonts w:asciiTheme="minorHAnsi" w:hAnsiTheme="minorHAnsi" w:eastAsiaTheme="minorEastAsia"/>
                <w:szCs w:val="21"/>
              </w:rPr>
            </w:pPr>
            <w:r>
              <w:rPr>
                <w:rFonts w:asciiTheme="minorHAnsi" w:hAnsiTheme="minorHAnsi" w:eastAsiaTheme="minorEastAsia"/>
                <w:szCs w:val="21"/>
              </w:rPr>
              <w:t>--</w:t>
            </w:r>
          </w:p>
        </w:tc>
      </w:tr>
    </w:tbl>
    <w:p>
      <w:pPr>
        <w:pStyle w:val="62"/>
        <w:spacing w:line="360" w:lineRule="auto"/>
        <w:ind w:firstLine="140" w:firstLineChars="50"/>
        <w:jc w:val="center"/>
        <w:rPr>
          <w:rFonts w:ascii="Times New Roman"/>
          <w:sz w:val="28"/>
          <w:szCs w:val="28"/>
        </w:rPr>
      </w:pPr>
    </w:p>
    <w:p>
      <w:pPr>
        <w:pStyle w:val="62"/>
        <w:spacing w:line="360" w:lineRule="auto"/>
        <w:ind w:firstLine="105" w:firstLineChars="50"/>
        <w:jc w:val="center"/>
        <w:rPr>
          <w:rFonts w:ascii="Times New Roman" w:eastAsiaTheme="minorEastAsia"/>
          <w:szCs w:val="21"/>
        </w:rPr>
      </w:pPr>
      <w:r>
        <w:rPr>
          <w:rFonts w:ascii="Times New Roman" w:eastAsiaTheme="minorEastAsia"/>
          <w:szCs w:val="21"/>
        </w:rPr>
        <w:t>表A.3方法准确度汇总表</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1005"/>
        <w:gridCol w:w="1383"/>
        <w:gridCol w:w="1681"/>
        <w:gridCol w:w="1712"/>
        <w:gridCol w:w="859"/>
        <w:gridCol w:w="1084"/>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trPr>
        <w:tc>
          <w:tcPr>
            <w:tcW w:w="1605" w:type="dxa"/>
            <w:vAlign w:val="center"/>
          </w:tcPr>
          <w:p>
            <w:pPr>
              <w:pStyle w:val="62"/>
              <w:ind w:firstLine="0" w:firstLineChars="0"/>
              <w:jc w:val="center"/>
              <w:rPr>
                <w:rFonts w:asciiTheme="minorHAnsi" w:hAnsiTheme="minorHAnsi" w:eastAsiaTheme="minorEastAsia"/>
                <w:szCs w:val="21"/>
              </w:rPr>
            </w:pPr>
            <w:r>
              <w:rPr>
                <w:rFonts w:asciiTheme="minorHAnsi" w:hAnsiTheme="minorHAnsi" w:eastAsiaTheme="minorEastAsia"/>
                <w:szCs w:val="21"/>
              </w:rPr>
              <w:t>化合物名称</w:t>
            </w:r>
          </w:p>
        </w:tc>
        <w:tc>
          <w:tcPr>
            <w:tcW w:w="1606" w:type="dxa"/>
            <w:vAlign w:val="center"/>
          </w:tcPr>
          <w:p>
            <w:pPr>
              <w:pStyle w:val="62"/>
              <w:ind w:firstLine="0" w:firstLineChars="0"/>
              <w:jc w:val="center"/>
              <w:rPr>
                <w:rFonts w:asciiTheme="minorHAnsi" w:hAnsiTheme="minorHAnsi" w:eastAsiaTheme="minorEastAsia"/>
                <w:szCs w:val="21"/>
              </w:rPr>
            </w:pPr>
            <w:r>
              <w:rPr>
                <w:rFonts w:asciiTheme="minorHAnsi" w:hAnsiTheme="minorHAnsi" w:eastAsiaTheme="minorEastAsia"/>
                <w:szCs w:val="21"/>
              </w:rPr>
              <w:t>样品类型</w:t>
            </w:r>
          </w:p>
        </w:tc>
        <w:tc>
          <w:tcPr>
            <w:tcW w:w="1650" w:type="dxa"/>
            <w:vAlign w:val="center"/>
          </w:tcPr>
          <w:p>
            <w:pPr>
              <w:pStyle w:val="62"/>
              <w:ind w:firstLine="0" w:firstLineChars="0"/>
              <w:jc w:val="center"/>
              <w:rPr>
                <w:rFonts w:asciiTheme="minorHAnsi" w:hAnsiTheme="minorHAnsi" w:eastAsiaTheme="minorEastAsia"/>
                <w:szCs w:val="21"/>
              </w:rPr>
            </w:pPr>
            <w:r>
              <w:rPr>
                <w:rFonts w:asciiTheme="minorHAnsi" w:hAnsiTheme="minorHAnsi" w:eastAsiaTheme="minorEastAsia"/>
                <w:szCs w:val="21"/>
              </w:rPr>
              <w:t>样品浓度</w:t>
            </w:r>
          </w:p>
          <w:p>
            <w:pPr>
              <w:pStyle w:val="62"/>
              <w:ind w:firstLine="0" w:firstLineChars="0"/>
              <w:jc w:val="center"/>
              <w:rPr>
                <w:rFonts w:asciiTheme="minorHAnsi" w:hAnsiTheme="minorHAnsi" w:eastAsiaTheme="minorEastAsia"/>
                <w:szCs w:val="21"/>
              </w:rPr>
            </w:pPr>
            <w:r>
              <w:rPr>
                <w:rFonts w:asciiTheme="minorHAnsi" w:hAnsiTheme="minorHAnsi" w:eastAsiaTheme="minorEastAsia"/>
                <w:szCs w:val="21"/>
              </w:rPr>
              <w:t>（μg/kg）</w:t>
            </w:r>
          </w:p>
        </w:tc>
        <w:tc>
          <w:tcPr>
            <w:tcW w:w="2257" w:type="dxa"/>
            <w:vAlign w:val="center"/>
          </w:tcPr>
          <w:p>
            <w:pPr>
              <w:pStyle w:val="62"/>
              <w:ind w:firstLine="0" w:firstLineChars="0"/>
              <w:jc w:val="center"/>
              <w:rPr>
                <w:rFonts w:asciiTheme="minorHAnsi" w:hAnsiTheme="minorHAnsi" w:eastAsiaTheme="minorEastAsia"/>
                <w:szCs w:val="21"/>
              </w:rPr>
            </w:pPr>
            <w:r>
              <w:rPr>
                <w:rFonts w:asciiTheme="minorHAnsi" w:hAnsiTheme="minorHAnsi" w:eastAsiaTheme="minorEastAsia"/>
                <w:szCs w:val="21"/>
              </w:rPr>
              <w:t>加标浓度</w:t>
            </w:r>
          </w:p>
          <w:p>
            <w:pPr>
              <w:pStyle w:val="62"/>
              <w:ind w:firstLine="0" w:firstLineChars="0"/>
              <w:jc w:val="center"/>
              <w:rPr>
                <w:rFonts w:asciiTheme="minorHAnsi" w:hAnsiTheme="minorHAnsi" w:eastAsiaTheme="minorEastAsia"/>
                <w:szCs w:val="21"/>
              </w:rPr>
            </w:pPr>
            <w:r>
              <w:rPr>
                <w:rFonts w:asciiTheme="minorHAnsi" w:hAnsiTheme="minorHAnsi" w:eastAsiaTheme="minorEastAsia"/>
                <w:szCs w:val="21"/>
              </w:rPr>
              <w:t>（μg/kg）</w:t>
            </w:r>
          </w:p>
        </w:tc>
        <w:tc>
          <w:tcPr>
            <w:tcW w:w="2658" w:type="dxa"/>
            <w:vAlign w:val="center"/>
          </w:tcPr>
          <w:p>
            <w:pPr>
              <w:pStyle w:val="62"/>
              <w:ind w:firstLine="0" w:firstLineChars="0"/>
              <w:jc w:val="center"/>
              <w:rPr>
                <w:rFonts w:asciiTheme="minorHAnsi" w:hAnsiTheme="minorHAnsi" w:eastAsiaTheme="minorEastAsia"/>
                <w:szCs w:val="21"/>
              </w:rPr>
            </w:pPr>
            <w:r>
              <w:rPr>
                <w:rFonts w:asciiTheme="minorHAnsi" w:hAnsiTheme="minorHAnsi" w:eastAsiaTheme="minorEastAsia"/>
                <w:szCs w:val="21"/>
              </w:rPr>
              <w:t>加标回收率范围(％)</w:t>
            </w:r>
          </w:p>
        </w:tc>
        <w:tc>
          <w:tcPr>
            <w:tcW w:w="1029" w:type="dxa"/>
            <w:vAlign w:val="center"/>
          </w:tcPr>
          <w:p>
            <w:pPr>
              <w:pStyle w:val="62"/>
              <w:ind w:firstLine="0" w:firstLineChars="0"/>
              <w:jc w:val="center"/>
              <w:rPr>
                <w:rFonts w:asciiTheme="minorHAnsi" w:hAnsiTheme="minorHAnsi" w:eastAsiaTheme="minorEastAsia"/>
                <w:szCs w:val="21"/>
              </w:rPr>
            </w:pPr>
            <m:oMathPara>
              <m:oMath>
                <m:bar>
                  <m:barPr>
                    <m:pos m:val="top"/>
                    <m:ctrlPr>
                      <w:rPr>
                        <w:rFonts w:ascii="Cambria Math" w:hAnsi="Cambria Math" w:eastAsiaTheme="minorEastAsia"/>
                        <w:szCs w:val="21"/>
                      </w:rPr>
                    </m:ctrlPr>
                  </m:barPr>
                  <m:e>
                    <m:r>
                      <m:rPr>
                        <m:sty m:val="p"/>
                      </m:rPr>
                      <w:rPr>
                        <w:rFonts w:ascii="Cambria Math" w:hAnsi="Cambria Math" w:eastAsiaTheme="minorEastAsia"/>
                        <w:szCs w:val="21"/>
                      </w:rPr>
                      <m:t>P</m:t>
                    </m:r>
                    <m:ctrlPr>
                      <w:rPr>
                        <w:rFonts w:ascii="Cambria Math" w:hAnsi="Cambria Math" w:eastAsiaTheme="minorEastAsia"/>
                        <w:szCs w:val="21"/>
                      </w:rPr>
                    </m:ctrlPr>
                  </m:e>
                </m:bar>
              </m:oMath>
            </m:oMathPara>
          </w:p>
        </w:tc>
        <w:tc>
          <w:tcPr>
            <w:tcW w:w="1597" w:type="dxa"/>
            <w:vAlign w:val="center"/>
          </w:tcPr>
          <w:p>
            <w:pPr>
              <w:pStyle w:val="62"/>
              <w:ind w:firstLine="0" w:firstLineChars="0"/>
              <w:jc w:val="center"/>
              <w:rPr>
                <w:rFonts w:asciiTheme="minorHAnsi" w:hAnsiTheme="minorHAnsi" w:eastAsiaTheme="minorEastAsia"/>
                <w:szCs w:val="21"/>
              </w:rPr>
            </w:pPr>
            <m:oMath>
              <m:sSub>
                <m:sSubPr>
                  <m:ctrlPr>
                    <w:rPr>
                      <w:rFonts w:ascii="Cambria Math" w:hAnsi="Cambria Math" w:eastAsiaTheme="minorEastAsia"/>
                      <w:szCs w:val="21"/>
                    </w:rPr>
                  </m:ctrlPr>
                </m:sSubPr>
                <m:e>
                  <m:r>
                    <m:rPr>
                      <m:sty m:val="p"/>
                    </m:rPr>
                    <w:rPr>
                      <w:rFonts w:ascii="Cambria Math" w:hAnsi="Cambria Math" w:eastAsiaTheme="minorEastAsia"/>
                      <w:szCs w:val="21"/>
                    </w:rPr>
                    <m:t>S</m:t>
                  </m:r>
                  <m:ctrlPr>
                    <w:rPr>
                      <w:rFonts w:ascii="Cambria Math" w:hAnsi="Cambria Math" w:eastAsiaTheme="minorEastAsia"/>
                      <w:szCs w:val="21"/>
                    </w:rPr>
                  </m:ctrlPr>
                </m:e>
                <m:sub>
                  <m:bar>
                    <m:barPr>
                      <m:pos m:val="top"/>
                      <m:ctrlPr>
                        <w:rPr>
                          <w:rFonts w:ascii="Cambria Math" w:hAnsi="Cambria Math" w:eastAsiaTheme="minorEastAsia"/>
                          <w:i/>
                          <w:szCs w:val="21"/>
                        </w:rPr>
                      </m:ctrlPr>
                    </m:barPr>
                    <m:e>
                      <m:r>
                        <m:rPr>
                          <m:sty m:val="p"/>
                        </m:rPr>
                        <w:rPr>
                          <w:rFonts w:ascii="Cambria Math" w:hAnsi="Cambria Math" w:eastAsiaTheme="minorEastAsia"/>
                          <w:szCs w:val="21"/>
                        </w:rPr>
                        <m:t>P</m:t>
                      </m:r>
                      <m:ctrlPr>
                        <w:rPr>
                          <w:rFonts w:ascii="Cambria Math" w:hAnsi="Cambria Math" w:eastAsiaTheme="minorEastAsia"/>
                          <w:i/>
                          <w:szCs w:val="21"/>
                        </w:rPr>
                      </m:ctrlPr>
                    </m:e>
                  </m:bar>
                  <m:ctrlPr>
                    <w:rPr>
                      <w:rFonts w:ascii="Cambria Math" w:hAnsi="Cambria Math" w:eastAsiaTheme="minorEastAsia"/>
                      <w:szCs w:val="21"/>
                    </w:rPr>
                  </m:ctrlPr>
                </m:sub>
              </m:sSub>
            </m:oMath>
            <w:r>
              <w:rPr>
                <w:rFonts w:asciiTheme="minorHAnsi" w:hAnsiTheme="minorHAnsi" w:eastAsiaTheme="minorEastAsia"/>
                <w:szCs w:val="21"/>
              </w:rPr>
              <w:t>(%)</w:t>
            </w:r>
          </w:p>
        </w:tc>
        <w:tc>
          <w:tcPr>
            <w:tcW w:w="1655" w:type="dxa"/>
            <w:vAlign w:val="center"/>
          </w:tcPr>
          <w:p>
            <w:pPr>
              <w:pStyle w:val="62"/>
              <w:ind w:firstLine="0" w:firstLineChars="0"/>
              <w:jc w:val="center"/>
              <w:rPr>
                <w:rFonts w:asciiTheme="minorHAnsi" w:hAnsiTheme="minorHAnsi" w:eastAsiaTheme="minorEastAsia"/>
                <w:szCs w:val="21"/>
              </w:rPr>
            </w:pPr>
            <w:r>
              <w:rPr>
                <w:rFonts w:asciiTheme="minorHAnsi" w:hAnsiTheme="minorHAnsi" w:eastAsiaTheme="minorEastAsia"/>
                <w:szCs w:val="21"/>
              </w:rPr>
              <w:sym w:font="Symbol" w:char="F060"/>
            </w:r>
            <m:oMath>
              <m:bar>
                <m:barPr>
                  <m:pos m:val="top"/>
                  <m:ctrlPr>
                    <w:rPr>
                      <w:rFonts w:ascii="Cambria Math" w:hAnsi="Cambria Math" w:eastAsiaTheme="minorEastAsia"/>
                      <w:szCs w:val="21"/>
                    </w:rPr>
                  </m:ctrlPr>
                </m:barPr>
                <m:e>
                  <m:r>
                    <m:rPr>
                      <m:sty m:val="p"/>
                    </m:rPr>
                    <w:rPr>
                      <w:rFonts w:ascii="Cambria Math" w:hAnsi="Cambria Math" w:eastAsiaTheme="minorEastAsia"/>
                      <w:szCs w:val="21"/>
                    </w:rPr>
                    <m:t>P</m:t>
                  </m:r>
                  <m:ctrlPr>
                    <w:rPr>
                      <w:rFonts w:ascii="Cambria Math" w:hAnsi="Cambria Math" w:eastAsiaTheme="minorEastAsia"/>
                      <w:szCs w:val="21"/>
                    </w:rPr>
                  </m:ctrlPr>
                </m:e>
              </m:bar>
            </m:oMath>
            <w:r>
              <w:rPr>
                <w:rFonts w:asciiTheme="minorHAnsi" w:hAnsiTheme="minorHAnsi" w:eastAsiaTheme="minorEastAsia"/>
                <w:szCs w:val="21"/>
              </w:rPr>
              <w:t>±</w:t>
            </w:r>
            <m:oMath>
              <m:sSub>
                <m:sSubPr>
                  <m:ctrlPr>
                    <w:rPr>
                      <w:rFonts w:ascii="Cambria Math" w:hAnsi="Cambria Math" w:eastAsiaTheme="minorEastAsia"/>
                      <w:szCs w:val="21"/>
                    </w:rPr>
                  </m:ctrlPr>
                </m:sSubPr>
                <m:e>
                  <m:r>
                    <m:rPr>
                      <m:sty m:val="p"/>
                    </m:rPr>
                    <w:rPr>
                      <w:rFonts w:ascii="Cambria Math" w:hAnsi="Cambria Math" w:eastAsiaTheme="minorEastAsia"/>
                      <w:szCs w:val="21"/>
                    </w:rPr>
                    <m:t>2S</m:t>
                  </m:r>
                  <m:ctrlPr>
                    <w:rPr>
                      <w:rFonts w:ascii="Cambria Math" w:hAnsi="Cambria Math" w:eastAsiaTheme="minorEastAsia"/>
                      <w:szCs w:val="21"/>
                    </w:rPr>
                  </m:ctrlPr>
                </m:e>
                <m:sub>
                  <m:bar>
                    <m:barPr>
                      <m:pos m:val="top"/>
                      <m:ctrlPr>
                        <w:rPr>
                          <w:rFonts w:ascii="Cambria Math" w:hAnsi="Cambria Math" w:eastAsiaTheme="minorEastAsia"/>
                          <w:i/>
                          <w:szCs w:val="21"/>
                        </w:rPr>
                      </m:ctrlPr>
                    </m:barPr>
                    <m:e>
                      <m:r>
                        <m:rPr>
                          <m:sty m:val="p"/>
                        </m:rPr>
                        <w:rPr>
                          <w:rFonts w:ascii="Cambria Math" w:hAnsi="Cambria Math" w:eastAsiaTheme="minorEastAsia"/>
                          <w:szCs w:val="21"/>
                        </w:rPr>
                        <m:t>P</m:t>
                      </m:r>
                      <m:ctrlPr>
                        <w:rPr>
                          <w:rFonts w:ascii="Cambria Math" w:hAnsi="Cambria Math" w:eastAsiaTheme="minorEastAsia"/>
                          <w:i/>
                          <w:szCs w:val="21"/>
                        </w:rPr>
                      </m:ctrlPr>
                    </m:e>
                  </m:bar>
                  <m:ctrlPr>
                    <w:rPr>
                      <w:rFonts w:ascii="Cambria Math" w:hAnsi="Cambria Math" w:eastAsiaTheme="minorEastAsia"/>
                      <w:szCs w:val="21"/>
                    </w:rPr>
                  </m:ctrlPr>
                </m:sub>
              </m:sSub>
            </m:oMath>
            <w:r>
              <w:rPr>
                <w:rFonts w:asciiTheme="minorHAnsi" w:hAnsiTheme="minorHAnsi"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605" w:type="dxa"/>
            <w:vMerge w:val="restart"/>
            <w:vAlign w:val="center"/>
          </w:tcPr>
          <w:p>
            <w:pPr>
              <w:rPr>
                <w:rFonts w:asciiTheme="minorHAnsi" w:hAnsiTheme="minorHAnsi" w:eastAsiaTheme="minorEastAsia"/>
                <w:szCs w:val="21"/>
              </w:rPr>
            </w:pPr>
            <w:r>
              <w:rPr>
                <w:rFonts w:asciiTheme="minorHAnsi" w:hAnsiTheme="minorHAnsi" w:eastAsiaTheme="minorEastAsia"/>
                <w:szCs w:val="21"/>
              </w:rPr>
              <w:t>甲基汞</w:t>
            </w:r>
          </w:p>
        </w:tc>
        <w:tc>
          <w:tcPr>
            <w:tcW w:w="1606" w:type="dxa"/>
            <w:vMerge w:val="restart"/>
            <w:vAlign w:val="center"/>
          </w:tcPr>
          <w:p>
            <w:pPr>
              <w:rPr>
                <w:rFonts w:asciiTheme="minorHAnsi" w:hAnsiTheme="minorHAnsi" w:eastAsiaTheme="minorEastAsia"/>
                <w:szCs w:val="21"/>
              </w:rPr>
            </w:pPr>
            <w:r>
              <w:rPr>
                <w:rFonts w:asciiTheme="minorHAnsi" w:hAnsiTheme="minorHAnsi" w:eastAsiaTheme="minorEastAsia"/>
                <w:szCs w:val="21"/>
              </w:rPr>
              <w:t>土壤</w:t>
            </w:r>
          </w:p>
        </w:tc>
        <w:tc>
          <w:tcPr>
            <w:tcW w:w="1650" w:type="dxa"/>
            <w:vAlign w:val="center"/>
          </w:tcPr>
          <w:p>
            <w:pPr>
              <w:jc w:val="center"/>
              <w:rPr>
                <w:rFonts w:asciiTheme="minorHAnsi" w:hAnsiTheme="minorHAnsi" w:eastAsiaTheme="minorEastAsia"/>
                <w:szCs w:val="21"/>
              </w:rPr>
            </w:pPr>
            <w:r>
              <w:rPr>
                <w:rFonts w:asciiTheme="minorHAnsi" w:hAnsiTheme="minorHAnsi" w:eastAsiaTheme="minorEastAsia"/>
                <w:szCs w:val="21"/>
              </w:rPr>
              <w:t>1.74</w:t>
            </w:r>
          </w:p>
        </w:tc>
        <w:tc>
          <w:tcPr>
            <w:tcW w:w="2257" w:type="dxa"/>
            <w:vAlign w:val="center"/>
          </w:tcPr>
          <w:p>
            <w:pPr>
              <w:jc w:val="center"/>
              <w:rPr>
                <w:rFonts w:asciiTheme="minorHAnsi" w:hAnsiTheme="minorHAnsi" w:eastAsiaTheme="minorEastAsia"/>
                <w:szCs w:val="21"/>
              </w:rPr>
            </w:pPr>
            <w:r>
              <w:rPr>
                <w:rFonts w:asciiTheme="minorHAnsi" w:hAnsiTheme="minorHAnsi" w:eastAsiaTheme="minorEastAsia"/>
                <w:szCs w:val="21"/>
              </w:rPr>
              <w:t>2</w:t>
            </w:r>
          </w:p>
        </w:tc>
        <w:tc>
          <w:tcPr>
            <w:tcW w:w="2658" w:type="dxa"/>
            <w:vAlign w:val="center"/>
          </w:tcPr>
          <w:p>
            <w:pPr>
              <w:rPr>
                <w:rFonts w:asciiTheme="minorHAnsi" w:hAnsiTheme="minorHAnsi" w:eastAsiaTheme="minorEastAsia"/>
                <w:szCs w:val="21"/>
              </w:rPr>
            </w:pPr>
            <w:r>
              <w:rPr>
                <w:rFonts w:asciiTheme="minorHAnsi" w:hAnsiTheme="minorHAnsi" w:eastAsiaTheme="minorEastAsia"/>
                <w:szCs w:val="21"/>
              </w:rPr>
              <w:t>73.5～103.2</w:t>
            </w:r>
          </w:p>
        </w:tc>
        <w:tc>
          <w:tcPr>
            <w:tcW w:w="1029" w:type="dxa"/>
            <w:vAlign w:val="center"/>
          </w:tcPr>
          <w:p>
            <w:pPr>
              <w:rPr>
                <w:rFonts w:asciiTheme="minorHAnsi" w:hAnsiTheme="minorHAnsi" w:eastAsiaTheme="minorEastAsia"/>
                <w:szCs w:val="21"/>
              </w:rPr>
            </w:pPr>
            <w:r>
              <w:rPr>
                <w:rFonts w:asciiTheme="minorHAnsi" w:hAnsiTheme="minorHAnsi" w:eastAsiaTheme="minorEastAsia"/>
                <w:szCs w:val="21"/>
              </w:rPr>
              <w:t>87.3</w:t>
            </w:r>
          </w:p>
        </w:tc>
        <w:tc>
          <w:tcPr>
            <w:tcW w:w="1597" w:type="dxa"/>
            <w:vAlign w:val="center"/>
          </w:tcPr>
          <w:p>
            <w:pPr>
              <w:rPr>
                <w:rFonts w:asciiTheme="minorHAnsi" w:hAnsiTheme="minorHAnsi" w:eastAsiaTheme="minorEastAsia"/>
                <w:szCs w:val="21"/>
              </w:rPr>
            </w:pPr>
            <w:r>
              <w:rPr>
                <w:rFonts w:asciiTheme="minorHAnsi" w:hAnsiTheme="minorHAnsi" w:eastAsiaTheme="minorEastAsia"/>
                <w:szCs w:val="21"/>
              </w:rPr>
              <w:t>9.4</w:t>
            </w:r>
          </w:p>
        </w:tc>
        <w:tc>
          <w:tcPr>
            <w:tcW w:w="1655" w:type="dxa"/>
            <w:vAlign w:val="center"/>
          </w:tcPr>
          <w:p>
            <w:pPr>
              <w:rPr>
                <w:rFonts w:asciiTheme="minorHAnsi" w:hAnsiTheme="minorHAnsi" w:eastAsiaTheme="minorEastAsia"/>
                <w:szCs w:val="21"/>
              </w:rPr>
            </w:pPr>
            <w:r>
              <w:rPr>
                <w:rFonts w:asciiTheme="minorHAnsi" w:hAnsiTheme="minorHAnsi" w:eastAsiaTheme="minorEastAsia"/>
                <w:szCs w:val="21"/>
              </w:rPr>
              <w:t>87.3±18.8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605" w:type="dxa"/>
            <w:vMerge w:val="continue"/>
            <w:vAlign w:val="center"/>
          </w:tcPr>
          <w:p>
            <w:pPr>
              <w:rPr>
                <w:rFonts w:asciiTheme="minorHAnsi" w:hAnsiTheme="minorHAnsi" w:eastAsiaTheme="minorEastAsia"/>
                <w:szCs w:val="21"/>
              </w:rPr>
            </w:pPr>
          </w:p>
        </w:tc>
        <w:tc>
          <w:tcPr>
            <w:tcW w:w="1606" w:type="dxa"/>
            <w:vMerge w:val="continue"/>
            <w:vAlign w:val="center"/>
          </w:tcPr>
          <w:p>
            <w:pPr>
              <w:rPr>
                <w:rFonts w:asciiTheme="minorHAnsi" w:hAnsiTheme="minorHAnsi" w:eastAsiaTheme="minorEastAsia"/>
                <w:szCs w:val="21"/>
              </w:rPr>
            </w:pPr>
          </w:p>
        </w:tc>
        <w:tc>
          <w:tcPr>
            <w:tcW w:w="1650" w:type="dxa"/>
            <w:vAlign w:val="center"/>
          </w:tcPr>
          <w:p>
            <w:pPr>
              <w:jc w:val="center"/>
              <w:rPr>
                <w:rFonts w:asciiTheme="minorHAnsi" w:hAnsiTheme="minorHAnsi" w:eastAsiaTheme="minorEastAsia"/>
                <w:szCs w:val="21"/>
              </w:rPr>
            </w:pPr>
            <w:r>
              <w:rPr>
                <w:rFonts w:asciiTheme="minorHAnsi" w:hAnsiTheme="minorHAnsi" w:eastAsiaTheme="minorEastAsia"/>
                <w:szCs w:val="21"/>
              </w:rPr>
              <w:t>1.38</w:t>
            </w:r>
          </w:p>
        </w:tc>
        <w:tc>
          <w:tcPr>
            <w:tcW w:w="2257" w:type="dxa"/>
            <w:vAlign w:val="center"/>
          </w:tcPr>
          <w:p>
            <w:pPr>
              <w:jc w:val="center"/>
              <w:rPr>
                <w:rFonts w:asciiTheme="minorHAnsi" w:hAnsiTheme="minorHAnsi" w:eastAsiaTheme="minorEastAsia"/>
                <w:szCs w:val="21"/>
              </w:rPr>
            </w:pPr>
            <w:r>
              <w:rPr>
                <w:rFonts w:asciiTheme="minorHAnsi" w:hAnsiTheme="minorHAnsi" w:eastAsiaTheme="minorEastAsia"/>
                <w:szCs w:val="21"/>
              </w:rPr>
              <w:t>2</w:t>
            </w:r>
          </w:p>
        </w:tc>
        <w:tc>
          <w:tcPr>
            <w:tcW w:w="2658" w:type="dxa"/>
            <w:vAlign w:val="center"/>
          </w:tcPr>
          <w:p>
            <w:pPr>
              <w:rPr>
                <w:rFonts w:asciiTheme="minorHAnsi" w:hAnsiTheme="minorHAnsi" w:eastAsiaTheme="minorEastAsia"/>
                <w:szCs w:val="21"/>
              </w:rPr>
            </w:pPr>
            <w:r>
              <w:rPr>
                <w:rFonts w:asciiTheme="minorHAnsi" w:hAnsiTheme="minorHAnsi" w:eastAsiaTheme="minorEastAsia"/>
                <w:szCs w:val="21"/>
              </w:rPr>
              <w:t>84.5～116.3</w:t>
            </w:r>
          </w:p>
        </w:tc>
        <w:tc>
          <w:tcPr>
            <w:tcW w:w="1029" w:type="dxa"/>
            <w:vAlign w:val="center"/>
          </w:tcPr>
          <w:p>
            <w:pPr>
              <w:rPr>
                <w:rFonts w:asciiTheme="minorHAnsi" w:hAnsiTheme="minorHAnsi" w:eastAsiaTheme="minorEastAsia"/>
                <w:szCs w:val="21"/>
              </w:rPr>
            </w:pPr>
            <w:r>
              <w:rPr>
                <w:rFonts w:asciiTheme="minorHAnsi" w:hAnsiTheme="minorHAnsi" w:eastAsiaTheme="minorEastAsia"/>
                <w:szCs w:val="21"/>
              </w:rPr>
              <w:t>99.0</w:t>
            </w:r>
          </w:p>
        </w:tc>
        <w:tc>
          <w:tcPr>
            <w:tcW w:w="1597" w:type="dxa"/>
            <w:vAlign w:val="center"/>
          </w:tcPr>
          <w:p>
            <w:pPr>
              <w:rPr>
                <w:rFonts w:asciiTheme="minorHAnsi" w:hAnsiTheme="minorHAnsi" w:eastAsiaTheme="minorEastAsia"/>
                <w:szCs w:val="21"/>
              </w:rPr>
            </w:pPr>
            <w:r>
              <w:rPr>
                <w:rFonts w:asciiTheme="minorHAnsi" w:hAnsiTheme="minorHAnsi" w:eastAsiaTheme="minorEastAsia"/>
                <w:szCs w:val="21"/>
              </w:rPr>
              <w:t>11.9</w:t>
            </w:r>
          </w:p>
        </w:tc>
        <w:tc>
          <w:tcPr>
            <w:tcW w:w="1655" w:type="dxa"/>
            <w:vAlign w:val="center"/>
          </w:tcPr>
          <w:p>
            <w:pPr>
              <w:rPr>
                <w:rFonts w:asciiTheme="minorHAnsi" w:hAnsiTheme="minorHAnsi" w:eastAsiaTheme="minorEastAsia"/>
                <w:szCs w:val="21"/>
              </w:rPr>
            </w:pPr>
            <w:r>
              <w:rPr>
                <w:rFonts w:asciiTheme="minorHAnsi" w:hAnsiTheme="minorHAnsi" w:eastAsiaTheme="minorEastAsia"/>
                <w:szCs w:val="21"/>
              </w:rPr>
              <w:t>99.0±23.8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605" w:type="dxa"/>
            <w:vMerge w:val="continue"/>
            <w:vAlign w:val="center"/>
          </w:tcPr>
          <w:p>
            <w:pPr>
              <w:rPr>
                <w:rFonts w:asciiTheme="minorHAnsi" w:hAnsiTheme="minorHAnsi" w:eastAsiaTheme="minorEastAsia"/>
                <w:szCs w:val="21"/>
              </w:rPr>
            </w:pPr>
          </w:p>
        </w:tc>
        <w:tc>
          <w:tcPr>
            <w:tcW w:w="1606" w:type="dxa"/>
            <w:vMerge w:val="continue"/>
            <w:vAlign w:val="center"/>
          </w:tcPr>
          <w:p>
            <w:pPr>
              <w:rPr>
                <w:rFonts w:asciiTheme="minorHAnsi" w:hAnsiTheme="minorHAnsi" w:eastAsiaTheme="minorEastAsia"/>
                <w:szCs w:val="21"/>
              </w:rPr>
            </w:pPr>
          </w:p>
        </w:tc>
        <w:tc>
          <w:tcPr>
            <w:tcW w:w="1650" w:type="dxa"/>
            <w:vAlign w:val="center"/>
          </w:tcPr>
          <w:p>
            <w:pPr>
              <w:jc w:val="center"/>
              <w:rPr>
                <w:rFonts w:asciiTheme="minorHAnsi" w:hAnsiTheme="minorHAnsi" w:eastAsiaTheme="minorEastAsia"/>
                <w:szCs w:val="21"/>
              </w:rPr>
            </w:pPr>
            <w:r>
              <w:rPr>
                <w:rFonts w:asciiTheme="minorHAnsi" w:hAnsiTheme="minorHAnsi" w:eastAsiaTheme="minorEastAsia"/>
                <w:szCs w:val="21"/>
              </w:rPr>
              <w:t>1.78</w:t>
            </w:r>
          </w:p>
        </w:tc>
        <w:tc>
          <w:tcPr>
            <w:tcW w:w="2257" w:type="dxa"/>
            <w:vAlign w:val="center"/>
          </w:tcPr>
          <w:p>
            <w:pPr>
              <w:jc w:val="center"/>
              <w:rPr>
                <w:rFonts w:asciiTheme="minorHAnsi" w:hAnsiTheme="minorHAnsi" w:eastAsiaTheme="minorEastAsia"/>
                <w:szCs w:val="21"/>
              </w:rPr>
            </w:pPr>
            <w:r>
              <w:rPr>
                <w:rFonts w:asciiTheme="minorHAnsi" w:hAnsiTheme="minorHAnsi" w:eastAsiaTheme="minorEastAsia"/>
                <w:szCs w:val="21"/>
              </w:rPr>
              <w:t>2</w:t>
            </w:r>
          </w:p>
        </w:tc>
        <w:tc>
          <w:tcPr>
            <w:tcW w:w="2658" w:type="dxa"/>
            <w:vAlign w:val="center"/>
          </w:tcPr>
          <w:p>
            <w:pPr>
              <w:rPr>
                <w:rFonts w:asciiTheme="minorHAnsi" w:hAnsiTheme="minorHAnsi" w:eastAsiaTheme="minorEastAsia"/>
                <w:szCs w:val="21"/>
              </w:rPr>
            </w:pPr>
            <w:r>
              <w:rPr>
                <w:rFonts w:asciiTheme="minorHAnsi" w:hAnsiTheme="minorHAnsi" w:eastAsiaTheme="minorEastAsia"/>
                <w:szCs w:val="21"/>
              </w:rPr>
              <w:t>69.5～97.5</w:t>
            </w:r>
          </w:p>
        </w:tc>
        <w:tc>
          <w:tcPr>
            <w:tcW w:w="1029" w:type="dxa"/>
            <w:vAlign w:val="center"/>
          </w:tcPr>
          <w:p>
            <w:pPr>
              <w:rPr>
                <w:rFonts w:asciiTheme="minorHAnsi" w:hAnsiTheme="minorHAnsi" w:eastAsiaTheme="minorEastAsia"/>
                <w:szCs w:val="21"/>
              </w:rPr>
            </w:pPr>
            <w:r>
              <w:rPr>
                <w:rFonts w:asciiTheme="minorHAnsi" w:hAnsiTheme="minorHAnsi" w:eastAsiaTheme="minorEastAsia"/>
                <w:szCs w:val="21"/>
              </w:rPr>
              <w:t>89.6</w:t>
            </w:r>
          </w:p>
        </w:tc>
        <w:tc>
          <w:tcPr>
            <w:tcW w:w="1597" w:type="dxa"/>
            <w:vAlign w:val="center"/>
          </w:tcPr>
          <w:p>
            <w:pPr>
              <w:rPr>
                <w:rFonts w:asciiTheme="minorHAnsi" w:hAnsiTheme="minorHAnsi" w:eastAsiaTheme="minorEastAsia"/>
                <w:szCs w:val="21"/>
              </w:rPr>
            </w:pPr>
            <w:r>
              <w:rPr>
                <w:rFonts w:asciiTheme="minorHAnsi" w:hAnsiTheme="minorHAnsi" w:eastAsiaTheme="minorEastAsia"/>
                <w:szCs w:val="21"/>
              </w:rPr>
              <w:t>9.4</w:t>
            </w:r>
          </w:p>
        </w:tc>
        <w:tc>
          <w:tcPr>
            <w:tcW w:w="1655" w:type="dxa"/>
            <w:vAlign w:val="center"/>
          </w:tcPr>
          <w:p>
            <w:pPr>
              <w:rPr>
                <w:rFonts w:asciiTheme="minorHAnsi" w:hAnsiTheme="minorHAnsi" w:eastAsiaTheme="minorEastAsia"/>
                <w:szCs w:val="21"/>
              </w:rPr>
            </w:pPr>
            <w:r>
              <w:rPr>
                <w:rFonts w:asciiTheme="minorHAnsi" w:hAnsiTheme="minorHAnsi" w:eastAsiaTheme="minorEastAsia"/>
                <w:szCs w:val="21"/>
              </w:rPr>
              <w:t>89.6±18.8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605" w:type="dxa"/>
            <w:vMerge w:val="continue"/>
            <w:vAlign w:val="center"/>
          </w:tcPr>
          <w:p>
            <w:pPr>
              <w:rPr>
                <w:rFonts w:asciiTheme="minorHAnsi" w:hAnsiTheme="minorHAnsi" w:eastAsiaTheme="minorEastAsia"/>
                <w:szCs w:val="21"/>
              </w:rPr>
            </w:pPr>
          </w:p>
        </w:tc>
        <w:tc>
          <w:tcPr>
            <w:tcW w:w="1606" w:type="dxa"/>
            <w:vMerge w:val="restart"/>
            <w:vAlign w:val="center"/>
          </w:tcPr>
          <w:p>
            <w:pPr>
              <w:rPr>
                <w:rFonts w:asciiTheme="minorHAnsi" w:hAnsiTheme="minorHAnsi" w:eastAsiaTheme="minorEastAsia"/>
                <w:szCs w:val="21"/>
              </w:rPr>
            </w:pPr>
            <w:r>
              <w:rPr>
                <w:rFonts w:asciiTheme="minorHAnsi" w:hAnsiTheme="minorHAnsi" w:eastAsiaTheme="minorEastAsia"/>
                <w:szCs w:val="21"/>
              </w:rPr>
              <w:t>沉积物</w:t>
            </w:r>
          </w:p>
        </w:tc>
        <w:tc>
          <w:tcPr>
            <w:tcW w:w="1650" w:type="dxa"/>
            <w:vAlign w:val="center"/>
          </w:tcPr>
          <w:p>
            <w:pPr>
              <w:jc w:val="center"/>
              <w:rPr>
                <w:rFonts w:asciiTheme="minorHAnsi" w:hAnsiTheme="minorHAnsi" w:eastAsiaTheme="minorEastAsia"/>
                <w:szCs w:val="21"/>
              </w:rPr>
            </w:pPr>
            <w:r>
              <w:rPr>
                <w:rFonts w:asciiTheme="minorHAnsi" w:hAnsiTheme="minorHAnsi" w:eastAsiaTheme="minorEastAsia"/>
                <w:szCs w:val="21"/>
              </w:rPr>
              <w:t>2.50</w:t>
            </w:r>
          </w:p>
        </w:tc>
        <w:tc>
          <w:tcPr>
            <w:tcW w:w="2257" w:type="dxa"/>
            <w:vAlign w:val="center"/>
          </w:tcPr>
          <w:p>
            <w:pPr>
              <w:jc w:val="center"/>
              <w:rPr>
                <w:rFonts w:asciiTheme="minorHAnsi" w:hAnsiTheme="minorHAnsi" w:eastAsiaTheme="minorEastAsia"/>
                <w:szCs w:val="21"/>
              </w:rPr>
            </w:pPr>
            <w:r>
              <w:rPr>
                <w:rFonts w:asciiTheme="minorHAnsi" w:hAnsiTheme="minorHAnsi" w:eastAsiaTheme="minorEastAsia"/>
                <w:szCs w:val="21"/>
              </w:rPr>
              <w:t>2</w:t>
            </w:r>
          </w:p>
        </w:tc>
        <w:tc>
          <w:tcPr>
            <w:tcW w:w="2658" w:type="dxa"/>
            <w:vAlign w:val="center"/>
          </w:tcPr>
          <w:p>
            <w:pPr>
              <w:rPr>
                <w:rFonts w:asciiTheme="minorHAnsi" w:hAnsiTheme="minorHAnsi" w:eastAsiaTheme="minorEastAsia"/>
                <w:szCs w:val="21"/>
              </w:rPr>
            </w:pPr>
            <w:r>
              <w:rPr>
                <w:rFonts w:asciiTheme="minorHAnsi" w:hAnsiTheme="minorHAnsi" w:eastAsiaTheme="minorEastAsia"/>
                <w:szCs w:val="21"/>
              </w:rPr>
              <w:t>63.0～119.0</w:t>
            </w:r>
          </w:p>
        </w:tc>
        <w:tc>
          <w:tcPr>
            <w:tcW w:w="1029" w:type="dxa"/>
            <w:vAlign w:val="center"/>
          </w:tcPr>
          <w:p>
            <w:pPr>
              <w:rPr>
                <w:rFonts w:asciiTheme="minorHAnsi" w:hAnsiTheme="minorHAnsi" w:eastAsiaTheme="minorEastAsia"/>
                <w:szCs w:val="21"/>
              </w:rPr>
            </w:pPr>
            <w:r>
              <w:rPr>
                <w:rFonts w:asciiTheme="minorHAnsi" w:hAnsiTheme="minorHAnsi" w:eastAsiaTheme="minorEastAsia"/>
                <w:szCs w:val="21"/>
              </w:rPr>
              <w:t>100.4</w:t>
            </w:r>
          </w:p>
        </w:tc>
        <w:tc>
          <w:tcPr>
            <w:tcW w:w="1597" w:type="dxa"/>
            <w:vAlign w:val="center"/>
          </w:tcPr>
          <w:p>
            <w:pPr>
              <w:rPr>
                <w:rFonts w:asciiTheme="minorHAnsi" w:hAnsiTheme="minorHAnsi" w:eastAsiaTheme="minorEastAsia"/>
                <w:szCs w:val="21"/>
              </w:rPr>
            </w:pPr>
            <w:r>
              <w:rPr>
                <w:rFonts w:asciiTheme="minorHAnsi" w:hAnsiTheme="minorHAnsi" w:eastAsiaTheme="minorEastAsia"/>
                <w:szCs w:val="21"/>
              </w:rPr>
              <w:t>17.3</w:t>
            </w:r>
          </w:p>
        </w:tc>
        <w:tc>
          <w:tcPr>
            <w:tcW w:w="1655" w:type="dxa"/>
            <w:vAlign w:val="center"/>
          </w:tcPr>
          <w:p>
            <w:pPr>
              <w:rPr>
                <w:rFonts w:asciiTheme="minorHAnsi" w:hAnsiTheme="minorHAnsi" w:eastAsiaTheme="minorEastAsia"/>
                <w:szCs w:val="21"/>
              </w:rPr>
            </w:pPr>
            <w:r>
              <w:rPr>
                <w:rFonts w:asciiTheme="minorHAnsi" w:hAnsiTheme="minorHAnsi" w:eastAsiaTheme="minorEastAsia"/>
                <w:szCs w:val="21"/>
              </w:rPr>
              <w:t>100±34.6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605" w:type="dxa"/>
            <w:vMerge w:val="continue"/>
            <w:vAlign w:val="center"/>
          </w:tcPr>
          <w:p>
            <w:pPr>
              <w:rPr>
                <w:rFonts w:asciiTheme="minorHAnsi" w:hAnsiTheme="minorHAnsi" w:eastAsiaTheme="minorEastAsia"/>
                <w:szCs w:val="21"/>
              </w:rPr>
            </w:pPr>
          </w:p>
        </w:tc>
        <w:tc>
          <w:tcPr>
            <w:tcW w:w="1606" w:type="dxa"/>
            <w:vMerge w:val="continue"/>
            <w:vAlign w:val="center"/>
          </w:tcPr>
          <w:p>
            <w:pPr>
              <w:rPr>
                <w:rFonts w:asciiTheme="minorHAnsi" w:hAnsiTheme="minorHAnsi" w:eastAsiaTheme="minorEastAsia"/>
                <w:szCs w:val="21"/>
              </w:rPr>
            </w:pPr>
          </w:p>
        </w:tc>
        <w:tc>
          <w:tcPr>
            <w:tcW w:w="1650" w:type="dxa"/>
            <w:vAlign w:val="center"/>
          </w:tcPr>
          <w:p>
            <w:pPr>
              <w:jc w:val="center"/>
              <w:rPr>
                <w:rFonts w:asciiTheme="minorHAnsi" w:hAnsiTheme="minorHAnsi" w:eastAsiaTheme="minorEastAsia"/>
                <w:szCs w:val="21"/>
              </w:rPr>
            </w:pPr>
            <w:r>
              <w:rPr>
                <w:rFonts w:asciiTheme="minorHAnsi" w:hAnsiTheme="minorHAnsi" w:eastAsiaTheme="minorEastAsia"/>
                <w:szCs w:val="21"/>
              </w:rPr>
              <w:t>1.13</w:t>
            </w:r>
          </w:p>
        </w:tc>
        <w:tc>
          <w:tcPr>
            <w:tcW w:w="2257" w:type="dxa"/>
            <w:vAlign w:val="center"/>
          </w:tcPr>
          <w:p>
            <w:pPr>
              <w:jc w:val="center"/>
              <w:rPr>
                <w:rFonts w:asciiTheme="minorHAnsi" w:hAnsiTheme="minorHAnsi" w:eastAsiaTheme="minorEastAsia"/>
                <w:szCs w:val="21"/>
              </w:rPr>
            </w:pPr>
            <w:r>
              <w:rPr>
                <w:rFonts w:asciiTheme="minorHAnsi" w:hAnsiTheme="minorHAnsi" w:eastAsiaTheme="minorEastAsia"/>
                <w:szCs w:val="21"/>
              </w:rPr>
              <w:t>2</w:t>
            </w:r>
          </w:p>
        </w:tc>
        <w:tc>
          <w:tcPr>
            <w:tcW w:w="2658" w:type="dxa"/>
            <w:vAlign w:val="center"/>
          </w:tcPr>
          <w:p>
            <w:pPr>
              <w:rPr>
                <w:rFonts w:asciiTheme="minorHAnsi" w:hAnsiTheme="minorHAnsi" w:eastAsiaTheme="minorEastAsia"/>
                <w:szCs w:val="21"/>
              </w:rPr>
            </w:pPr>
            <w:r>
              <w:rPr>
                <w:rFonts w:asciiTheme="minorHAnsi" w:hAnsiTheme="minorHAnsi" w:eastAsiaTheme="minorEastAsia"/>
                <w:szCs w:val="21"/>
              </w:rPr>
              <w:t>62.5～108.0</w:t>
            </w:r>
          </w:p>
        </w:tc>
        <w:tc>
          <w:tcPr>
            <w:tcW w:w="1029" w:type="dxa"/>
            <w:vAlign w:val="center"/>
          </w:tcPr>
          <w:p>
            <w:pPr>
              <w:rPr>
                <w:rFonts w:asciiTheme="minorHAnsi" w:hAnsiTheme="minorHAnsi" w:eastAsiaTheme="minorEastAsia"/>
                <w:szCs w:val="21"/>
              </w:rPr>
            </w:pPr>
            <w:r>
              <w:rPr>
                <w:rFonts w:asciiTheme="minorHAnsi" w:hAnsiTheme="minorHAnsi" w:eastAsiaTheme="minorEastAsia"/>
                <w:szCs w:val="21"/>
              </w:rPr>
              <w:t>86.2</w:t>
            </w:r>
          </w:p>
        </w:tc>
        <w:tc>
          <w:tcPr>
            <w:tcW w:w="1597" w:type="dxa"/>
            <w:vAlign w:val="center"/>
          </w:tcPr>
          <w:p>
            <w:pPr>
              <w:rPr>
                <w:rFonts w:asciiTheme="minorHAnsi" w:hAnsiTheme="minorHAnsi" w:eastAsiaTheme="minorEastAsia"/>
                <w:szCs w:val="21"/>
              </w:rPr>
            </w:pPr>
            <w:r>
              <w:rPr>
                <w:rFonts w:asciiTheme="minorHAnsi" w:hAnsiTheme="minorHAnsi" w:eastAsiaTheme="minorEastAsia"/>
                <w:szCs w:val="21"/>
              </w:rPr>
              <w:t>18.0</w:t>
            </w:r>
          </w:p>
        </w:tc>
        <w:tc>
          <w:tcPr>
            <w:tcW w:w="1655" w:type="dxa"/>
            <w:vAlign w:val="center"/>
          </w:tcPr>
          <w:p>
            <w:pPr>
              <w:rPr>
                <w:rFonts w:asciiTheme="minorHAnsi" w:hAnsiTheme="minorHAnsi" w:eastAsiaTheme="minorEastAsia"/>
                <w:szCs w:val="21"/>
              </w:rPr>
            </w:pPr>
            <w:r>
              <w:rPr>
                <w:rFonts w:asciiTheme="minorHAnsi" w:hAnsiTheme="minorHAnsi" w:eastAsiaTheme="minorEastAsia"/>
                <w:szCs w:val="21"/>
              </w:rPr>
              <w:t>86.2±36.0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605" w:type="dxa"/>
            <w:vMerge w:val="continue"/>
            <w:vAlign w:val="center"/>
          </w:tcPr>
          <w:p>
            <w:pPr>
              <w:rPr>
                <w:rFonts w:asciiTheme="minorHAnsi" w:hAnsiTheme="minorHAnsi" w:eastAsiaTheme="minorEastAsia"/>
                <w:szCs w:val="21"/>
              </w:rPr>
            </w:pPr>
          </w:p>
        </w:tc>
        <w:tc>
          <w:tcPr>
            <w:tcW w:w="1606" w:type="dxa"/>
            <w:vMerge w:val="continue"/>
            <w:vAlign w:val="center"/>
          </w:tcPr>
          <w:p>
            <w:pPr>
              <w:rPr>
                <w:rFonts w:asciiTheme="minorHAnsi" w:hAnsiTheme="minorHAnsi" w:eastAsiaTheme="minorEastAsia"/>
                <w:szCs w:val="21"/>
              </w:rPr>
            </w:pPr>
          </w:p>
        </w:tc>
        <w:tc>
          <w:tcPr>
            <w:tcW w:w="1650" w:type="dxa"/>
            <w:vAlign w:val="center"/>
          </w:tcPr>
          <w:p>
            <w:pPr>
              <w:jc w:val="center"/>
              <w:rPr>
                <w:rFonts w:asciiTheme="minorHAnsi" w:hAnsiTheme="minorHAnsi" w:eastAsiaTheme="minorEastAsia"/>
                <w:szCs w:val="21"/>
              </w:rPr>
            </w:pPr>
            <w:r>
              <w:rPr>
                <w:rFonts w:asciiTheme="minorHAnsi" w:hAnsiTheme="minorHAnsi" w:eastAsiaTheme="minorEastAsia"/>
                <w:szCs w:val="21"/>
              </w:rPr>
              <w:t>1.21</w:t>
            </w:r>
          </w:p>
        </w:tc>
        <w:tc>
          <w:tcPr>
            <w:tcW w:w="2257" w:type="dxa"/>
            <w:vAlign w:val="center"/>
          </w:tcPr>
          <w:p>
            <w:pPr>
              <w:jc w:val="center"/>
              <w:rPr>
                <w:rFonts w:asciiTheme="minorHAnsi" w:hAnsiTheme="minorHAnsi" w:eastAsiaTheme="minorEastAsia"/>
                <w:szCs w:val="21"/>
              </w:rPr>
            </w:pPr>
            <w:r>
              <w:rPr>
                <w:rFonts w:asciiTheme="minorHAnsi" w:hAnsiTheme="minorHAnsi" w:eastAsiaTheme="minorEastAsia"/>
                <w:szCs w:val="21"/>
              </w:rPr>
              <w:t>2</w:t>
            </w:r>
          </w:p>
        </w:tc>
        <w:tc>
          <w:tcPr>
            <w:tcW w:w="2658" w:type="dxa"/>
            <w:vAlign w:val="center"/>
          </w:tcPr>
          <w:p>
            <w:pPr>
              <w:rPr>
                <w:rFonts w:asciiTheme="minorHAnsi" w:hAnsiTheme="minorHAnsi" w:eastAsiaTheme="minorEastAsia"/>
                <w:szCs w:val="21"/>
              </w:rPr>
            </w:pPr>
            <w:r>
              <w:rPr>
                <w:rFonts w:asciiTheme="minorHAnsi" w:hAnsiTheme="minorHAnsi" w:eastAsiaTheme="minorEastAsia"/>
                <w:szCs w:val="21"/>
              </w:rPr>
              <w:t>65.0～90.5</w:t>
            </w:r>
          </w:p>
        </w:tc>
        <w:tc>
          <w:tcPr>
            <w:tcW w:w="1029" w:type="dxa"/>
            <w:vAlign w:val="center"/>
          </w:tcPr>
          <w:p>
            <w:pPr>
              <w:rPr>
                <w:rFonts w:asciiTheme="minorHAnsi" w:hAnsiTheme="minorHAnsi" w:eastAsiaTheme="minorEastAsia"/>
                <w:szCs w:val="21"/>
              </w:rPr>
            </w:pPr>
            <w:r>
              <w:rPr>
                <w:rFonts w:asciiTheme="minorHAnsi" w:hAnsiTheme="minorHAnsi" w:eastAsiaTheme="minorEastAsia"/>
                <w:szCs w:val="21"/>
              </w:rPr>
              <w:t>75.5</w:t>
            </w:r>
          </w:p>
        </w:tc>
        <w:tc>
          <w:tcPr>
            <w:tcW w:w="1597" w:type="dxa"/>
            <w:vAlign w:val="center"/>
          </w:tcPr>
          <w:p>
            <w:pPr>
              <w:rPr>
                <w:rFonts w:asciiTheme="minorHAnsi" w:hAnsiTheme="minorHAnsi" w:eastAsiaTheme="minorEastAsia"/>
                <w:szCs w:val="21"/>
              </w:rPr>
            </w:pPr>
            <w:r>
              <w:rPr>
                <w:rFonts w:asciiTheme="minorHAnsi" w:hAnsiTheme="minorHAnsi" w:eastAsiaTheme="minorEastAsia"/>
                <w:szCs w:val="21"/>
              </w:rPr>
              <w:t>8.8</w:t>
            </w:r>
          </w:p>
        </w:tc>
        <w:tc>
          <w:tcPr>
            <w:tcW w:w="1655" w:type="dxa"/>
            <w:vAlign w:val="center"/>
          </w:tcPr>
          <w:p>
            <w:pPr>
              <w:rPr>
                <w:rFonts w:asciiTheme="minorHAnsi" w:hAnsiTheme="minorHAnsi" w:eastAsiaTheme="minorEastAsia"/>
                <w:szCs w:val="21"/>
              </w:rPr>
            </w:pPr>
            <w:r>
              <w:rPr>
                <w:rFonts w:asciiTheme="minorHAnsi" w:hAnsiTheme="minorHAnsi" w:eastAsiaTheme="minorEastAsia"/>
                <w:szCs w:val="21"/>
              </w:rPr>
              <w:t>75.5±17.6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605" w:type="dxa"/>
            <w:vMerge w:val="restart"/>
            <w:vAlign w:val="center"/>
          </w:tcPr>
          <w:p>
            <w:pPr>
              <w:rPr>
                <w:rFonts w:asciiTheme="minorHAnsi" w:hAnsiTheme="minorHAnsi" w:eastAsiaTheme="minorEastAsia"/>
                <w:szCs w:val="21"/>
              </w:rPr>
            </w:pPr>
            <w:r>
              <w:rPr>
                <w:rFonts w:asciiTheme="minorHAnsi" w:hAnsiTheme="minorHAnsi" w:eastAsiaTheme="minorEastAsia"/>
                <w:szCs w:val="21"/>
              </w:rPr>
              <w:t>乙基汞</w:t>
            </w:r>
          </w:p>
        </w:tc>
        <w:tc>
          <w:tcPr>
            <w:tcW w:w="1606" w:type="dxa"/>
            <w:vMerge w:val="restart"/>
            <w:vAlign w:val="center"/>
          </w:tcPr>
          <w:p>
            <w:pPr>
              <w:rPr>
                <w:rFonts w:asciiTheme="minorHAnsi" w:hAnsiTheme="minorHAnsi" w:eastAsiaTheme="minorEastAsia"/>
                <w:szCs w:val="21"/>
              </w:rPr>
            </w:pPr>
            <w:r>
              <w:rPr>
                <w:rFonts w:asciiTheme="minorHAnsi" w:hAnsiTheme="minorHAnsi" w:eastAsiaTheme="minorEastAsia"/>
                <w:szCs w:val="21"/>
              </w:rPr>
              <w:t>土壤</w:t>
            </w:r>
          </w:p>
        </w:tc>
        <w:tc>
          <w:tcPr>
            <w:tcW w:w="1650" w:type="dxa"/>
            <w:vAlign w:val="center"/>
          </w:tcPr>
          <w:p>
            <w:pPr>
              <w:jc w:val="center"/>
              <w:rPr>
                <w:rFonts w:asciiTheme="minorHAnsi" w:hAnsiTheme="minorHAnsi" w:eastAsiaTheme="minorEastAsia"/>
                <w:szCs w:val="21"/>
              </w:rPr>
            </w:pPr>
            <w:r>
              <w:rPr>
                <w:rFonts w:asciiTheme="minorHAnsi" w:hAnsiTheme="minorHAnsi" w:eastAsiaTheme="minorEastAsia"/>
                <w:szCs w:val="21"/>
              </w:rPr>
              <w:t>4.15</w:t>
            </w:r>
          </w:p>
        </w:tc>
        <w:tc>
          <w:tcPr>
            <w:tcW w:w="2257" w:type="dxa"/>
            <w:vAlign w:val="center"/>
          </w:tcPr>
          <w:p>
            <w:pPr>
              <w:jc w:val="center"/>
              <w:rPr>
                <w:rFonts w:asciiTheme="minorHAnsi" w:hAnsiTheme="minorHAnsi" w:eastAsiaTheme="minorEastAsia"/>
                <w:szCs w:val="21"/>
              </w:rPr>
            </w:pPr>
            <w:r>
              <w:rPr>
                <w:rFonts w:asciiTheme="minorHAnsi" w:hAnsiTheme="minorHAnsi" w:eastAsiaTheme="minorEastAsia"/>
                <w:szCs w:val="21"/>
              </w:rPr>
              <w:t>2</w:t>
            </w:r>
          </w:p>
        </w:tc>
        <w:tc>
          <w:tcPr>
            <w:tcW w:w="2658" w:type="dxa"/>
            <w:vAlign w:val="center"/>
          </w:tcPr>
          <w:p>
            <w:pPr>
              <w:rPr>
                <w:rFonts w:asciiTheme="minorHAnsi" w:hAnsiTheme="minorHAnsi" w:eastAsiaTheme="minorEastAsia"/>
                <w:szCs w:val="21"/>
              </w:rPr>
            </w:pPr>
            <w:r>
              <w:rPr>
                <w:rFonts w:asciiTheme="minorHAnsi" w:hAnsiTheme="minorHAnsi" w:eastAsiaTheme="minorEastAsia"/>
                <w:szCs w:val="21"/>
              </w:rPr>
              <w:t>63.0～100.0</w:t>
            </w:r>
          </w:p>
        </w:tc>
        <w:tc>
          <w:tcPr>
            <w:tcW w:w="1029" w:type="dxa"/>
            <w:vAlign w:val="center"/>
          </w:tcPr>
          <w:p>
            <w:pPr>
              <w:rPr>
                <w:rFonts w:asciiTheme="minorHAnsi" w:hAnsiTheme="minorHAnsi" w:eastAsiaTheme="minorEastAsia"/>
                <w:szCs w:val="21"/>
              </w:rPr>
            </w:pPr>
            <w:r>
              <w:rPr>
                <w:rFonts w:asciiTheme="minorHAnsi" w:hAnsiTheme="minorHAnsi" w:eastAsiaTheme="minorEastAsia"/>
                <w:szCs w:val="21"/>
              </w:rPr>
              <w:t>84.1</w:t>
            </w:r>
          </w:p>
        </w:tc>
        <w:tc>
          <w:tcPr>
            <w:tcW w:w="1597" w:type="dxa"/>
            <w:vAlign w:val="center"/>
          </w:tcPr>
          <w:p>
            <w:pPr>
              <w:rPr>
                <w:rFonts w:asciiTheme="minorHAnsi" w:hAnsiTheme="minorHAnsi" w:eastAsiaTheme="minorEastAsia"/>
                <w:szCs w:val="21"/>
              </w:rPr>
            </w:pPr>
            <w:r>
              <w:rPr>
                <w:rFonts w:asciiTheme="minorHAnsi" w:hAnsiTheme="minorHAnsi" w:eastAsiaTheme="minorEastAsia"/>
                <w:szCs w:val="21"/>
              </w:rPr>
              <w:t>15.4</w:t>
            </w:r>
          </w:p>
        </w:tc>
        <w:tc>
          <w:tcPr>
            <w:tcW w:w="1655" w:type="dxa"/>
            <w:vAlign w:val="center"/>
          </w:tcPr>
          <w:p>
            <w:pPr>
              <w:rPr>
                <w:rFonts w:asciiTheme="minorHAnsi" w:hAnsiTheme="minorHAnsi" w:eastAsiaTheme="minorEastAsia"/>
                <w:szCs w:val="21"/>
              </w:rPr>
            </w:pPr>
            <w:r>
              <w:rPr>
                <w:rFonts w:asciiTheme="minorHAnsi" w:hAnsiTheme="minorHAnsi" w:eastAsiaTheme="minorEastAsia"/>
                <w:szCs w:val="21"/>
              </w:rPr>
              <w:t>84.1±30.8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605" w:type="dxa"/>
            <w:vMerge w:val="continue"/>
            <w:vAlign w:val="center"/>
          </w:tcPr>
          <w:p>
            <w:pPr>
              <w:rPr>
                <w:rFonts w:asciiTheme="minorHAnsi" w:hAnsiTheme="minorHAnsi" w:eastAsiaTheme="minorEastAsia"/>
                <w:szCs w:val="21"/>
              </w:rPr>
            </w:pPr>
          </w:p>
        </w:tc>
        <w:tc>
          <w:tcPr>
            <w:tcW w:w="1606" w:type="dxa"/>
            <w:vMerge w:val="continue"/>
            <w:vAlign w:val="center"/>
          </w:tcPr>
          <w:p>
            <w:pPr>
              <w:rPr>
                <w:rFonts w:asciiTheme="minorHAnsi" w:hAnsiTheme="minorHAnsi" w:eastAsiaTheme="minorEastAsia"/>
                <w:szCs w:val="21"/>
              </w:rPr>
            </w:pPr>
          </w:p>
        </w:tc>
        <w:tc>
          <w:tcPr>
            <w:tcW w:w="1650" w:type="dxa"/>
            <w:vAlign w:val="center"/>
          </w:tcPr>
          <w:p>
            <w:pPr>
              <w:jc w:val="center"/>
              <w:rPr>
                <w:rFonts w:asciiTheme="minorHAnsi" w:hAnsiTheme="minorHAnsi" w:eastAsiaTheme="minorEastAsia"/>
                <w:szCs w:val="21"/>
              </w:rPr>
            </w:pPr>
            <w:r>
              <w:rPr>
                <w:rFonts w:asciiTheme="minorHAnsi" w:hAnsiTheme="minorHAnsi" w:eastAsiaTheme="minorEastAsia"/>
                <w:szCs w:val="21"/>
              </w:rPr>
              <w:t>5.28</w:t>
            </w:r>
          </w:p>
        </w:tc>
        <w:tc>
          <w:tcPr>
            <w:tcW w:w="2257" w:type="dxa"/>
            <w:vAlign w:val="center"/>
          </w:tcPr>
          <w:p>
            <w:pPr>
              <w:jc w:val="center"/>
              <w:rPr>
                <w:rFonts w:asciiTheme="minorHAnsi" w:hAnsiTheme="minorHAnsi" w:eastAsiaTheme="minorEastAsia"/>
                <w:szCs w:val="21"/>
              </w:rPr>
            </w:pPr>
            <w:r>
              <w:rPr>
                <w:rFonts w:asciiTheme="minorHAnsi" w:hAnsiTheme="minorHAnsi" w:eastAsiaTheme="minorEastAsia"/>
                <w:szCs w:val="21"/>
              </w:rPr>
              <w:t>2</w:t>
            </w:r>
          </w:p>
        </w:tc>
        <w:tc>
          <w:tcPr>
            <w:tcW w:w="2658" w:type="dxa"/>
            <w:vAlign w:val="center"/>
          </w:tcPr>
          <w:p>
            <w:pPr>
              <w:rPr>
                <w:rFonts w:asciiTheme="minorHAnsi" w:hAnsiTheme="minorHAnsi" w:eastAsiaTheme="minorEastAsia"/>
                <w:szCs w:val="21"/>
              </w:rPr>
            </w:pPr>
            <w:r>
              <w:rPr>
                <w:rFonts w:asciiTheme="minorHAnsi" w:hAnsiTheme="minorHAnsi" w:eastAsiaTheme="minorEastAsia"/>
                <w:szCs w:val="21"/>
              </w:rPr>
              <w:t>66.5～105.0</w:t>
            </w:r>
          </w:p>
        </w:tc>
        <w:tc>
          <w:tcPr>
            <w:tcW w:w="1029" w:type="dxa"/>
            <w:vAlign w:val="center"/>
          </w:tcPr>
          <w:p>
            <w:pPr>
              <w:rPr>
                <w:rFonts w:asciiTheme="minorHAnsi" w:hAnsiTheme="minorHAnsi" w:eastAsiaTheme="minorEastAsia"/>
                <w:szCs w:val="21"/>
              </w:rPr>
            </w:pPr>
            <w:r>
              <w:rPr>
                <w:rFonts w:asciiTheme="minorHAnsi" w:hAnsiTheme="minorHAnsi" w:eastAsiaTheme="minorEastAsia"/>
                <w:szCs w:val="21"/>
              </w:rPr>
              <w:t>89.7</w:t>
            </w:r>
          </w:p>
        </w:tc>
        <w:tc>
          <w:tcPr>
            <w:tcW w:w="1597" w:type="dxa"/>
            <w:vAlign w:val="center"/>
          </w:tcPr>
          <w:p>
            <w:pPr>
              <w:rPr>
                <w:rFonts w:asciiTheme="minorHAnsi" w:hAnsiTheme="minorHAnsi" w:eastAsiaTheme="minorEastAsia"/>
                <w:szCs w:val="21"/>
              </w:rPr>
            </w:pPr>
            <w:r>
              <w:rPr>
                <w:rFonts w:asciiTheme="minorHAnsi" w:hAnsiTheme="minorHAnsi" w:eastAsiaTheme="minorEastAsia"/>
                <w:szCs w:val="21"/>
              </w:rPr>
              <w:t>21.0</w:t>
            </w:r>
          </w:p>
        </w:tc>
        <w:tc>
          <w:tcPr>
            <w:tcW w:w="1655" w:type="dxa"/>
            <w:vAlign w:val="center"/>
          </w:tcPr>
          <w:p>
            <w:pPr>
              <w:rPr>
                <w:rFonts w:asciiTheme="minorHAnsi" w:hAnsiTheme="minorHAnsi" w:eastAsiaTheme="minorEastAsia"/>
                <w:szCs w:val="21"/>
              </w:rPr>
            </w:pPr>
            <w:r>
              <w:rPr>
                <w:rFonts w:asciiTheme="minorHAnsi" w:hAnsiTheme="minorHAnsi" w:eastAsiaTheme="minorEastAsia"/>
                <w:szCs w:val="21"/>
              </w:rPr>
              <w:t>89.7±42.0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605" w:type="dxa"/>
            <w:vMerge w:val="continue"/>
            <w:vAlign w:val="center"/>
          </w:tcPr>
          <w:p>
            <w:pPr>
              <w:rPr>
                <w:rFonts w:asciiTheme="minorHAnsi" w:hAnsiTheme="minorHAnsi" w:eastAsiaTheme="minorEastAsia"/>
                <w:szCs w:val="21"/>
              </w:rPr>
            </w:pPr>
          </w:p>
        </w:tc>
        <w:tc>
          <w:tcPr>
            <w:tcW w:w="1606" w:type="dxa"/>
            <w:vMerge w:val="continue"/>
            <w:vAlign w:val="center"/>
          </w:tcPr>
          <w:p>
            <w:pPr>
              <w:rPr>
                <w:rFonts w:asciiTheme="minorHAnsi" w:hAnsiTheme="minorHAnsi" w:eastAsiaTheme="minorEastAsia"/>
                <w:szCs w:val="21"/>
              </w:rPr>
            </w:pPr>
          </w:p>
        </w:tc>
        <w:tc>
          <w:tcPr>
            <w:tcW w:w="1650" w:type="dxa"/>
            <w:vAlign w:val="center"/>
          </w:tcPr>
          <w:p>
            <w:pPr>
              <w:jc w:val="center"/>
              <w:rPr>
                <w:rFonts w:asciiTheme="minorHAnsi" w:hAnsiTheme="minorHAnsi" w:eastAsiaTheme="minorEastAsia"/>
                <w:szCs w:val="21"/>
              </w:rPr>
            </w:pPr>
            <w:r>
              <w:rPr>
                <w:rFonts w:asciiTheme="minorHAnsi" w:hAnsiTheme="minorHAnsi" w:eastAsiaTheme="minorEastAsia"/>
                <w:szCs w:val="21"/>
              </w:rPr>
              <w:t>16.48</w:t>
            </w:r>
          </w:p>
        </w:tc>
        <w:tc>
          <w:tcPr>
            <w:tcW w:w="2257" w:type="dxa"/>
            <w:vAlign w:val="center"/>
          </w:tcPr>
          <w:p>
            <w:pPr>
              <w:jc w:val="center"/>
              <w:rPr>
                <w:rFonts w:asciiTheme="minorHAnsi" w:hAnsiTheme="minorHAnsi" w:eastAsiaTheme="minorEastAsia"/>
                <w:szCs w:val="21"/>
              </w:rPr>
            </w:pPr>
            <w:r>
              <w:rPr>
                <w:rFonts w:asciiTheme="minorHAnsi" w:hAnsiTheme="minorHAnsi" w:eastAsiaTheme="minorEastAsia"/>
                <w:szCs w:val="21"/>
              </w:rPr>
              <w:t>20</w:t>
            </w:r>
          </w:p>
        </w:tc>
        <w:tc>
          <w:tcPr>
            <w:tcW w:w="2658" w:type="dxa"/>
            <w:vAlign w:val="center"/>
          </w:tcPr>
          <w:p>
            <w:pPr>
              <w:rPr>
                <w:rFonts w:asciiTheme="minorHAnsi" w:hAnsiTheme="minorHAnsi" w:eastAsiaTheme="minorEastAsia"/>
                <w:szCs w:val="21"/>
              </w:rPr>
            </w:pPr>
            <w:r>
              <w:rPr>
                <w:rFonts w:asciiTheme="minorHAnsi" w:hAnsiTheme="minorHAnsi" w:eastAsiaTheme="minorEastAsia"/>
                <w:szCs w:val="21"/>
              </w:rPr>
              <w:t>75.8～102.4</w:t>
            </w:r>
          </w:p>
        </w:tc>
        <w:tc>
          <w:tcPr>
            <w:tcW w:w="1029" w:type="dxa"/>
            <w:vAlign w:val="center"/>
          </w:tcPr>
          <w:p>
            <w:pPr>
              <w:rPr>
                <w:rFonts w:asciiTheme="minorHAnsi" w:hAnsiTheme="minorHAnsi" w:eastAsiaTheme="minorEastAsia"/>
                <w:szCs w:val="21"/>
              </w:rPr>
            </w:pPr>
            <w:r>
              <w:rPr>
                <w:rFonts w:asciiTheme="minorHAnsi" w:hAnsiTheme="minorHAnsi" w:eastAsiaTheme="minorEastAsia"/>
                <w:szCs w:val="21"/>
              </w:rPr>
              <w:t>88.3</w:t>
            </w:r>
          </w:p>
        </w:tc>
        <w:tc>
          <w:tcPr>
            <w:tcW w:w="1597" w:type="dxa"/>
            <w:vAlign w:val="center"/>
          </w:tcPr>
          <w:p>
            <w:pPr>
              <w:rPr>
                <w:rFonts w:asciiTheme="minorHAnsi" w:hAnsiTheme="minorHAnsi" w:eastAsiaTheme="minorEastAsia"/>
                <w:szCs w:val="21"/>
              </w:rPr>
            </w:pPr>
            <w:r>
              <w:rPr>
                <w:rFonts w:asciiTheme="minorHAnsi" w:hAnsiTheme="minorHAnsi" w:eastAsiaTheme="minorEastAsia"/>
                <w:szCs w:val="21"/>
              </w:rPr>
              <w:t>9.1</w:t>
            </w:r>
          </w:p>
        </w:tc>
        <w:tc>
          <w:tcPr>
            <w:tcW w:w="1655" w:type="dxa"/>
            <w:vAlign w:val="center"/>
          </w:tcPr>
          <w:p>
            <w:pPr>
              <w:rPr>
                <w:rFonts w:asciiTheme="minorHAnsi" w:hAnsiTheme="minorHAnsi" w:eastAsiaTheme="minorEastAsia"/>
                <w:szCs w:val="21"/>
              </w:rPr>
            </w:pPr>
            <w:r>
              <w:rPr>
                <w:rFonts w:asciiTheme="minorHAnsi" w:hAnsiTheme="minorHAnsi" w:eastAsiaTheme="minorEastAsia"/>
                <w:szCs w:val="21"/>
              </w:rPr>
              <w:t>88.3±18.2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605" w:type="dxa"/>
            <w:vMerge w:val="continue"/>
            <w:vAlign w:val="center"/>
          </w:tcPr>
          <w:p>
            <w:pPr>
              <w:rPr>
                <w:rFonts w:asciiTheme="minorHAnsi" w:hAnsiTheme="minorHAnsi" w:eastAsiaTheme="minorEastAsia"/>
                <w:szCs w:val="21"/>
              </w:rPr>
            </w:pPr>
          </w:p>
        </w:tc>
        <w:tc>
          <w:tcPr>
            <w:tcW w:w="1606" w:type="dxa"/>
            <w:vMerge w:val="restart"/>
            <w:vAlign w:val="center"/>
          </w:tcPr>
          <w:p>
            <w:pPr>
              <w:rPr>
                <w:rFonts w:asciiTheme="minorHAnsi" w:hAnsiTheme="minorHAnsi" w:eastAsiaTheme="minorEastAsia"/>
                <w:szCs w:val="21"/>
              </w:rPr>
            </w:pPr>
            <w:r>
              <w:rPr>
                <w:rFonts w:asciiTheme="minorHAnsi" w:hAnsiTheme="minorHAnsi" w:eastAsiaTheme="minorEastAsia"/>
                <w:szCs w:val="21"/>
              </w:rPr>
              <w:t>沉积物</w:t>
            </w:r>
          </w:p>
        </w:tc>
        <w:tc>
          <w:tcPr>
            <w:tcW w:w="1650" w:type="dxa"/>
            <w:vAlign w:val="center"/>
          </w:tcPr>
          <w:p>
            <w:pPr>
              <w:jc w:val="center"/>
              <w:rPr>
                <w:rFonts w:asciiTheme="minorHAnsi" w:hAnsiTheme="minorHAnsi" w:eastAsiaTheme="minorEastAsia"/>
                <w:szCs w:val="21"/>
              </w:rPr>
            </w:pPr>
            <w:r>
              <w:rPr>
                <w:rFonts w:asciiTheme="minorHAnsi" w:hAnsiTheme="minorHAnsi" w:eastAsiaTheme="minorEastAsia"/>
                <w:szCs w:val="21"/>
              </w:rPr>
              <w:t>6.69</w:t>
            </w:r>
          </w:p>
        </w:tc>
        <w:tc>
          <w:tcPr>
            <w:tcW w:w="2257" w:type="dxa"/>
            <w:vAlign w:val="center"/>
          </w:tcPr>
          <w:p>
            <w:pPr>
              <w:jc w:val="center"/>
              <w:rPr>
                <w:rFonts w:asciiTheme="minorHAnsi" w:hAnsiTheme="minorHAnsi" w:eastAsiaTheme="minorEastAsia"/>
                <w:szCs w:val="21"/>
              </w:rPr>
            </w:pPr>
            <w:r>
              <w:rPr>
                <w:rFonts w:asciiTheme="minorHAnsi" w:hAnsiTheme="minorHAnsi" w:eastAsiaTheme="minorEastAsia"/>
                <w:szCs w:val="21"/>
              </w:rPr>
              <w:t>2</w:t>
            </w:r>
          </w:p>
        </w:tc>
        <w:tc>
          <w:tcPr>
            <w:tcW w:w="2658" w:type="dxa"/>
            <w:vAlign w:val="center"/>
          </w:tcPr>
          <w:p>
            <w:pPr>
              <w:rPr>
                <w:rFonts w:asciiTheme="minorHAnsi" w:hAnsiTheme="minorHAnsi" w:eastAsiaTheme="minorEastAsia"/>
                <w:szCs w:val="21"/>
              </w:rPr>
            </w:pPr>
            <w:r>
              <w:rPr>
                <w:rFonts w:asciiTheme="minorHAnsi" w:hAnsiTheme="minorHAnsi" w:eastAsiaTheme="minorEastAsia"/>
                <w:szCs w:val="21"/>
              </w:rPr>
              <w:t>64.5～119.4</w:t>
            </w:r>
          </w:p>
        </w:tc>
        <w:tc>
          <w:tcPr>
            <w:tcW w:w="1029" w:type="dxa"/>
            <w:vAlign w:val="center"/>
          </w:tcPr>
          <w:p>
            <w:pPr>
              <w:rPr>
                <w:rFonts w:asciiTheme="minorHAnsi" w:hAnsiTheme="minorHAnsi" w:eastAsiaTheme="minorEastAsia"/>
                <w:szCs w:val="21"/>
              </w:rPr>
            </w:pPr>
            <w:r>
              <w:rPr>
                <w:rFonts w:asciiTheme="minorHAnsi" w:hAnsiTheme="minorHAnsi" w:eastAsiaTheme="minorEastAsia"/>
                <w:szCs w:val="21"/>
              </w:rPr>
              <w:t>104.7</w:t>
            </w:r>
          </w:p>
        </w:tc>
        <w:tc>
          <w:tcPr>
            <w:tcW w:w="1597" w:type="dxa"/>
            <w:vAlign w:val="center"/>
          </w:tcPr>
          <w:p>
            <w:pPr>
              <w:rPr>
                <w:rFonts w:asciiTheme="minorHAnsi" w:hAnsiTheme="minorHAnsi" w:eastAsiaTheme="minorEastAsia"/>
                <w:szCs w:val="21"/>
              </w:rPr>
            </w:pPr>
            <w:r>
              <w:rPr>
                <w:rFonts w:asciiTheme="minorHAnsi" w:hAnsiTheme="minorHAnsi" w:eastAsiaTheme="minorEastAsia"/>
                <w:szCs w:val="21"/>
              </w:rPr>
              <w:t>19.0</w:t>
            </w:r>
          </w:p>
        </w:tc>
        <w:tc>
          <w:tcPr>
            <w:tcW w:w="1655" w:type="dxa"/>
            <w:vAlign w:val="center"/>
          </w:tcPr>
          <w:p>
            <w:pPr>
              <w:rPr>
                <w:rFonts w:asciiTheme="minorHAnsi" w:hAnsiTheme="minorHAnsi" w:eastAsiaTheme="minorEastAsia"/>
                <w:szCs w:val="21"/>
              </w:rPr>
            </w:pPr>
            <w:r>
              <w:rPr>
                <w:rFonts w:asciiTheme="minorHAnsi" w:hAnsiTheme="minorHAnsi" w:eastAsiaTheme="minorEastAsia"/>
                <w:szCs w:val="21"/>
              </w:rPr>
              <w:t>104.7±38.0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605" w:type="dxa"/>
            <w:vMerge w:val="continue"/>
            <w:vAlign w:val="center"/>
          </w:tcPr>
          <w:p>
            <w:pPr>
              <w:rPr>
                <w:rFonts w:asciiTheme="minorHAnsi" w:hAnsiTheme="minorHAnsi" w:eastAsiaTheme="minorEastAsia"/>
                <w:szCs w:val="21"/>
              </w:rPr>
            </w:pPr>
          </w:p>
        </w:tc>
        <w:tc>
          <w:tcPr>
            <w:tcW w:w="1606" w:type="dxa"/>
            <w:vMerge w:val="continue"/>
            <w:vAlign w:val="center"/>
          </w:tcPr>
          <w:p>
            <w:pPr>
              <w:rPr>
                <w:rFonts w:asciiTheme="minorHAnsi" w:hAnsiTheme="minorHAnsi" w:eastAsiaTheme="minorEastAsia"/>
                <w:szCs w:val="21"/>
              </w:rPr>
            </w:pPr>
          </w:p>
        </w:tc>
        <w:tc>
          <w:tcPr>
            <w:tcW w:w="1650" w:type="dxa"/>
            <w:vAlign w:val="center"/>
          </w:tcPr>
          <w:p>
            <w:pPr>
              <w:jc w:val="center"/>
              <w:rPr>
                <w:rFonts w:asciiTheme="minorHAnsi" w:hAnsiTheme="minorHAnsi" w:eastAsiaTheme="minorEastAsia"/>
                <w:szCs w:val="21"/>
              </w:rPr>
            </w:pPr>
            <w:r>
              <w:rPr>
                <w:rFonts w:asciiTheme="minorHAnsi" w:hAnsiTheme="minorHAnsi" w:eastAsiaTheme="minorEastAsia"/>
                <w:szCs w:val="21"/>
              </w:rPr>
              <w:t>3.38</w:t>
            </w:r>
          </w:p>
        </w:tc>
        <w:tc>
          <w:tcPr>
            <w:tcW w:w="2257" w:type="dxa"/>
            <w:vAlign w:val="center"/>
          </w:tcPr>
          <w:p>
            <w:pPr>
              <w:jc w:val="center"/>
              <w:rPr>
                <w:rFonts w:asciiTheme="minorHAnsi" w:hAnsiTheme="minorHAnsi" w:eastAsiaTheme="minorEastAsia"/>
                <w:szCs w:val="21"/>
              </w:rPr>
            </w:pPr>
            <w:r>
              <w:rPr>
                <w:rFonts w:asciiTheme="minorHAnsi" w:hAnsiTheme="minorHAnsi" w:eastAsiaTheme="minorEastAsia"/>
                <w:szCs w:val="21"/>
              </w:rPr>
              <w:t>2</w:t>
            </w:r>
          </w:p>
        </w:tc>
        <w:tc>
          <w:tcPr>
            <w:tcW w:w="2658" w:type="dxa"/>
            <w:vAlign w:val="center"/>
          </w:tcPr>
          <w:p>
            <w:pPr>
              <w:rPr>
                <w:rFonts w:asciiTheme="minorHAnsi" w:hAnsiTheme="minorHAnsi" w:eastAsiaTheme="minorEastAsia"/>
                <w:szCs w:val="21"/>
              </w:rPr>
            </w:pPr>
            <w:r>
              <w:rPr>
                <w:rFonts w:asciiTheme="minorHAnsi" w:hAnsiTheme="minorHAnsi" w:eastAsiaTheme="minorEastAsia"/>
                <w:szCs w:val="21"/>
              </w:rPr>
              <w:t>68.1～107.8</w:t>
            </w:r>
          </w:p>
        </w:tc>
        <w:tc>
          <w:tcPr>
            <w:tcW w:w="1029" w:type="dxa"/>
            <w:vAlign w:val="center"/>
          </w:tcPr>
          <w:p>
            <w:pPr>
              <w:rPr>
                <w:rFonts w:asciiTheme="minorHAnsi" w:hAnsiTheme="minorHAnsi" w:eastAsiaTheme="minorEastAsia"/>
                <w:szCs w:val="21"/>
              </w:rPr>
            </w:pPr>
            <w:r>
              <w:rPr>
                <w:rFonts w:asciiTheme="minorHAnsi" w:hAnsiTheme="minorHAnsi" w:eastAsiaTheme="minorEastAsia"/>
                <w:szCs w:val="21"/>
              </w:rPr>
              <w:t>76.6</w:t>
            </w:r>
          </w:p>
        </w:tc>
        <w:tc>
          <w:tcPr>
            <w:tcW w:w="1597" w:type="dxa"/>
            <w:vAlign w:val="center"/>
          </w:tcPr>
          <w:p>
            <w:pPr>
              <w:rPr>
                <w:rFonts w:asciiTheme="minorHAnsi" w:hAnsiTheme="minorHAnsi" w:eastAsiaTheme="minorEastAsia"/>
                <w:szCs w:val="21"/>
              </w:rPr>
            </w:pPr>
            <w:r>
              <w:rPr>
                <w:rFonts w:asciiTheme="minorHAnsi" w:hAnsiTheme="minorHAnsi" w:eastAsiaTheme="minorEastAsia"/>
                <w:szCs w:val="21"/>
              </w:rPr>
              <w:t>14.4</w:t>
            </w:r>
          </w:p>
        </w:tc>
        <w:tc>
          <w:tcPr>
            <w:tcW w:w="1655" w:type="dxa"/>
            <w:vAlign w:val="center"/>
          </w:tcPr>
          <w:p>
            <w:pPr>
              <w:rPr>
                <w:rFonts w:asciiTheme="minorHAnsi" w:hAnsiTheme="minorHAnsi" w:eastAsiaTheme="minorEastAsia"/>
                <w:szCs w:val="21"/>
              </w:rPr>
            </w:pPr>
            <w:r>
              <w:rPr>
                <w:rFonts w:asciiTheme="minorHAnsi" w:hAnsiTheme="minorHAnsi" w:eastAsiaTheme="minorEastAsia"/>
                <w:szCs w:val="21"/>
              </w:rPr>
              <w:t>76.6±28.8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605" w:type="dxa"/>
            <w:vMerge w:val="continue"/>
            <w:vAlign w:val="center"/>
          </w:tcPr>
          <w:p>
            <w:pPr>
              <w:rPr>
                <w:rFonts w:asciiTheme="minorHAnsi" w:hAnsiTheme="minorHAnsi" w:eastAsiaTheme="minorEastAsia"/>
                <w:szCs w:val="21"/>
              </w:rPr>
            </w:pPr>
          </w:p>
        </w:tc>
        <w:tc>
          <w:tcPr>
            <w:tcW w:w="1606" w:type="dxa"/>
            <w:vMerge w:val="continue"/>
            <w:vAlign w:val="center"/>
          </w:tcPr>
          <w:p>
            <w:pPr>
              <w:rPr>
                <w:rFonts w:asciiTheme="minorHAnsi" w:hAnsiTheme="minorHAnsi" w:eastAsiaTheme="minorEastAsia"/>
                <w:szCs w:val="21"/>
              </w:rPr>
            </w:pPr>
          </w:p>
        </w:tc>
        <w:tc>
          <w:tcPr>
            <w:tcW w:w="1650" w:type="dxa"/>
            <w:vAlign w:val="center"/>
          </w:tcPr>
          <w:p>
            <w:pPr>
              <w:jc w:val="center"/>
              <w:rPr>
                <w:rFonts w:asciiTheme="minorHAnsi" w:hAnsiTheme="minorHAnsi" w:eastAsiaTheme="minorEastAsia"/>
                <w:szCs w:val="21"/>
              </w:rPr>
            </w:pPr>
            <w:r>
              <w:rPr>
                <w:rFonts w:asciiTheme="minorHAnsi" w:hAnsiTheme="minorHAnsi" w:eastAsiaTheme="minorEastAsia"/>
                <w:szCs w:val="21"/>
              </w:rPr>
              <w:t>2.52</w:t>
            </w:r>
          </w:p>
        </w:tc>
        <w:tc>
          <w:tcPr>
            <w:tcW w:w="2257" w:type="dxa"/>
            <w:vAlign w:val="center"/>
          </w:tcPr>
          <w:p>
            <w:pPr>
              <w:jc w:val="center"/>
              <w:rPr>
                <w:rFonts w:asciiTheme="minorHAnsi" w:hAnsiTheme="minorHAnsi" w:eastAsiaTheme="minorEastAsia"/>
                <w:szCs w:val="21"/>
              </w:rPr>
            </w:pPr>
            <w:r>
              <w:rPr>
                <w:rFonts w:asciiTheme="minorHAnsi" w:hAnsiTheme="minorHAnsi" w:eastAsiaTheme="minorEastAsia"/>
                <w:szCs w:val="21"/>
              </w:rPr>
              <w:t>2</w:t>
            </w:r>
          </w:p>
        </w:tc>
        <w:tc>
          <w:tcPr>
            <w:tcW w:w="2658" w:type="dxa"/>
            <w:vAlign w:val="center"/>
          </w:tcPr>
          <w:p>
            <w:pPr>
              <w:rPr>
                <w:rFonts w:asciiTheme="minorHAnsi" w:hAnsiTheme="minorHAnsi" w:eastAsiaTheme="minorEastAsia"/>
                <w:szCs w:val="21"/>
              </w:rPr>
            </w:pPr>
            <w:r>
              <w:rPr>
                <w:rFonts w:asciiTheme="minorHAnsi" w:hAnsiTheme="minorHAnsi" w:eastAsiaTheme="minorEastAsia"/>
                <w:szCs w:val="21"/>
              </w:rPr>
              <w:t>69.5～110.0</w:t>
            </w:r>
          </w:p>
        </w:tc>
        <w:tc>
          <w:tcPr>
            <w:tcW w:w="1029" w:type="dxa"/>
            <w:vAlign w:val="center"/>
          </w:tcPr>
          <w:p>
            <w:pPr>
              <w:rPr>
                <w:rFonts w:asciiTheme="minorHAnsi" w:hAnsiTheme="minorHAnsi" w:eastAsiaTheme="minorEastAsia"/>
                <w:szCs w:val="21"/>
              </w:rPr>
            </w:pPr>
            <w:r>
              <w:rPr>
                <w:rFonts w:asciiTheme="minorHAnsi" w:hAnsiTheme="minorHAnsi" w:eastAsiaTheme="minorEastAsia"/>
                <w:szCs w:val="21"/>
              </w:rPr>
              <w:t>88.7</w:t>
            </w:r>
          </w:p>
        </w:tc>
        <w:tc>
          <w:tcPr>
            <w:tcW w:w="1597" w:type="dxa"/>
            <w:vAlign w:val="center"/>
          </w:tcPr>
          <w:p>
            <w:pPr>
              <w:rPr>
                <w:rFonts w:asciiTheme="minorHAnsi" w:hAnsiTheme="minorHAnsi" w:eastAsiaTheme="minorEastAsia"/>
                <w:szCs w:val="21"/>
              </w:rPr>
            </w:pPr>
            <w:r>
              <w:rPr>
                <w:rFonts w:asciiTheme="minorHAnsi" w:hAnsiTheme="minorHAnsi" w:eastAsiaTheme="minorEastAsia"/>
                <w:szCs w:val="21"/>
              </w:rPr>
              <w:t>14.5</w:t>
            </w:r>
          </w:p>
        </w:tc>
        <w:tc>
          <w:tcPr>
            <w:tcW w:w="1655" w:type="dxa"/>
            <w:vAlign w:val="center"/>
          </w:tcPr>
          <w:p>
            <w:pPr>
              <w:rPr>
                <w:rFonts w:asciiTheme="minorHAnsi" w:hAnsiTheme="minorHAnsi" w:eastAsiaTheme="minorEastAsia"/>
                <w:szCs w:val="21"/>
              </w:rPr>
            </w:pPr>
            <w:r>
              <w:rPr>
                <w:rFonts w:asciiTheme="minorHAnsi" w:hAnsiTheme="minorHAnsi" w:eastAsiaTheme="minorEastAsia"/>
                <w:szCs w:val="21"/>
              </w:rPr>
              <w:t>88.2±29.0</w:t>
            </w:r>
          </w:p>
        </w:tc>
      </w:tr>
    </w:tbl>
    <w:p>
      <w:pPr>
        <w:pStyle w:val="62"/>
        <w:spacing w:line="360" w:lineRule="auto"/>
        <w:ind w:firstLine="140" w:firstLineChars="50"/>
        <w:jc w:val="center"/>
        <w:rPr>
          <w:rFonts w:ascii="Times New Roman"/>
          <w:sz w:val="28"/>
          <w:szCs w:val="28"/>
        </w:rPr>
      </w:pPr>
    </w:p>
    <w:sectPr>
      <w:footerReference r:id="rId8" w:type="default"/>
      <w:pgSz w:w="11907" w:h="16839"/>
      <w:pgMar w:top="1418" w:right="1276" w:bottom="1134" w:left="709" w:header="704"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0" w:csb1="00000000"/>
  </w:font>
  <w:font w:name="TimesNewRomanPS-ItalicMT">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TimesNewRomanPS-BoldMT">
    <w:altName w:val="Times New Roman"/>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PAGE   \* MERGEFORMAT</w:instrText>
    </w:r>
    <w:r>
      <w:fldChar w:fldCharType="separate"/>
    </w:r>
    <w:r>
      <w:rPr>
        <w:lang w:val="zh-CN"/>
      </w:rPr>
      <w:t>II</w:t>
    </w:r>
    <w:r>
      <w:fldChar w:fldCharType="end"/>
    </w:r>
  </w:p>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3"/>
      </w:rPr>
    </w:pPr>
    <w:r>
      <w:fldChar w:fldCharType="begin"/>
    </w:r>
    <w:r>
      <w:rPr>
        <w:rStyle w:val="33"/>
      </w:rPr>
      <w:instrText xml:space="preserve">PAGE  </w:instrText>
    </w:r>
    <w:r>
      <w:fldChar w:fldCharType="separate"/>
    </w:r>
    <w:r>
      <w:rPr>
        <w:rStyle w:val="33"/>
      </w:rPr>
      <w:t>8</w:t>
    </w:r>
    <w:r>
      <w:fldChar w:fldCharType="end"/>
    </w:r>
  </w:p>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6"/>
      <w:jc w:val="center"/>
      <w:rPr>
        <w:rStyle w:val="33"/>
      </w:rPr>
    </w:pPr>
    <w:r>
      <w:fldChar w:fldCharType="begin"/>
    </w:r>
    <w:r>
      <w:rPr>
        <w:rStyle w:val="33"/>
      </w:rPr>
      <w:instrText xml:space="preserve">PAGE  </w:instrText>
    </w:r>
    <w:r>
      <w:fldChar w:fldCharType="separate"/>
    </w:r>
    <w:r>
      <w:rPr>
        <w:rStyle w:val="33"/>
      </w:rP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9"/>
    </w:pPr>
    <w:r>
      <w:t>DB××/T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1"/>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b/>
        <w:bCs/>
      </w:rPr>
    </w:pPr>
    <w:r>
      <w:rPr>
        <w:rFonts w:hint="eastAsia"/>
        <w:b/>
        <w:bCs/>
      </w:rPr>
      <w:t>DB </w:t>
    </w:r>
    <w:r>
      <w:rPr>
        <w:rFonts w:hint="eastAsia"/>
      </w:rPr>
      <w:t>52/XX</w:t>
    </w:r>
    <w:r>
      <w:rPr>
        <w:rFonts w:hint="eastAsia"/>
        <w:b/>
      </w:rPr>
      <w:t>—</w:t>
    </w:r>
    <w:r>
      <w:rPr>
        <w:rFonts w:hint="eastAsia"/>
      </w:rPr>
      <w:t>20XX</w:t>
    </w:r>
  </w:p>
  <w:p>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367E9"/>
    <w:multiLevelType w:val="multilevel"/>
    <w:tmpl w:val="0AE367E9"/>
    <w:lvl w:ilvl="0" w:tentative="0">
      <w:start w:val="1"/>
      <w:numFmt w:val="none"/>
      <w:pStyle w:val="114"/>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6806F7D"/>
    <w:multiLevelType w:val="multilevel"/>
    <w:tmpl w:val="46806F7D"/>
    <w:lvl w:ilvl="0" w:tentative="0">
      <w:start w:val="1"/>
      <w:numFmt w:val="none"/>
      <w:pStyle w:val="90"/>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6D22D8F"/>
    <w:multiLevelType w:val="multilevel"/>
    <w:tmpl w:val="46D22D8F"/>
    <w:lvl w:ilvl="0" w:tentative="0">
      <w:start w:val="1"/>
      <w:numFmt w:val="none"/>
      <w:pStyle w:val="110"/>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96E4D7B"/>
    <w:multiLevelType w:val="multilevel"/>
    <w:tmpl w:val="496E4D7B"/>
    <w:lvl w:ilvl="0" w:tentative="0">
      <w:start w:val="1"/>
      <w:numFmt w:val="none"/>
      <w:pStyle w:val="119"/>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F302902"/>
    <w:multiLevelType w:val="multilevel"/>
    <w:tmpl w:val="4F302902"/>
    <w:lvl w:ilvl="0" w:tentative="0">
      <w:start w:val="1"/>
      <w:numFmt w:val="none"/>
      <w:pStyle w:val="104"/>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57C2AF5"/>
    <w:multiLevelType w:val="multilevel"/>
    <w:tmpl w:val="557C2AF5"/>
    <w:lvl w:ilvl="0" w:tentative="0">
      <w:start w:val="1"/>
      <w:numFmt w:val="decimal"/>
      <w:pStyle w:val="118"/>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60B55DC2"/>
    <w:multiLevelType w:val="multilevel"/>
    <w:tmpl w:val="60B55DC2"/>
    <w:lvl w:ilvl="0" w:tentative="0">
      <w:start w:val="1"/>
      <w:numFmt w:val="upperLetter"/>
      <w:pStyle w:val="126"/>
      <w:lvlText w:val="%1"/>
      <w:lvlJc w:val="left"/>
      <w:pPr>
        <w:tabs>
          <w:tab w:val="left" w:pos="0"/>
        </w:tabs>
        <w:ind w:left="0" w:hanging="425"/>
      </w:pPr>
      <w:rPr>
        <w:rFonts w:hint="eastAsia"/>
      </w:rPr>
    </w:lvl>
    <w:lvl w:ilvl="1" w:tentative="0">
      <w:start w:val="1"/>
      <w:numFmt w:val="decimal"/>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7">
    <w:nsid w:val="6350366A"/>
    <w:multiLevelType w:val="multilevel"/>
    <w:tmpl w:val="6350366A"/>
    <w:lvl w:ilvl="0" w:tentative="0">
      <w:start w:val="1"/>
      <w:numFmt w:val="none"/>
      <w:pStyle w:val="125"/>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46260FA"/>
    <w:multiLevelType w:val="multilevel"/>
    <w:tmpl w:val="646260FA"/>
    <w:lvl w:ilvl="0" w:tentative="0">
      <w:start w:val="1"/>
      <w:numFmt w:val="decimal"/>
      <w:pStyle w:val="113"/>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657D3FBC"/>
    <w:multiLevelType w:val="multilevel"/>
    <w:tmpl w:val="657D3FBC"/>
    <w:lvl w:ilvl="0" w:tentative="0">
      <w:start w:val="1"/>
      <w:numFmt w:val="upperLetter"/>
      <w:pStyle w:val="89"/>
      <w:suff w:val="nothing"/>
      <w:lvlText w:val="附　录　%1"/>
      <w:lvlJc w:val="left"/>
      <w:pPr>
        <w:ind w:left="0" w:firstLine="0"/>
      </w:pPr>
      <w:rPr>
        <w:rFonts w:hint="eastAsia" w:ascii="黑体" w:hAnsi="Times New Roman" w:eastAsia="黑体"/>
        <w:b w:val="0"/>
        <w:i w:val="0"/>
        <w:sz w:val="21"/>
      </w:rPr>
    </w:lvl>
    <w:lvl w:ilvl="1" w:tentative="0">
      <w:start w:val="1"/>
      <w:numFmt w:val="decimal"/>
      <w:pStyle w:val="7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3"/>
      <w:suff w:val="nothing"/>
      <w:lvlText w:val="%1.%2.%3　"/>
      <w:lvlJc w:val="left"/>
      <w:pPr>
        <w:ind w:left="0" w:firstLine="0"/>
      </w:pPr>
      <w:rPr>
        <w:rFonts w:hint="eastAsia" w:ascii="黑体" w:hAnsi="Times New Roman" w:eastAsia="黑体"/>
        <w:b w:val="0"/>
        <w:i w:val="0"/>
        <w:sz w:val="21"/>
      </w:rPr>
    </w:lvl>
    <w:lvl w:ilvl="3" w:tentative="0">
      <w:start w:val="1"/>
      <w:numFmt w:val="decimal"/>
      <w:pStyle w:val="79"/>
      <w:suff w:val="nothing"/>
      <w:lvlText w:val="%1.%2.%3.%4　"/>
      <w:lvlJc w:val="left"/>
      <w:pPr>
        <w:ind w:left="0" w:firstLine="0"/>
      </w:pPr>
      <w:rPr>
        <w:rFonts w:hint="eastAsia" w:ascii="黑体" w:hAnsi="Times New Roman" w:eastAsia="黑体"/>
        <w:b w:val="0"/>
        <w:i w:val="0"/>
        <w:sz w:val="21"/>
      </w:rPr>
    </w:lvl>
    <w:lvl w:ilvl="4" w:tentative="0">
      <w:start w:val="1"/>
      <w:numFmt w:val="decimal"/>
      <w:pStyle w:val="101"/>
      <w:suff w:val="nothing"/>
      <w:lvlText w:val="%1.%2.%3.%4.%5　"/>
      <w:lvlJc w:val="left"/>
      <w:pPr>
        <w:ind w:left="0" w:firstLine="0"/>
      </w:pPr>
      <w:rPr>
        <w:rFonts w:hint="eastAsia" w:ascii="黑体" w:hAnsi="Times New Roman" w:eastAsia="黑体"/>
        <w:b w:val="0"/>
        <w:i w:val="0"/>
        <w:sz w:val="21"/>
      </w:rPr>
    </w:lvl>
    <w:lvl w:ilvl="5" w:tentative="0">
      <w:start w:val="1"/>
      <w:numFmt w:val="decimal"/>
      <w:pStyle w:val="116"/>
      <w:suff w:val="nothing"/>
      <w:lvlText w:val="%1.%2.%3.%4.%5.%6　"/>
      <w:lvlJc w:val="left"/>
      <w:pPr>
        <w:ind w:left="0" w:firstLine="0"/>
      </w:pPr>
      <w:rPr>
        <w:rFonts w:hint="eastAsia" w:ascii="黑体" w:hAnsi="Times New Roman" w:eastAsia="黑体"/>
        <w:b w:val="0"/>
        <w:i w:val="0"/>
        <w:sz w:val="21"/>
      </w:rPr>
    </w:lvl>
    <w:lvl w:ilvl="6" w:tentative="0">
      <w:start w:val="1"/>
      <w:numFmt w:val="decimal"/>
      <w:pStyle w:val="12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6CEA2025"/>
    <w:multiLevelType w:val="multilevel"/>
    <w:tmpl w:val="6CEA2025"/>
    <w:lvl w:ilvl="0" w:tentative="0">
      <w:start w:val="1"/>
      <w:numFmt w:val="none"/>
      <w:pStyle w:val="87"/>
      <w:suff w:val="nothing"/>
      <w:lvlText w:val="%1"/>
      <w:lvlJc w:val="left"/>
      <w:pPr>
        <w:ind w:left="0" w:firstLine="0"/>
      </w:pPr>
      <w:rPr>
        <w:rFonts w:hint="default" w:ascii="Times New Roman" w:hAnsi="Times New Roman"/>
        <w:b/>
        <w:i w:val="0"/>
        <w:sz w:val="21"/>
      </w:rPr>
    </w:lvl>
    <w:lvl w:ilvl="1" w:tentative="0">
      <w:start w:val="1"/>
      <w:numFmt w:val="decimal"/>
      <w:pStyle w:val="80"/>
      <w:suff w:val="nothing"/>
      <w:lvlText w:val="%1%2　"/>
      <w:lvlJc w:val="left"/>
      <w:pPr>
        <w:ind w:left="142" w:firstLine="0"/>
      </w:pPr>
      <w:rPr>
        <w:rFonts w:hint="eastAsia" w:ascii="黑体" w:hAnsi="Times New Roman" w:eastAsia="黑体"/>
        <w:b w:val="0"/>
        <w:i w:val="0"/>
        <w:sz w:val="21"/>
      </w:rPr>
    </w:lvl>
    <w:lvl w:ilvl="2" w:tentative="0">
      <w:start w:val="1"/>
      <w:numFmt w:val="decimal"/>
      <w:pStyle w:val="96"/>
      <w:suff w:val="nothing"/>
      <w:lvlText w:val="%1%2.%3　"/>
      <w:lvlJc w:val="left"/>
      <w:pPr>
        <w:ind w:left="0" w:firstLine="0"/>
      </w:pPr>
      <w:rPr>
        <w:rFonts w:hint="eastAsia" w:ascii="黑体" w:hAnsi="Times New Roman" w:eastAsia="黑体"/>
        <w:b w:val="0"/>
        <w:i w:val="0"/>
        <w:sz w:val="21"/>
      </w:rPr>
    </w:lvl>
    <w:lvl w:ilvl="3" w:tentative="0">
      <w:start w:val="1"/>
      <w:numFmt w:val="decimal"/>
      <w:pStyle w:val="95"/>
      <w:suff w:val="nothing"/>
      <w:lvlText w:val="%1%2.%3.%4　"/>
      <w:lvlJc w:val="left"/>
      <w:pPr>
        <w:ind w:left="0" w:firstLine="0"/>
      </w:pPr>
      <w:rPr>
        <w:rFonts w:hint="eastAsia" w:ascii="黑体" w:hAnsi="Times New Roman" w:eastAsia="黑体"/>
        <w:b w:val="0"/>
        <w:i w:val="0"/>
        <w:sz w:val="21"/>
      </w:rPr>
    </w:lvl>
    <w:lvl w:ilvl="4" w:tentative="0">
      <w:start w:val="1"/>
      <w:numFmt w:val="decimal"/>
      <w:pStyle w:val="94"/>
      <w:suff w:val="nothing"/>
      <w:lvlText w:val="%1%2.%3.%4.%5　"/>
      <w:lvlJc w:val="left"/>
      <w:pPr>
        <w:ind w:left="0" w:firstLine="0"/>
      </w:pPr>
      <w:rPr>
        <w:rFonts w:hint="eastAsia" w:ascii="黑体" w:hAnsi="Times New Roman" w:eastAsia="黑体"/>
        <w:b w:val="0"/>
        <w:i w:val="0"/>
        <w:sz w:val="21"/>
      </w:rPr>
    </w:lvl>
    <w:lvl w:ilvl="5" w:tentative="0">
      <w:start w:val="1"/>
      <w:numFmt w:val="decimal"/>
      <w:pStyle w:val="93"/>
      <w:suff w:val="nothing"/>
      <w:lvlText w:val="%1%2.%3.%4.%5.%6　"/>
      <w:lvlJc w:val="left"/>
      <w:pPr>
        <w:ind w:left="0" w:firstLine="0"/>
      </w:pPr>
      <w:rPr>
        <w:rFonts w:hint="eastAsia" w:ascii="黑体" w:hAnsi="Times New Roman" w:eastAsia="黑体"/>
        <w:b w:val="0"/>
        <w:i w:val="0"/>
        <w:sz w:val="21"/>
      </w:rPr>
    </w:lvl>
    <w:lvl w:ilvl="6" w:tentative="0">
      <w:start w:val="1"/>
      <w:numFmt w:val="decimal"/>
      <w:pStyle w:val="10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6DBF04F4"/>
    <w:multiLevelType w:val="multilevel"/>
    <w:tmpl w:val="6DBF04F4"/>
    <w:lvl w:ilvl="0" w:tentative="0">
      <w:start w:val="1"/>
      <w:numFmt w:val="none"/>
      <w:pStyle w:val="105"/>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76933334"/>
    <w:multiLevelType w:val="multilevel"/>
    <w:tmpl w:val="76933334"/>
    <w:lvl w:ilvl="0" w:tentative="0">
      <w:start w:val="1"/>
      <w:numFmt w:val="none"/>
      <w:pStyle w:val="102"/>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10"/>
  </w:num>
  <w:num w:numId="3">
    <w:abstractNumId w:val="1"/>
  </w:num>
  <w:num w:numId="4">
    <w:abstractNumId w:val="12"/>
  </w:num>
  <w:num w:numId="5">
    <w:abstractNumId w:val="4"/>
  </w:num>
  <w:num w:numId="6">
    <w:abstractNumId w:val="11"/>
  </w:num>
  <w:num w:numId="7">
    <w:abstractNumId w:val="2"/>
  </w:num>
  <w:num w:numId="8">
    <w:abstractNumId w:val="8"/>
  </w:num>
  <w:num w:numId="9">
    <w:abstractNumId w:val="0"/>
  </w:num>
  <w:num w:numId="10">
    <w:abstractNumId w:val="5"/>
  </w:num>
  <w:num w:numId="11">
    <w:abstractNumId w:val="3"/>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RiMjdiZjIwNWZkMWRlYjQ0NDkyMWUzNjFmYzEwYWYifQ=="/>
  </w:docVars>
  <w:rsids>
    <w:rsidRoot w:val="008D6F54"/>
    <w:rsid w:val="00002F9A"/>
    <w:rsid w:val="00007DE1"/>
    <w:rsid w:val="00011BD5"/>
    <w:rsid w:val="00011FCD"/>
    <w:rsid w:val="0001694B"/>
    <w:rsid w:val="00016E30"/>
    <w:rsid w:val="00023978"/>
    <w:rsid w:val="00032739"/>
    <w:rsid w:val="000370C8"/>
    <w:rsid w:val="000423E7"/>
    <w:rsid w:val="00043438"/>
    <w:rsid w:val="00043BEB"/>
    <w:rsid w:val="000565EE"/>
    <w:rsid w:val="00060588"/>
    <w:rsid w:val="000629D4"/>
    <w:rsid w:val="00062EA0"/>
    <w:rsid w:val="000710B4"/>
    <w:rsid w:val="00071DA8"/>
    <w:rsid w:val="00071DD3"/>
    <w:rsid w:val="000807FE"/>
    <w:rsid w:val="00084012"/>
    <w:rsid w:val="0008691C"/>
    <w:rsid w:val="00090B09"/>
    <w:rsid w:val="00091572"/>
    <w:rsid w:val="00091A09"/>
    <w:rsid w:val="00093A81"/>
    <w:rsid w:val="0009471A"/>
    <w:rsid w:val="00094839"/>
    <w:rsid w:val="000974B7"/>
    <w:rsid w:val="000A5AA3"/>
    <w:rsid w:val="000A789C"/>
    <w:rsid w:val="000C26F6"/>
    <w:rsid w:val="000C2C77"/>
    <w:rsid w:val="000C2DF5"/>
    <w:rsid w:val="000C33F0"/>
    <w:rsid w:val="000C3CDA"/>
    <w:rsid w:val="000C7BF3"/>
    <w:rsid w:val="000C7CD0"/>
    <w:rsid w:val="000D19BD"/>
    <w:rsid w:val="000D1D19"/>
    <w:rsid w:val="000D3520"/>
    <w:rsid w:val="000D3856"/>
    <w:rsid w:val="000D50EE"/>
    <w:rsid w:val="000D6418"/>
    <w:rsid w:val="000E14A1"/>
    <w:rsid w:val="000E2139"/>
    <w:rsid w:val="000E441A"/>
    <w:rsid w:val="000E52CC"/>
    <w:rsid w:val="000E7EDA"/>
    <w:rsid w:val="000F404C"/>
    <w:rsid w:val="00100F37"/>
    <w:rsid w:val="0010698C"/>
    <w:rsid w:val="00110CE2"/>
    <w:rsid w:val="00111E61"/>
    <w:rsid w:val="001123CC"/>
    <w:rsid w:val="001129F3"/>
    <w:rsid w:val="00112C55"/>
    <w:rsid w:val="00114B82"/>
    <w:rsid w:val="00115001"/>
    <w:rsid w:val="001163FE"/>
    <w:rsid w:val="0012277B"/>
    <w:rsid w:val="001231B8"/>
    <w:rsid w:val="001241B9"/>
    <w:rsid w:val="00127699"/>
    <w:rsid w:val="001353A7"/>
    <w:rsid w:val="001427AD"/>
    <w:rsid w:val="0014777C"/>
    <w:rsid w:val="00150DFC"/>
    <w:rsid w:val="00150E18"/>
    <w:rsid w:val="00155998"/>
    <w:rsid w:val="00161981"/>
    <w:rsid w:val="00162A0E"/>
    <w:rsid w:val="00163481"/>
    <w:rsid w:val="00167605"/>
    <w:rsid w:val="00171FA6"/>
    <w:rsid w:val="00173A81"/>
    <w:rsid w:val="00176CAB"/>
    <w:rsid w:val="00176D1B"/>
    <w:rsid w:val="00180CE2"/>
    <w:rsid w:val="001845E0"/>
    <w:rsid w:val="00193568"/>
    <w:rsid w:val="0019458B"/>
    <w:rsid w:val="00195908"/>
    <w:rsid w:val="00197242"/>
    <w:rsid w:val="001A104C"/>
    <w:rsid w:val="001A414C"/>
    <w:rsid w:val="001B57CC"/>
    <w:rsid w:val="001B5FA4"/>
    <w:rsid w:val="001C1302"/>
    <w:rsid w:val="001C30AA"/>
    <w:rsid w:val="001C65DD"/>
    <w:rsid w:val="001D130B"/>
    <w:rsid w:val="001D21AB"/>
    <w:rsid w:val="001D378A"/>
    <w:rsid w:val="001D6EE6"/>
    <w:rsid w:val="001E022B"/>
    <w:rsid w:val="001E0362"/>
    <w:rsid w:val="001E05A2"/>
    <w:rsid w:val="001E21E0"/>
    <w:rsid w:val="001E4D7C"/>
    <w:rsid w:val="001E7396"/>
    <w:rsid w:val="001F2E90"/>
    <w:rsid w:val="001F31E5"/>
    <w:rsid w:val="001F53AA"/>
    <w:rsid w:val="001F7E91"/>
    <w:rsid w:val="00200772"/>
    <w:rsid w:val="00201295"/>
    <w:rsid w:val="00203992"/>
    <w:rsid w:val="00204759"/>
    <w:rsid w:val="00205453"/>
    <w:rsid w:val="002070E5"/>
    <w:rsid w:val="002106A1"/>
    <w:rsid w:val="00213989"/>
    <w:rsid w:val="0022049B"/>
    <w:rsid w:val="002229AE"/>
    <w:rsid w:val="00224860"/>
    <w:rsid w:val="00224BFD"/>
    <w:rsid w:val="00227039"/>
    <w:rsid w:val="00230100"/>
    <w:rsid w:val="00231176"/>
    <w:rsid w:val="00232D94"/>
    <w:rsid w:val="00233C17"/>
    <w:rsid w:val="00242188"/>
    <w:rsid w:val="002437A1"/>
    <w:rsid w:val="00243E98"/>
    <w:rsid w:val="00245C15"/>
    <w:rsid w:val="00246550"/>
    <w:rsid w:val="00246B86"/>
    <w:rsid w:val="00247BE2"/>
    <w:rsid w:val="00254C3E"/>
    <w:rsid w:val="00257BBD"/>
    <w:rsid w:val="00262F71"/>
    <w:rsid w:val="00265125"/>
    <w:rsid w:val="00270B32"/>
    <w:rsid w:val="00271705"/>
    <w:rsid w:val="00272586"/>
    <w:rsid w:val="00273C57"/>
    <w:rsid w:val="0027672A"/>
    <w:rsid w:val="002776B8"/>
    <w:rsid w:val="0028329A"/>
    <w:rsid w:val="00283738"/>
    <w:rsid w:val="002853DF"/>
    <w:rsid w:val="00287FC4"/>
    <w:rsid w:val="002925DD"/>
    <w:rsid w:val="002A2709"/>
    <w:rsid w:val="002A3ED1"/>
    <w:rsid w:val="002B275B"/>
    <w:rsid w:val="002B7377"/>
    <w:rsid w:val="002C0509"/>
    <w:rsid w:val="002C1855"/>
    <w:rsid w:val="002C6B1D"/>
    <w:rsid w:val="002D0B04"/>
    <w:rsid w:val="002D7471"/>
    <w:rsid w:val="002E050B"/>
    <w:rsid w:val="002E285E"/>
    <w:rsid w:val="002E2D8B"/>
    <w:rsid w:val="002E4F16"/>
    <w:rsid w:val="002E697D"/>
    <w:rsid w:val="002F6A79"/>
    <w:rsid w:val="003003C5"/>
    <w:rsid w:val="003005E0"/>
    <w:rsid w:val="0030580E"/>
    <w:rsid w:val="00305B20"/>
    <w:rsid w:val="00306CFB"/>
    <w:rsid w:val="00321CE9"/>
    <w:rsid w:val="003226A7"/>
    <w:rsid w:val="003228AF"/>
    <w:rsid w:val="00330A4B"/>
    <w:rsid w:val="0033130E"/>
    <w:rsid w:val="003330E8"/>
    <w:rsid w:val="00335E1E"/>
    <w:rsid w:val="0034150D"/>
    <w:rsid w:val="003444D5"/>
    <w:rsid w:val="00350F96"/>
    <w:rsid w:val="00351248"/>
    <w:rsid w:val="00355B4F"/>
    <w:rsid w:val="003601A6"/>
    <w:rsid w:val="00362193"/>
    <w:rsid w:val="00362A74"/>
    <w:rsid w:val="00362C4C"/>
    <w:rsid w:val="00364516"/>
    <w:rsid w:val="00366586"/>
    <w:rsid w:val="0037092B"/>
    <w:rsid w:val="003711C9"/>
    <w:rsid w:val="00372163"/>
    <w:rsid w:val="00372BC4"/>
    <w:rsid w:val="00373215"/>
    <w:rsid w:val="00381605"/>
    <w:rsid w:val="00384D00"/>
    <w:rsid w:val="00386BAD"/>
    <w:rsid w:val="003917D2"/>
    <w:rsid w:val="003941BA"/>
    <w:rsid w:val="00394EDF"/>
    <w:rsid w:val="00395FD8"/>
    <w:rsid w:val="00397365"/>
    <w:rsid w:val="003A0A04"/>
    <w:rsid w:val="003A1F52"/>
    <w:rsid w:val="003A4062"/>
    <w:rsid w:val="003A7BEF"/>
    <w:rsid w:val="003A7C60"/>
    <w:rsid w:val="003B1716"/>
    <w:rsid w:val="003B6844"/>
    <w:rsid w:val="003C05D0"/>
    <w:rsid w:val="003C0FEE"/>
    <w:rsid w:val="003C2151"/>
    <w:rsid w:val="003C6702"/>
    <w:rsid w:val="003D565D"/>
    <w:rsid w:val="003D63ED"/>
    <w:rsid w:val="003E05E5"/>
    <w:rsid w:val="003E3AF0"/>
    <w:rsid w:val="003E6A28"/>
    <w:rsid w:val="003E6ECC"/>
    <w:rsid w:val="003E7D7F"/>
    <w:rsid w:val="003F0415"/>
    <w:rsid w:val="003F1FC0"/>
    <w:rsid w:val="003F733D"/>
    <w:rsid w:val="003F73DC"/>
    <w:rsid w:val="00412BE9"/>
    <w:rsid w:val="00412F83"/>
    <w:rsid w:val="00415F00"/>
    <w:rsid w:val="00416AD3"/>
    <w:rsid w:val="00417EE4"/>
    <w:rsid w:val="004208D2"/>
    <w:rsid w:val="004208E8"/>
    <w:rsid w:val="00420B0B"/>
    <w:rsid w:val="00420F97"/>
    <w:rsid w:val="004310C6"/>
    <w:rsid w:val="004314F8"/>
    <w:rsid w:val="00435CF9"/>
    <w:rsid w:val="00436F7B"/>
    <w:rsid w:val="00440510"/>
    <w:rsid w:val="00440E69"/>
    <w:rsid w:val="00442351"/>
    <w:rsid w:val="00442941"/>
    <w:rsid w:val="00443300"/>
    <w:rsid w:val="00443642"/>
    <w:rsid w:val="00447E15"/>
    <w:rsid w:val="00452640"/>
    <w:rsid w:val="004551B4"/>
    <w:rsid w:val="0045622F"/>
    <w:rsid w:val="00466805"/>
    <w:rsid w:val="00466836"/>
    <w:rsid w:val="00471320"/>
    <w:rsid w:val="00471386"/>
    <w:rsid w:val="00481FA3"/>
    <w:rsid w:val="004842C8"/>
    <w:rsid w:val="004862D0"/>
    <w:rsid w:val="004927F6"/>
    <w:rsid w:val="00493CEB"/>
    <w:rsid w:val="00493EFA"/>
    <w:rsid w:val="0049560C"/>
    <w:rsid w:val="0049718B"/>
    <w:rsid w:val="004974F8"/>
    <w:rsid w:val="00497EA1"/>
    <w:rsid w:val="004A1225"/>
    <w:rsid w:val="004B48CC"/>
    <w:rsid w:val="004B4B06"/>
    <w:rsid w:val="004B7BA1"/>
    <w:rsid w:val="004B7D53"/>
    <w:rsid w:val="004C19FF"/>
    <w:rsid w:val="004C28E2"/>
    <w:rsid w:val="004C2DB6"/>
    <w:rsid w:val="004C4F72"/>
    <w:rsid w:val="004C59E4"/>
    <w:rsid w:val="004C5AF9"/>
    <w:rsid w:val="004D39E7"/>
    <w:rsid w:val="004D5EEA"/>
    <w:rsid w:val="004E395B"/>
    <w:rsid w:val="004E617E"/>
    <w:rsid w:val="004E6431"/>
    <w:rsid w:val="004E70AF"/>
    <w:rsid w:val="004F2B38"/>
    <w:rsid w:val="004F3288"/>
    <w:rsid w:val="004F423B"/>
    <w:rsid w:val="004F4E6C"/>
    <w:rsid w:val="004F6165"/>
    <w:rsid w:val="004F68A4"/>
    <w:rsid w:val="004F6A68"/>
    <w:rsid w:val="0050006F"/>
    <w:rsid w:val="005060C9"/>
    <w:rsid w:val="00515564"/>
    <w:rsid w:val="005172BE"/>
    <w:rsid w:val="00517D26"/>
    <w:rsid w:val="005209F4"/>
    <w:rsid w:val="00525A4B"/>
    <w:rsid w:val="00526D1C"/>
    <w:rsid w:val="00526F33"/>
    <w:rsid w:val="00531CCA"/>
    <w:rsid w:val="0053204F"/>
    <w:rsid w:val="00533450"/>
    <w:rsid w:val="00533718"/>
    <w:rsid w:val="00535B4E"/>
    <w:rsid w:val="0054134C"/>
    <w:rsid w:val="005431B8"/>
    <w:rsid w:val="00544B50"/>
    <w:rsid w:val="005468B1"/>
    <w:rsid w:val="00551306"/>
    <w:rsid w:val="00552E37"/>
    <w:rsid w:val="00554E2D"/>
    <w:rsid w:val="005555C4"/>
    <w:rsid w:val="00555BC7"/>
    <w:rsid w:val="005566C3"/>
    <w:rsid w:val="00557777"/>
    <w:rsid w:val="00561DA5"/>
    <w:rsid w:val="00563077"/>
    <w:rsid w:val="00570550"/>
    <w:rsid w:val="00573907"/>
    <w:rsid w:val="0058106D"/>
    <w:rsid w:val="005A36C1"/>
    <w:rsid w:val="005A7C3B"/>
    <w:rsid w:val="005B1C5D"/>
    <w:rsid w:val="005B3596"/>
    <w:rsid w:val="005B5F32"/>
    <w:rsid w:val="005B63F4"/>
    <w:rsid w:val="005B7939"/>
    <w:rsid w:val="005C00AD"/>
    <w:rsid w:val="005C0998"/>
    <w:rsid w:val="005C0A34"/>
    <w:rsid w:val="005C1E96"/>
    <w:rsid w:val="005C2890"/>
    <w:rsid w:val="005C2ACC"/>
    <w:rsid w:val="005D0512"/>
    <w:rsid w:val="005D0C30"/>
    <w:rsid w:val="005D1322"/>
    <w:rsid w:val="005D182C"/>
    <w:rsid w:val="005D520C"/>
    <w:rsid w:val="005D60E1"/>
    <w:rsid w:val="005E03B0"/>
    <w:rsid w:val="005E34F2"/>
    <w:rsid w:val="005E56E4"/>
    <w:rsid w:val="005E69A1"/>
    <w:rsid w:val="0060106D"/>
    <w:rsid w:val="0060400E"/>
    <w:rsid w:val="00607BAE"/>
    <w:rsid w:val="00611AD2"/>
    <w:rsid w:val="006124A8"/>
    <w:rsid w:val="006163E4"/>
    <w:rsid w:val="00616EB4"/>
    <w:rsid w:val="00617CAD"/>
    <w:rsid w:val="00622973"/>
    <w:rsid w:val="00624E00"/>
    <w:rsid w:val="00625682"/>
    <w:rsid w:val="00626D0B"/>
    <w:rsid w:val="00627545"/>
    <w:rsid w:val="00635FA7"/>
    <w:rsid w:val="006361BE"/>
    <w:rsid w:val="006370D9"/>
    <w:rsid w:val="0063780D"/>
    <w:rsid w:val="00640671"/>
    <w:rsid w:val="00643F1E"/>
    <w:rsid w:val="00646CF7"/>
    <w:rsid w:val="00646E48"/>
    <w:rsid w:val="00661383"/>
    <w:rsid w:val="0066378E"/>
    <w:rsid w:val="00664767"/>
    <w:rsid w:val="00666160"/>
    <w:rsid w:val="00666F9B"/>
    <w:rsid w:val="0066739F"/>
    <w:rsid w:val="0067312A"/>
    <w:rsid w:val="0067470D"/>
    <w:rsid w:val="0067742B"/>
    <w:rsid w:val="006867CD"/>
    <w:rsid w:val="0068689F"/>
    <w:rsid w:val="00686FEB"/>
    <w:rsid w:val="00687359"/>
    <w:rsid w:val="00691CDE"/>
    <w:rsid w:val="00692C82"/>
    <w:rsid w:val="00694FD7"/>
    <w:rsid w:val="00696307"/>
    <w:rsid w:val="006A37E6"/>
    <w:rsid w:val="006B2AC3"/>
    <w:rsid w:val="006C04A4"/>
    <w:rsid w:val="006C228B"/>
    <w:rsid w:val="006C63A6"/>
    <w:rsid w:val="006C6542"/>
    <w:rsid w:val="006D110F"/>
    <w:rsid w:val="006D2ABC"/>
    <w:rsid w:val="006D4F55"/>
    <w:rsid w:val="006D68B3"/>
    <w:rsid w:val="006D6C03"/>
    <w:rsid w:val="006D6CA6"/>
    <w:rsid w:val="006E1BE9"/>
    <w:rsid w:val="006E29E4"/>
    <w:rsid w:val="006E7943"/>
    <w:rsid w:val="006F2840"/>
    <w:rsid w:val="006F32A4"/>
    <w:rsid w:val="006F5DDF"/>
    <w:rsid w:val="0070474E"/>
    <w:rsid w:val="00714990"/>
    <w:rsid w:val="00715643"/>
    <w:rsid w:val="00721761"/>
    <w:rsid w:val="00725574"/>
    <w:rsid w:val="0072701A"/>
    <w:rsid w:val="007433F8"/>
    <w:rsid w:val="00744C47"/>
    <w:rsid w:val="00745291"/>
    <w:rsid w:val="00753125"/>
    <w:rsid w:val="00766E02"/>
    <w:rsid w:val="00767222"/>
    <w:rsid w:val="00767A7A"/>
    <w:rsid w:val="0077075F"/>
    <w:rsid w:val="00772CD8"/>
    <w:rsid w:val="00772E95"/>
    <w:rsid w:val="00774852"/>
    <w:rsid w:val="00780C93"/>
    <w:rsid w:val="00781308"/>
    <w:rsid w:val="00781958"/>
    <w:rsid w:val="00783AA7"/>
    <w:rsid w:val="00795C43"/>
    <w:rsid w:val="007A036D"/>
    <w:rsid w:val="007A148E"/>
    <w:rsid w:val="007A1C43"/>
    <w:rsid w:val="007A39E8"/>
    <w:rsid w:val="007A3D1B"/>
    <w:rsid w:val="007A4618"/>
    <w:rsid w:val="007A4BF4"/>
    <w:rsid w:val="007A6DCD"/>
    <w:rsid w:val="007A751F"/>
    <w:rsid w:val="007B3912"/>
    <w:rsid w:val="007B4704"/>
    <w:rsid w:val="007B5D69"/>
    <w:rsid w:val="007B785B"/>
    <w:rsid w:val="007C1A45"/>
    <w:rsid w:val="007C1B39"/>
    <w:rsid w:val="007C4051"/>
    <w:rsid w:val="007C4679"/>
    <w:rsid w:val="007C6C56"/>
    <w:rsid w:val="007C70A5"/>
    <w:rsid w:val="007D002B"/>
    <w:rsid w:val="007D1F15"/>
    <w:rsid w:val="007D352E"/>
    <w:rsid w:val="007D46F5"/>
    <w:rsid w:val="007D55D5"/>
    <w:rsid w:val="007D7B93"/>
    <w:rsid w:val="007E13E8"/>
    <w:rsid w:val="007F0906"/>
    <w:rsid w:val="007F0CDD"/>
    <w:rsid w:val="00800B98"/>
    <w:rsid w:val="008017E8"/>
    <w:rsid w:val="008032E7"/>
    <w:rsid w:val="00803905"/>
    <w:rsid w:val="00807C9C"/>
    <w:rsid w:val="00817C64"/>
    <w:rsid w:val="00820755"/>
    <w:rsid w:val="00824371"/>
    <w:rsid w:val="008267E7"/>
    <w:rsid w:val="00833348"/>
    <w:rsid w:val="008344E4"/>
    <w:rsid w:val="00844240"/>
    <w:rsid w:val="00846D20"/>
    <w:rsid w:val="00850082"/>
    <w:rsid w:val="00861ABF"/>
    <w:rsid w:val="00862498"/>
    <w:rsid w:val="00864CEB"/>
    <w:rsid w:val="00864F08"/>
    <w:rsid w:val="00866799"/>
    <w:rsid w:val="00866F87"/>
    <w:rsid w:val="0087164E"/>
    <w:rsid w:val="008736BE"/>
    <w:rsid w:val="0087574E"/>
    <w:rsid w:val="008802F7"/>
    <w:rsid w:val="00884FC4"/>
    <w:rsid w:val="00886533"/>
    <w:rsid w:val="00886B4C"/>
    <w:rsid w:val="00892EC3"/>
    <w:rsid w:val="00897466"/>
    <w:rsid w:val="0089799F"/>
    <w:rsid w:val="008A428A"/>
    <w:rsid w:val="008B0D44"/>
    <w:rsid w:val="008B32F2"/>
    <w:rsid w:val="008B734C"/>
    <w:rsid w:val="008B796C"/>
    <w:rsid w:val="008C085A"/>
    <w:rsid w:val="008C0BA9"/>
    <w:rsid w:val="008C0ED0"/>
    <w:rsid w:val="008C1CF1"/>
    <w:rsid w:val="008C31C7"/>
    <w:rsid w:val="008C40D8"/>
    <w:rsid w:val="008C5222"/>
    <w:rsid w:val="008C76AF"/>
    <w:rsid w:val="008D21FD"/>
    <w:rsid w:val="008D2956"/>
    <w:rsid w:val="008D320F"/>
    <w:rsid w:val="008D3DA2"/>
    <w:rsid w:val="008D44D7"/>
    <w:rsid w:val="008D605F"/>
    <w:rsid w:val="008D6F54"/>
    <w:rsid w:val="008D6F77"/>
    <w:rsid w:val="008E249B"/>
    <w:rsid w:val="008E374D"/>
    <w:rsid w:val="008E4C6F"/>
    <w:rsid w:val="008E6421"/>
    <w:rsid w:val="008F0578"/>
    <w:rsid w:val="008F6865"/>
    <w:rsid w:val="008F6DBA"/>
    <w:rsid w:val="00900BBF"/>
    <w:rsid w:val="0090307D"/>
    <w:rsid w:val="00903DBC"/>
    <w:rsid w:val="00905136"/>
    <w:rsid w:val="00910431"/>
    <w:rsid w:val="009149A1"/>
    <w:rsid w:val="00914D2A"/>
    <w:rsid w:val="009219B3"/>
    <w:rsid w:val="00921DC0"/>
    <w:rsid w:val="00925C23"/>
    <w:rsid w:val="00927C68"/>
    <w:rsid w:val="0093170B"/>
    <w:rsid w:val="00936414"/>
    <w:rsid w:val="009440C4"/>
    <w:rsid w:val="00945AC5"/>
    <w:rsid w:val="00947ACF"/>
    <w:rsid w:val="0095361E"/>
    <w:rsid w:val="00955400"/>
    <w:rsid w:val="00961FB0"/>
    <w:rsid w:val="00963EA3"/>
    <w:rsid w:val="009646AE"/>
    <w:rsid w:val="00966241"/>
    <w:rsid w:val="00967B5C"/>
    <w:rsid w:val="0097244E"/>
    <w:rsid w:val="0097783E"/>
    <w:rsid w:val="00984099"/>
    <w:rsid w:val="00984D83"/>
    <w:rsid w:val="009852A6"/>
    <w:rsid w:val="00986AF6"/>
    <w:rsid w:val="00990BF8"/>
    <w:rsid w:val="0099536A"/>
    <w:rsid w:val="00997C29"/>
    <w:rsid w:val="009A4AF4"/>
    <w:rsid w:val="009A7523"/>
    <w:rsid w:val="009B3B6C"/>
    <w:rsid w:val="009B6528"/>
    <w:rsid w:val="009B72CC"/>
    <w:rsid w:val="009C4BC6"/>
    <w:rsid w:val="009C4BD6"/>
    <w:rsid w:val="009D1E62"/>
    <w:rsid w:val="009D1FCA"/>
    <w:rsid w:val="009D2999"/>
    <w:rsid w:val="009D7A8E"/>
    <w:rsid w:val="009E3534"/>
    <w:rsid w:val="009E4410"/>
    <w:rsid w:val="009E71B0"/>
    <w:rsid w:val="009E7DAD"/>
    <w:rsid w:val="009F1B5D"/>
    <w:rsid w:val="009F2565"/>
    <w:rsid w:val="00A01D65"/>
    <w:rsid w:val="00A0685E"/>
    <w:rsid w:val="00A133CC"/>
    <w:rsid w:val="00A24A74"/>
    <w:rsid w:val="00A25E28"/>
    <w:rsid w:val="00A42819"/>
    <w:rsid w:val="00A42DCE"/>
    <w:rsid w:val="00A43CA2"/>
    <w:rsid w:val="00A478F1"/>
    <w:rsid w:val="00A536FC"/>
    <w:rsid w:val="00A53E60"/>
    <w:rsid w:val="00A56B87"/>
    <w:rsid w:val="00A6223E"/>
    <w:rsid w:val="00A65284"/>
    <w:rsid w:val="00A653BB"/>
    <w:rsid w:val="00A65830"/>
    <w:rsid w:val="00A66105"/>
    <w:rsid w:val="00A707D1"/>
    <w:rsid w:val="00A81281"/>
    <w:rsid w:val="00A831A2"/>
    <w:rsid w:val="00A85D9E"/>
    <w:rsid w:val="00A966CB"/>
    <w:rsid w:val="00AA5448"/>
    <w:rsid w:val="00AA5D1F"/>
    <w:rsid w:val="00AB50E4"/>
    <w:rsid w:val="00AB54AC"/>
    <w:rsid w:val="00AB725A"/>
    <w:rsid w:val="00AC03F4"/>
    <w:rsid w:val="00AC06DF"/>
    <w:rsid w:val="00AC16C1"/>
    <w:rsid w:val="00AC17A0"/>
    <w:rsid w:val="00AC2736"/>
    <w:rsid w:val="00AC64D0"/>
    <w:rsid w:val="00AC6CAF"/>
    <w:rsid w:val="00AD17C5"/>
    <w:rsid w:val="00AD1BAB"/>
    <w:rsid w:val="00AD1D3B"/>
    <w:rsid w:val="00AD1FD6"/>
    <w:rsid w:val="00AE347F"/>
    <w:rsid w:val="00AE5D48"/>
    <w:rsid w:val="00AE6871"/>
    <w:rsid w:val="00AF34FA"/>
    <w:rsid w:val="00AF4D9A"/>
    <w:rsid w:val="00B055EE"/>
    <w:rsid w:val="00B05629"/>
    <w:rsid w:val="00B05F2D"/>
    <w:rsid w:val="00B16576"/>
    <w:rsid w:val="00B26E65"/>
    <w:rsid w:val="00B30588"/>
    <w:rsid w:val="00B33683"/>
    <w:rsid w:val="00B35AFE"/>
    <w:rsid w:val="00B376C3"/>
    <w:rsid w:val="00B4398F"/>
    <w:rsid w:val="00B45562"/>
    <w:rsid w:val="00B51A47"/>
    <w:rsid w:val="00B567ED"/>
    <w:rsid w:val="00B56801"/>
    <w:rsid w:val="00B57471"/>
    <w:rsid w:val="00B702F5"/>
    <w:rsid w:val="00B70F7D"/>
    <w:rsid w:val="00B72CF4"/>
    <w:rsid w:val="00B74B86"/>
    <w:rsid w:val="00B75C50"/>
    <w:rsid w:val="00B810E4"/>
    <w:rsid w:val="00B83126"/>
    <w:rsid w:val="00B8433E"/>
    <w:rsid w:val="00B85C17"/>
    <w:rsid w:val="00B86DC7"/>
    <w:rsid w:val="00B92716"/>
    <w:rsid w:val="00B9623D"/>
    <w:rsid w:val="00BA0CDD"/>
    <w:rsid w:val="00BA143C"/>
    <w:rsid w:val="00BA248A"/>
    <w:rsid w:val="00BA2766"/>
    <w:rsid w:val="00BA4255"/>
    <w:rsid w:val="00BA4450"/>
    <w:rsid w:val="00BB6757"/>
    <w:rsid w:val="00BB7668"/>
    <w:rsid w:val="00BB7AEB"/>
    <w:rsid w:val="00BC056B"/>
    <w:rsid w:val="00BC1F76"/>
    <w:rsid w:val="00BC64E7"/>
    <w:rsid w:val="00BC7549"/>
    <w:rsid w:val="00BC79AA"/>
    <w:rsid w:val="00BD0A38"/>
    <w:rsid w:val="00BD0BD6"/>
    <w:rsid w:val="00BD30DC"/>
    <w:rsid w:val="00BD332D"/>
    <w:rsid w:val="00BD78B8"/>
    <w:rsid w:val="00BE141F"/>
    <w:rsid w:val="00BE5179"/>
    <w:rsid w:val="00BE6002"/>
    <w:rsid w:val="00BF023B"/>
    <w:rsid w:val="00BF1956"/>
    <w:rsid w:val="00BF37BF"/>
    <w:rsid w:val="00C0176E"/>
    <w:rsid w:val="00C042FF"/>
    <w:rsid w:val="00C06316"/>
    <w:rsid w:val="00C071A4"/>
    <w:rsid w:val="00C120E0"/>
    <w:rsid w:val="00C1411A"/>
    <w:rsid w:val="00C17DE7"/>
    <w:rsid w:val="00C25627"/>
    <w:rsid w:val="00C25CB6"/>
    <w:rsid w:val="00C303A2"/>
    <w:rsid w:val="00C3107E"/>
    <w:rsid w:val="00C31573"/>
    <w:rsid w:val="00C31740"/>
    <w:rsid w:val="00C31DE7"/>
    <w:rsid w:val="00C32365"/>
    <w:rsid w:val="00C349AF"/>
    <w:rsid w:val="00C37591"/>
    <w:rsid w:val="00C4514D"/>
    <w:rsid w:val="00C530A3"/>
    <w:rsid w:val="00C532A3"/>
    <w:rsid w:val="00C54DC8"/>
    <w:rsid w:val="00C64DD2"/>
    <w:rsid w:val="00C6549C"/>
    <w:rsid w:val="00C65C47"/>
    <w:rsid w:val="00C66B8C"/>
    <w:rsid w:val="00C71154"/>
    <w:rsid w:val="00C71285"/>
    <w:rsid w:val="00C71796"/>
    <w:rsid w:val="00C741DF"/>
    <w:rsid w:val="00C81D48"/>
    <w:rsid w:val="00C820E4"/>
    <w:rsid w:val="00C844CC"/>
    <w:rsid w:val="00C8461D"/>
    <w:rsid w:val="00C864A2"/>
    <w:rsid w:val="00C93014"/>
    <w:rsid w:val="00C93240"/>
    <w:rsid w:val="00C95D48"/>
    <w:rsid w:val="00C973AE"/>
    <w:rsid w:val="00CA16F3"/>
    <w:rsid w:val="00CA28D4"/>
    <w:rsid w:val="00CA49CD"/>
    <w:rsid w:val="00CA5276"/>
    <w:rsid w:val="00CA7797"/>
    <w:rsid w:val="00CA7A08"/>
    <w:rsid w:val="00CA7C29"/>
    <w:rsid w:val="00CB0D9D"/>
    <w:rsid w:val="00CB1766"/>
    <w:rsid w:val="00CB312F"/>
    <w:rsid w:val="00CB62FB"/>
    <w:rsid w:val="00CC03E0"/>
    <w:rsid w:val="00CC0B2F"/>
    <w:rsid w:val="00CD0DD7"/>
    <w:rsid w:val="00CD2F17"/>
    <w:rsid w:val="00CE4F52"/>
    <w:rsid w:val="00CE65B0"/>
    <w:rsid w:val="00CF289A"/>
    <w:rsid w:val="00CF62CB"/>
    <w:rsid w:val="00CF63EC"/>
    <w:rsid w:val="00CF68BC"/>
    <w:rsid w:val="00CF7033"/>
    <w:rsid w:val="00D01210"/>
    <w:rsid w:val="00D0188E"/>
    <w:rsid w:val="00D01E05"/>
    <w:rsid w:val="00D02F45"/>
    <w:rsid w:val="00D05CF4"/>
    <w:rsid w:val="00D10481"/>
    <w:rsid w:val="00D1063A"/>
    <w:rsid w:val="00D107B5"/>
    <w:rsid w:val="00D139AA"/>
    <w:rsid w:val="00D14167"/>
    <w:rsid w:val="00D165F7"/>
    <w:rsid w:val="00D24C8B"/>
    <w:rsid w:val="00D25843"/>
    <w:rsid w:val="00D25DB1"/>
    <w:rsid w:val="00D30D8B"/>
    <w:rsid w:val="00D31383"/>
    <w:rsid w:val="00D33477"/>
    <w:rsid w:val="00D33749"/>
    <w:rsid w:val="00D34197"/>
    <w:rsid w:val="00D34F87"/>
    <w:rsid w:val="00D37E67"/>
    <w:rsid w:val="00D403BB"/>
    <w:rsid w:val="00D406F8"/>
    <w:rsid w:val="00D4375F"/>
    <w:rsid w:val="00D565AD"/>
    <w:rsid w:val="00D568B9"/>
    <w:rsid w:val="00D57113"/>
    <w:rsid w:val="00D57F69"/>
    <w:rsid w:val="00D6050E"/>
    <w:rsid w:val="00D606BF"/>
    <w:rsid w:val="00D62A37"/>
    <w:rsid w:val="00D64E92"/>
    <w:rsid w:val="00D65A52"/>
    <w:rsid w:val="00D702F0"/>
    <w:rsid w:val="00D71E68"/>
    <w:rsid w:val="00D75335"/>
    <w:rsid w:val="00D76579"/>
    <w:rsid w:val="00D77C39"/>
    <w:rsid w:val="00D80EE1"/>
    <w:rsid w:val="00D82B7E"/>
    <w:rsid w:val="00D8443E"/>
    <w:rsid w:val="00D84894"/>
    <w:rsid w:val="00D90378"/>
    <w:rsid w:val="00D91E85"/>
    <w:rsid w:val="00D948C9"/>
    <w:rsid w:val="00D948EC"/>
    <w:rsid w:val="00D964B9"/>
    <w:rsid w:val="00DA06CA"/>
    <w:rsid w:val="00DA1ED0"/>
    <w:rsid w:val="00DA3DB7"/>
    <w:rsid w:val="00DA439A"/>
    <w:rsid w:val="00DA4E0C"/>
    <w:rsid w:val="00DA58DA"/>
    <w:rsid w:val="00DA5909"/>
    <w:rsid w:val="00DA67D6"/>
    <w:rsid w:val="00DB06F1"/>
    <w:rsid w:val="00DB4903"/>
    <w:rsid w:val="00DB51E0"/>
    <w:rsid w:val="00DC6912"/>
    <w:rsid w:val="00DD0E77"/>
    <w:rsid w:val="00DD11F9"/>
    <w:rsid w:val="00DD18A8"/>
    <w:rsid w:val="00DD6A02"/>
    <w:rsid w:val="00DE0D77"/>
    <w:rsid w:val="00DE124F"/>
    <w:rsid w:val="00DE26CD"/>
    <w:rsid w:val="00DE5569"/>
    <w:rsid w:val="00DF03BD"/>
    <w:rsid w:val="00DF0E71"/>
    <w:rsid w:val="00E01B90"/>
    <w:rsid w:val="00E04085"/>
    <w:rsid w:val="00E05AFD"/>
    <w:rsid w:val="00E06F44"/>
    <w:rsid w:val="00E10899"/>
    <w:rsid w:val="00E11EE8"/>
    <w:rsid w:val="00E121DA"/>
    <w:rsid w:val="00E1559F"/>
    <w:rsid w:val="00E16577"/>
    <w:rsid w:val="00E21BF3"/>
    <w:rsid w:val="00E22D35"/>
    <w:rsid w:val="00E23BBF"/>
    <w:rsid w:val="00E2580E"/>
    <w:rsid w:val="00E262DC"/>
    <w:rsid w:val="00E27EDA"/>
    <w:rsid w:val="00E32949"/>
    <w:rsid w:val="00E3363A"/>
    <w:rsid w:val="00E34A78"/>
    <w:rsid w:val="00E3770A"/>
    <w:rsid w:val="00E40C8C"/>
    <w:rsid w:val="00E4180F"/>
    <w:rsid w:val="00E42623"/>
    <w:rsid w:val="00E4524A"/>
    <w:rsid w:val="00E45FC8"/>
    <w:rsid w:val="00E47BCD"/>
    <w:rsid w:val="00E508AB"/>
    <w:rsid w:val="00E5101E"/>
    <w:rsid w:val="00E605A3"/>
    <w:rsid w:val="00E6198C"/>
    <w:rsid w:val="00E66974"/>
    <w:rsid w:val="00E708D1"/>
    <w:rsid w:val="00E7265A"/>
    <w:rsid w:val="00E75485"/>
    <w:rsid w:val="00E75D59"/>
    <w:rsid w:val="00E76F54"/>
    <w:rsid w:val="00E82D06"/>
    <w:rsid w:val="00E86DAE"/>
    <w:rsid w:val="00E95A49"/>
    <w:rsid w:val="00E96FC7"/>
    <w:rsid w:val="00EA0240"/>
    <w:rsid w:val="00EA0D34"/>
    <w:rsid w:val="00EA1EDA"/>
    <w:rsid w:val="00EA6491"/>
    <w:rsid w:val="00EB2826"/>
    <w:rsid w:val="00EB62E5"/>
    <w:rsid w:val="00EC262C"/>
    <w:rsid w:val="00EC7078"/>
    <w:rsid w:val="00ED7F86"/>
    <w:rsid w:val="00EE27EF"/>
    <w:rsid w:val="00EE3D9F"/>
    <w:rsid w:val="00EE6BD2"/>
    <w:rsid w:val="00EF07A0"/>
    <w:rsid w:val="00EF2EAF"/>
    <w:rsid w:val="00EF6973"/>
    <w:rsid w:val="00F02AAF"/>
    <w:rsid w:val="00F04052"/>
    <w:rsid w:val="00F04FA4"/>
    <w:rsid w:val="00F06314"/>
    <w:rsid w:val="00F11A19"/>
    <w:rsid w:val="00F14A22"/>
    <w:rsid w:val="00F15ACE"/>
    <w:rsid w:val="00F2238A"/>
    <w:rsid w:val="00F227C3"/>
    <w:rsid w:val="00F23B94"/>
    <w:rsid w:val="00F24F5A"/>
    <w:rsid w:val="00F26160"/>
    <w:rsid w:val="00F30885"/>
    <w:rsid w:val="00F31EB0"/>
    <w:rsid w:val="00F34A18"/>
    <w:rsid w:val="00F36858"/>
    <w:rsid w:val="00F37D57"/>
    <w:rsid w:val="00F436DB"/>
    <w:rsid w:val="00F50302"/>
    <w:rsid w:val="00F503EA"/>
    <w:rsid w:val="00F50D53"/>
    <w:rsid w:val="00F514BE"/>
    <w:rsid w:val="00F56447"/>
    <w:rsid w:val="00F5793A"/>
    <w:rsid w:val="00F632D1"/>
    <w:rsid w:val="00F67F25"/>
    <w:rsid w:val="00F713BE"/>
    <w:rsid w:val="00F72B74"/>
    <w:rsid w:val="00F72BBD"/>
    <w:rsid w:val="00F80622"/>
    <w:rsid w:val="00F86279"/>
    <w:rsid w:val="00F866B6"/>
    <w:rsid w:val="00F86EE5"/>
    <w:rsid w:val="00F90799"/>
    <w:rsid w:val="00F95C3A"/>
    <w:rsid w:val="00F9742F"/>
    <w:rsid w:val="00FA0A39"/>
    <w:rsid w:val="00FA28B1"/>
    <w:rsid w:val="00FB7EA8"/>
    <w:rsid w:val="00FC16F9"/>
    <w:rsid w:val="00FC4265"/>
    <w:rsid w:val="00FD00E2"/>
    <w:rsid w:val="00FD0584"/>
    <w:rsid w:val="00FD0EF8"/>
    <w:rsid w:val="00FD270C"/>
    <w:rsid w:val="00FD43EA"/>
    <w:rsid w:val="00FD4A55"/>
    <w:rsid w:val="00FD53D7"/>
    <w:rsid w:val="00FD55BF"/>
    <w:rsid w:val="00FD578D"/>
    <w:rsid w:val="00FD636A"/>
    <w:rsid w:val="00FD6E3E"/>
    <w:rsid w:val="00FE08C9"/>
    <w:rsid w:val="00FE2F4A"/>
    <w:rsid w:val="00FF0477"/>
    <w:rsid w:val="00FF6374"/>
    <w:rsid w:val="00FF77E9"/>
    <w:rsid w:val="01AA769F"/>
    <w:rsid w:val="01BA274A"/>
    <w:rsid w:val="01D25A40"/>
    <w:rsid w:val="026F0DDF"/>
    <w:rsid w:val="03586ECF"/>
    <w:rsid w:val="03E96376"/>
    <w:rsid w:val="03F36DC8"/>
    <w:rsid w:val="04A6556C"/>
    <w:rsid w:val="0501720B"/>
    <w:rsid w:val="055771E8"/>
    <w:rsid w:val="05B24973"/>
    <w:rsid w:val="06996FD9"/>
    <w:rsid w:val="070D750D"/>
    <w:rsid w:val="073F128B"/>
    <w:rsid w:val="0750335B"/>
    <w:rsid w:val="07E278A5"/>
    <w:rsid w:val="07EE1821"/>
    <w:rsid w:val="08B67475"/>
    <w:rsid w:val="08BE6366"/>
    <w:rsid w:val="08F625B2"/>
    <w:rsid w:val="09EC087D"/>
    <w:rsid w:val="09F40F10"/>
    <w:rsid w:val="0A4D2F98"/>
    <w:rsid w:val="0A6F799E"/>
    <w:rsid w:val="0A914831"/>
    <w:rsid w:val="0AA20DD7"/>
    <w:rsid w:val="0B475B6B"/>
    <w:rsid w:val="0C6B1EF0"/>
    <w:rsid w:val="0CE76585"/>
    <w:rsid w:val="0D5802D0"/>
    <w:rsid w:val="0D5F0A78"/>
    <w:rsid w:val="0D7E2035"/>
    <w:rsid w:val="0ED25137"/>
    <w:rsid w:val="0F411B5B"/>
    <w:rsid w:val="10464F68"/>
    <w:rsid w:val="1077725D"/>
    <w:rsid w:val="1081627C"/>
    <w:rsid w:val="108B0CC3"/>
    <w:rsid w:val="10FB0106"/>
    <w:rsid w:val="110549E3"/>
    <w:rsid w:val="110A1CD0"/>
    <w:rsid w:val="111849EC"/>
    <w:rsid w:val="115B41D6"/>
    <w:rsid w:val="11727336"/>
    <w:rsid w:val="11C6323C"/>
    <w:rsid w:val="122B1137"/>
    <w:rsid w:val="123372F1"/>
    <w:rsid w:val="124F376A"/>
    <w:rsid w:val="12BD7FED"/>
    <w:rsid w:val="13190F14"/>
    <w:rsid w:val="13601B5B"/>
    <w:rsid w:val="1448781F"/>
    <w:rsid w:val="144E4296"/>
    <w:rsid w:val="14971E16"/>
    <w:rsid w:val="14B37067"/>
    <w:rsid w:val="14B830B4"/>
    <w:rsid w:val="14C5665E"/>
    <w:rsid w:val="14F66E74"/>
    <w:rsid w:val="14F93BEA"/>
    <w:rsid w:val="15225223"/>
    <w:rsid w:val="15C23AF8"/>
    <w:rsid w:val="15FB7162"/>
    <w:rsid w:val="160A33C5"/>
    <w:rsid w:val="161F1F88"/>
    <w:rsid w:val="16D24575"/>
    <w:rsid w:val="1705273D"/>
    <w:rsid w:val="17AF1005"/>
    <w:rsid w:val="188A0E66"/>
    <w:rsid w:val="18E4316D"/>
    <w:rsid w:val="18EA1FA4"/>
    <w:rsid w:val="1AB03E8E"/>
    <w:rsid w:val="1B2247EA"/>
    <w:rsid w:val="1B5A11D4"/>
    <w:rsid w:val="1BA71DE0"/>
    <w:rsid w:val="1BDB092D"/>
    <w:rsid w:val="1BE217D8"/>
    <w:rsid w:val="1C7D1C89"/>
    <w:rsid w:val="1CAF6FD9"/>
    <w:rsid w:val="1D5165B1"/>
    <w:rsid w:val="1D7A1DCD"/>
    <w:rsid w:val="1D7A323C"/>
    <w:rsid w:val="1D8D2E61"/>
    <w:rsid w:val="1DD10980"/>
    <w:rsid w:val="1DE9192A"/>
    <w:rsid w:val="1ECA3148"/>
    <w:rsid w:val="1F7E1F2C"/>
    <w:rsid w:val="20615F1D"/>
    <w:rsid w:val="21103FB7"/>
    <w:rsid w:val="22A13A11"/>
    <w:rsid w:val="22C82FC1"/>
    <w:rsid w:val="234523FF"/>
    <w:rsid w:val="23B8336C"/>
    <w:rsid w:val="23C85E9A"/>
    <w:rsid w:val="24360E4A"/>
    <w:rsid w:val="2486630B"/>
    <w:rsid w:val="24A910B6"/>
    <w:rsid w:val="25BA037F"/>
    <w:rsid w:val="25F64B32"/>
    <w:rsid w:val="263D6E8F"/>
    <w:rsid w:val="267938CC"/>
    <w:rsid w:val="27D24A05"/>
    <w:rsid w:val="27D84AE3"/>
    <w:rsid w:val="296074E2"/>
    <w:rsid w:val="29DD27A8"/>
    <w:rsid w:val="29F42F54"/>
    <w:rsid w:val="2A0A27B6"/>
    <w:rsid w:val="2A117871"/>
    <w:rsid w:val="2A454A5A"/>
    <w:rsid w:val="2AEB1ED6"/>
    <w:rsid w:val="2B0335E6"/>
    <w:rsid w:val="2B6A7A5E"/>
    <w:rsid w:val="2B7964E6"/>
    <w:rsid w:val="2B975AA9"/>
    <w:rsid w:val="2BD9619F"/>
    <w:rsid w:val="2D2D4B65"/>
    <w:rsid w:val="2DD73DFC"/>
    <w:rsid w:val="2DE472E3"/>
    <w:rsid w:val="2DF6097F"/>
    <w:rsid w:val="2E0F3344"/>
    <w:rsid w:val="2E160650"/>
    <w:rsid w:val="2EEF7A6F"/>
    <w:rsid w:val="2F1B39C4"/>
    <w:rsid w:val="2F537D2C"/>
    <w:rsid w:val="2FD85D24"/>
    <w:rsid w:val="302E665D"/>
    <w:rsid w:val="30640E3A"/>
    <w:rsid w:val="30D324EC"/>
    <w:rsid w:val="317C35FB"/>
    <w:rsid w:val="31B0723F"/>
    <w:rsid w:val="32E257BC"/>
    <w:rsid w:val="33816760"/>
    <w:rsid w:val="338B7C66"/>
    <w:rsid w:val="33915D7D"/>
    <w:rsid w:val="339C68CE"/>
    <w:rsid w:val="357076A1"/>
    <w:rsid w:val="35875CA1"/>
    <w:rsid w:val="35FA4156"/>
    <w:rsid w:val="369D1E53"/>
    <w:rsid w:val="36CC2097"/>
    <w:rsid w:val="3721658E"/>
    <w:rsid w:val="38A453B7"/>
    <w:rsid w:val="391773E2"/>
    <w:rsid w:val="39687E43"/>
    <w:rsid w:val="3976B18C"/>
    <w:rsid w:val="3A366965"/>
    <w:rsid w:val="3B182BFF"/>
    <w:rsid w:val="3B550946"/>
    <w:rsid w:val="3B617CE1"/>
    <w:rsid w:val="3C32019C"/>
    <w:rsid w:val="3CD0213C"/>
    <w:rsid w:val="3D746BD7"/>
    <w:rsid w:val="3DC063B1"/>
    <w:rsid w:val="3DFE1C14"/>
    <w:rsid w:val="3E60708A"/>
    <w:rsid w:val="3E7B3509"/>
    <w:rsid w:val="3F4A6E9B"/>
    <w:rsid w:val="3FDE3521"/>
    <w:rsid w:val="40030CAD"/>
    <w:rsid w:val="411A7C30"/>
    <w:rsid w:val="41412682"/>
    <w:rsid w:val="417419D3"/>
    <w:rsid w:val="41A078A2"/>
    <w:rsid w:val="42264DB3"/>
    <w:rsid w:val="43942F96"/>
    <w:rsid w:val="43AC54C0"/>
    <w:rsid w:val="43FC6FC6"/>
    <w:rsid w:val="447D72BC"/>
    <w:rsid w:val="449C0994"/>
    <w:rsid w:val="44BF0E8D"/>
    <w:rsid w:val="44CF2FEC"/>
    <w:rsid w:val="44F2720A"/>
    <w:rsid w:val="44FF51A4"/>
    <w:rsid w:val="453D5B99"/>
    <w:rsid w:val="46024F7E"/>
    <w:rsid w:val="46197655"/>
    <w:rsid w:val="464E6A9E"/>
    <w:rsid w:val="47633EBB"/>
    <w:rsid w:val="47905E6F"/>
    <w:rsid w:val="47E949F9"/>
    <w:rsid w:val="482E62A9"/>
    <w:rsid w:val="486C2A54"/>
    <w:rsid w:val="487B28DA"/>
    <w:rsid w:val="48966B15"/>
    <w:rsid w:val="48C93C29"/>
    <w:rsid w:val="49007A33"/>
    <w:rsid w:val="496144D6"/>
    <w:rsid w:val="49657C9C"/>
    <w:rsid w:val="4A5A1064"/>
    <w:rsid w:val="4A601220"/>
    <w:rsid w:val="4A981C85"/>
    <w:rsid w:val="4AAE7E59"/>
    <w:rsid w:val="4AD94103"/>
    <w:rsid w:val="4B2D217F"/>
    <w:rsid w:val="4BCC0EBE"/>
    <w:rsid w:val="4C6804F8"/>
    <w:rsid w:val="4CE52379"/>
    <w:rsid w:val="4D152681"/>
    <w:rsid w:val="4D265205"/>
    <w:rsid w:val="4D7F1388"/>
    <w:rsid w:val="4D922A70"/>
    <w:rsid w:val="4D9C0F63"/>
    <w:rsid w:val="4DAF4E2B"/>
    <w:rsid w:val="4DF4682B"/>
    <w:rsid w:val="4E2D215E"/>
    <w:rsid w:val="4EC06AE3"/>
    <w:rsid w:val="4F135235"/>
    <w:rsid w:val="4F167626"/>
    <w:rsid w:val="4F500AA6"/>
    <w:rsid w:val="4FBB015F"/>
    <w:rsid w:val="4FFB4B68"/>
    <w:rsid w:val="50013CBB"/>
    <w:rsid w:val="50061933"/>
    <w:rsid w:val="50123353"/>
    <w:rsid w:val="50293388"/>
    <w:rsid w:val="508874DE"/>
    <w:rsid w:val="51CA49BE"/>
    <w:rsid w:val="51CB6DFA"/>
    <w:rsid w:val="51DC180A"/>
    <w:rsid w:val="524A33DA"/>
    <w:rsid w:val="525E328A"/>
    <w:rsid w:val="52E71EC6"/>
    <w:rsid w:val="53230074"/>
    <w:rsid w:val="53375268"/>
    <w:rsid w:val="53594763"/>
    <w:rsid w:val="537624A9"/>
    <w:rsid w:val="538A1A1D"/>
    <w:rsid w:val="540D12ED"/>
    <w:rsid w:val="546D4550"/>
    <w:rsid w:val="5484737B"/>
    <w:rsid w:val="54E75E73"/>
    <w:rsid w:val="55EC4E3E"/>
    <w:rsid w:val="55FA3B8C"/>
    <w:rsid w:val="562E5A8F"/>
    <w:rsid w:val="570B7119"/>
    <w:rsid w:val="57AA6D19"/>
    <w:rsid w:val="57B63417"/>
    <w:rsid w:val="57C30FEE"/>
    <w:rsid w:val="58390747"/>
    <w:rsid w:val="58F80390"/>
    <w:rsid w:val="590550B8"/>
    <w:rsid w:val="59380772"/>
    <w:rsid w:val="59DC7F95"/>
    <w:rsid w:val="5AD73BA5"/>
    <w:rsid w:val="5B297116"/>
    <w:rsid w:val="5B637F69"/>
    <w:rsid w:val="5BA4636C"/>
    <w:rsid w:val="5BC813EF"/>
    <w:rsid w:val="5C275098"/>
    <w:rsid w:val="5C3D398F"/>
    <w:rsid w:val="5C67758A"/>
    <w:rsid w:val="5D0A5D50"/>
    <w:rsid w:val="5D1C45DB"/>
    <w:rsid w:val="5D5268D1"/>
    <w:rsid w:val="5E2F3F9B"/>
    <w:rsid w:val="5EA7F971"/>
    <w:rsid w:val="5ECB73A0"/>
    <w:rsid w:val="5ED520F2"/>
    <w:rsid w:val="5F2A39E9"/>
    <w:rsid w:val="60850472"/>
    <w:rsid w:val="61A2683E"/>
    <w:rsid w:val="61F84BE8"/>
    <w:rsid w:val="623D0518"/>
    <w:rsid w:val="629A72A4"/>
    <w:rsid w:val="62D12ED6"/>
    <w:rsid w:val="631615A7"/>
    <w:rsid w:val="63231261"/>
    <w:rsid w:val="633A1420"/>
    <w:rsid w:val="641C675F"/>
    <w:rsid w:val="64405077"/>
    <w:rsid w:val="64A65BA3"/>
    <w:rsid w:val="64DE7D7C"/>
    <w:rsid w:val="65455DDA"/>
    <w:rsid w:val="65E9749F"/>
    <w:rsid w:val="65F2733E"/>
    <w:rsid w:val="661623EB"/>
    <w:rsid w:val="662E5C86"/>
    <w:rsid w:val="66566BEF"/>
    <w:rsid w:val="66C30F35"/>
    <w:rsid w:val="66F20CBA"/>
    <w:rsid w:val="679D2F63"/>
    <w:rsid w:val="68561110"/>
    <w:rsid w:val="6909504D"/>
    <w:rsid w:val="692A5D95"/>
    <w:rsid w:val="69403FE1"/>
    <w:rsid w:val="69794366"/>
    <w:rsid w:val="69D3009C"/>
    <w:rsid w:val="69E852BA"/>
    <w:rsid w:val="6A717A2C"/>
    <w:rsid w:val="6ABC5B0B"/>
    <w:rsid w:val="6AC866F0"/>
    <w:rsid w:val="6B852CAC"/>
    <w:rsid w:val="6B9E4B65"/>
    <w:rsid w:val="6BE12932"/>
    <w:rsid w:val="6D491C20"/>
    <w:rsid w:val="6D4A5ADF"/>
    <w:rsid w:val="6D8E3479"/>
    <w:rsid w:val="6DA03D34"/>
    <w:rsid w:val="6DA7646E"/>
    <w:rsid w:val="6E4B28A0"/>
    <w:rsid w:val="6F1300D9"/>
    <w:rsid w:val="702F6304"/>
    <w:rsid w:val="712A68AC"/>
    <w:rsid w:val="715F5B07"/>
    <w:rsid w:val="72F55291"/>
    <w:rsid w:val="735F53ED"/>
    <w:rsid w:val="73BD090C"/>
    <w:rsid w:val="73CE1855"/>
    <w:rsid w:val="73E12A97"/>
    <w:rsid w:val="73F0760C"/>
    <w:rsid w:val="73FF1154"/>
    <w:rsid w:val="743D15AE"/>
    <w:rsid w:val="744757B4"/>
    <w:rsid w:val="745161F6"/>
    <w:rsid w:val="749F1D06"/>
    <w:rsid w:val="74C841E5"/>
    <w:rsid w:val="75003AA3"/>
    <w:rsid w:val="75631491"/>
    <w:rsid w:val="765C5E60"/>
    <w:rsid w:val="76F64F53"/>
    <w:rsid w:val="77FF04D1"/>
    <w:rsid w:val="78C5218F"/>
    <w:rsid w:val="79FE8DF9"/>
    <w:rsid w:val="7A030143"/>
    <w:rsid w:val="7A0C1CB0"/>
    <w:rsid w:val="7B36552E"/>
    <w:rsid w:val="7B551D25"/>
    <w:rsid w:val="7B7B0830"/>
    <w:rsid w:val="7B8E4C1F"/>
    <w:rsid w:val="7BAD271A"/>
    <w:rsid w:val="7C5377E2"/>
    <w:rsid w:val="7C7F34BF"/>
    <w:rsid w:val="7CE36EC6"/>
    <w:rsid w:val="7CEC4009"/>
    <w:rsid w:val="7D3A1DCB"/>
    <w:rsid w:val="7D4F6A38"/>
    <w:rsid w:val="7E6313E7"/>
    <w:rsid w:val="7EA74031"/>
    <w:rsid w:val="7EB3786D"/>
    <w:rsid w:val="7F1751A8"/>
    <w:rsid w:val="7F2769EA"/>
    <w:rsid w:val="7F393FAA"/>
    <w:rsid w:val="7F7D68C2"/>
    <w:rsid w:val="7F7F0760"/>
    <w:rsid w:val="7FE92F40"/>
    <w:rsid w:val="F7FA5EB3"/>
    <w:rsid w:val="FE672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name="toc 3"/>
    <w:lsdException w:qFormat="1" w:unhideWhenUsed="0" w:uiPriority="0" w:name="toc 4"/>
    <w:lsdException w:qFormat="1" w:unhideWhenUsed="0" w:uiPriority="0" w:name="toc 5"/>
    <w:lsdException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黑体" w:hAnsi="黑体" w:eastAsia="黑体"/>
      <w:bCs/>
      <w:kern w:val="44"/>
      <w:szCs w:val="21"/>
    </w:rPr>
  </w:style>
  <w:style w:type="paragraph" w:styleId="3">
    <w:name w:val="heading 2"/>
    <w:basedOn w:val="1"/>
    <w:next w:val="1"/>
    <w:qFormat/>
    <w:uiPriority w:val="0"/>
    <w:pPr>
      <w:keepNext/>
      <w:keepLines/>
      <w:spacing w:before="340" w:after="330" w:line="578" w:lineRule="auto"/>
      <w:outlineLvl w:val="1"/>
    </w:pPr>
    <w:rPr>
      <w:rFonts w:ascii="黑体" w:hAnsi="黑体" w:eastAsia="黑体"/>
      <w:bCs/>
      <w:szCs w:val="21"/>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style>
  <w:style w:type="paragraph" w:styleId="12">
    <w:name w:val="toc 6"/>
    <w:basedOn w:val="13"/>
    <w:next w:val="1"/>
    <w:semiHidden/>
    <w:uiPriority w:val="0"/>
  </w:style>
  <w:style w:type="paragraph" w:styleId="13">
    <w:name w:val="toc 5"/>
    <w:basedOn w:val="14"/>
    <w:next w:val="1"/>
    <w:semiHidden/>
    <w:qFormat/>
    <w:uiPriority w:val="0"/>
  </w:style>
  <w:style w:type="paragraph" w:styleId="14">
    <w:name w:val="toc 4"/>
    <w:basedOn w:val="15"/>
    <w:next w:val="1"/>
    <w:semiHidden/>
    <w:qFormat/>
    <w:uiPriority w:val="0"/>
  </w:style>
  <w:style w:type="paragraph" w:styleId="15">
    <w:name w:val="toc 3"/>
    <w:basedOn w:val="16"/>
    <w:next w:val="1"/>
    <w:semiHidden/>
    <w:uiPriority w:val="0"/>
  </w:style>
  <w:style w:type="paragraph" w:styleId="16">
    <w:name w:val="toc 2"/>
    <w:basedOn w:val="1"/>
    <w:next w:val="1"/>
    <w:qFormat/>
    <w:uiPriority w:val="39"/>
  </w:style>
  <w:style w:type="paragraph" w:styleId="17">
    <w:name w:val="annotation text"/>
    <w:basedOn w:val="1"/>
    <w:link w:val="46"/>
    <w:qFormat/>
    <w:uiPriority w:val="0"/>
    <w:pPr>
      <w:jc w:val="left"/>
    </w:pPr>
  </w:style>
  <w:style w:type="paragraph" w:styleId="18">
    <w:name w:val="HTML Address"/>
    <w:basedOn w:val="1"/>
    <w:qFormat/>
    <w:uiPriority w:val="0"/>
    <w:rPr>
      <w:i/>
      <w:iCs/>
    </w:rPr>
  </w:style>
  <w:style w:type="paragraph" w:styleId="19">
    <w:name w:val="toc 8"/>
    <w:basedOn w:val="11"/>
    <w:next w:val="1"/>
    <w:semiHidden/>
    <w:qFormat/>
    <w:uiPriority w:val="0"/>
  </w:style>
  <w:style w:type="paragraph" w:styleId="20">
    <w:name w:val="Date"/>
    <w:basedOn w:val="1"/>
    <w:next w:val="1"/>
    <w:link w:val="47"/>
    <w:qFormat/>
    <w:uiPriority w:val="0"/>
    <w:pPr>
      <w:ind w:left="100" w:leftChars="2500"/>
    </w:pPr>
  </w:style>
  <w:style w:type="paragraph" w:styleId="21">
    <w:name w:val="Balloon Text"/>
    <w:basedOn w:val="1"/>
    <w:link w:val="48"/>
    <w:qFormat/>
    <w:uiPriority w:val="0"/>
    <w:rPr>
      <w:sz w:val="18"/>
      <w:szCs w:val="18"/>
    </w:rPr>
  </w:style>
  <w:style w:type="paragraph" w:styleId="22">
    <w:name w:val="footer"/>
    <w:basedOn w:val="1"/>
    <w:link w:val="49"/>
    <w:qFormat/>
    <w:uiPriority w:val="99"/>
    <w:pPr>
      <w:tabs>
        <w:tab w:val="center" w:pos="4153"/>
        <w:tab w:val="right" w:pos="8306"/>
      </w:tabs>
      <w:snapToGrid w:val="0"/>
      <w:ind w:right="210" w:rightChars="100"/>
      <w:jc w:val="right"/>
    </w:pPr>
    <w:rPr>
      <w:sz w:val="18"/>
      <w:szCs w:val="18"/>
    </w:rPr>
  </w:style>
  <w:style w:type="paragraph" w:styleId="23">
    <w:name w:val="header"/>
    <w:basedOn w:val="1"/>
    <w:link w:val="137"/>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rPr>
      <w:rFonts w:ascii="宋体"/>
    </w:rPr>
  </w:style>
  <w:style w:type="paragraph" w:styleId="25">
    <w:name w:val="footnote text"/>
    <w:basedOn w:val="1"/>
    <w:semiHidden/>
    <w:qFormat/>
    <w:uiPriority w:val="0"/>
    <w:pPr>
      <w:snapToGrid w:val="0"/>
      <w:jc w:val="left"/>
    </w:pPr>
    <w:rPr>
      <w:sz w:val="18"/>
      <w:szCs w:val="18"/>
    </w:rPr>
  </w:style>
  <w:style w:type="paragraph" w:styleId="26">
    <w:name w:val="toc 9"/>
    <w:basedOn w:val="19"/>
    <w:next w:val="1"/>
    <w:semiHidden/>
    <w:qFormat/>
    <w:uiPriority w:val="0"/>
  </w:style>
  <w:style w:type="paragraph" w:styleId="27">
    <w:name w:val="HTML Preformatted"/>
    <w:basedOn w:val="1"/>
    <w:qFormat/>
    <w:uiPriority w:val="0"/>
    <w:rPr>
      <w:rFonts w:ascii="Courier New" w:hAnsi="Courier New" w:cs="Courier New"/>
      <w:sz w:val="20"/>
      <w:szCs w:val="20"/>
    </w:rPr>
  </w:style>
  <w:style w:type="paragraph" w:styleId="28">
    <w:name w:val="Title"/>
    <w:basedOn w:val="1"/>
    <w:qFormat/>
    <w:uiPriority w:val="0"/>
    <w:pPr>
      <w:spacing w:before="240" w:after="60"/>
      <w:jc w:val="center"/>
      <w:outlineLvl w:val="0"/>
    </w:pPr>
    <w:rPr>
      <w:rFonts w:ascii="Arial" w:hAnsi="Arial" w:cs="Arial"/>
      <w:b/>
      <w:bCs/>
      <w:sz w:val="32"/>
      <w:szCs w:val="32"/>
    </w:rPr>
  </w:style>
  <w:style w:type="paragraph" w:styleId="29">
    <w:name w:val="annotation subject"/>
    <w:basedOn w:val="17"/>
    <w:next w:val="17"/>
    <w:link w:val="50"/>
    <w:qFormat/>
    <w:uiPriority w:val="0"/>
    <w:rPr>
      <w:b/>
      <w:bCs/>
    </w:rPr>
  </w:style>
  <w:style w:type="table" w:styleId="31">
    <w:name w:val="Table Grid"/>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page number"/>
    <w:qFormat/>
    <w:uiPriority w:val="0"/>
    <w:rPr>
      <w:rFonts w:ascii="Times New Roman" w:hAnsi="Times New Roman" w:eastAsia="宋体"/>
      <w:sz w:val="18"/>
    </w:rPr>
  </w:style>
  <w:style w:type="character" w:styleId="34">
    <w:name w:val="Emphasis"/>
    <w:qFormat/>
    <w:uiPriority w:val="20"/>
    <w:rPr>
      <w:i/>
      <w:iCs/>
    </w:rPr>
  </w:style>
  <w:style w:type="character" w:styleId="35">
    <w:name w:val="HTML Definition"/>
    <w:qFormat/>
    <w:uiPriority w:val="0"/>
    <w:rPr>
      <w:i/>
      <w:iCs/>
    </w:rPr>
  </w:style>
  <w:style w:type="character" w:styleId="36">
    <w:name w:val="HTML Typewriter"/>
    <w:qFormat/>
    <w:uiPriority w:val="0"/>
    <w:rPr>
      <w:rFonts w:ascii="Courier New" w:hAnsi="Courier New"/>
      <w:sz w:val="20"/>
      <w:szCs w:val="20"/>
    </w:rPr>
  </w:style>
  <w:style w:type="character" w:styleId="37">
    <w:name w:val="HTML Acronym"/>
    <w:qFormat/>
    <w:uiPriority w:val="0"/>
  </w:style>
  <w:style w:type="character" w:styleId="38">
    <w:name w:val="HTML Variable"/>
    <w:qFormat/>
    <w:uiPriority w:val="0"/>
    <w:rPr>
      <w:i/>
      <w:iCs/>
    </w:rPr>
  </w:style>
  <w:style w:type="character" w:styleId="39">
    <w:name w:val="Hyperlink"/>
    <w:qFormat/>
    <w:uiPriority w:val="99"/>
    <w:rPr>
      <w:rFonts w:ascii="Times New Roman" w:hAnsi="Times New Roman" w:eastAsia="宋体"/>
      <w:color w:val="auto"/>
      <w:spacing w:val="0"/>
      <w:w w:val="100"/>
      <w:position w:val="0"/>
      <w:sz w:val="21"/>
      <w:u w:val="none"/>
      <w:vertAlign w:val="baseline"/>
    </w:rPr>
  </w:style>
  <w:style w:type="character" w:styleId="40">
    <w:name w:val="HTML Code"/>
    <w:qFormat/>
    <w:uiPriority w:val="0"/>
    <w:rPr>
      <w:rFonts w:ascii="Courier New" w:hAnsi="Courier New"/>
      <w:sz w:val="20"/>
      <w:szCs w:val="20"/>
    </w:rPr>
  </w:style>
  <w:style w:type="character" w:styleId="41">
    <w:name w:val="annotation reference"/>
    <w:qFormat/>
    <w:uiPriority w:val="0"/>
    <w:rPr>
      <w:sz w:val="21"/>
      <w:szCs w:val="21"/>
    </w:rPr>
  </w:style>
  <w:style w:type="character" w:styleId="42">
    <w:name w:val="HTML Cite"/>
    <w:qFormat/>
    <w:uiPriority w:val="0"/>
    <w:rPr>
      <w:i/>
      <w:iCs/>
    </w:rPr>
  </w:style>
  <w:style w:type="character" w:styleId="43">
    <w:name w:val="footnote reference"/>
    <w:semiHidden/>
    <w:qFormat/>
    <w:uiPriority w:val="0"/>
    <w:rPr>
      <w:vertAlign w:val="superscript"/>
    </w:rPr>
  </w:style>
  <w:style w:type="character" w:styleId="44">
    <w:name w:val="HTML Keyboard"/>
    <w:qFormat/>
    <w:uiPriority w:val="0"/>
    <w:rPr>
      <w:rFonts w:ascii="Courier New" w:hAnsi="Courier New"/>
      <w:sz w:val="20"/>
      <w:szCs w:val="20"/>
    </w:rPr>
  </w:style>
  <w:style w:type="character" w:styleId="45">
    <w:name w:val="HTML Sample"/>
    <w:qFormat/>
    <w:uiPriority w:val="0"/>
    <w:rPr>
      <w:rFonts w:ascii="Courier New" w:hAnsi="Courier New"/>
    </w:rPr>
  </w:style>
  <w:style w:type="character" w:customStyle="1" w:styleId="46">
    <w:name w:val="批注文字 Char"/>
    <w:link w:val="17"/>
    <w:qFormat/>
    <w:uiPriority w:val="0"/>
    <w:rPr>
      <w:kern w:val="2"/>
      <w:sz w:val="21"/>
      <w:szCs w:val="24"/>
    </w:rPr>
  </w:style>
  <w:style w:type="character" w:customStyle="1" w:styleId="47">
    <w:name w:val="日期 Char"/>
    <w:link w:val="20"/>
    <w:qFormat/>
    <w:uiPriority w:val="0"/>
    <w:rPr>
      <w:kern w:val="2"/>
      <w:sz w:val="21"/>
      <w:szCs w:val="24"/>
    </w:rPr>
  </w:style>
  <w:style w:type="character" w:customStyle="1" w:styleId="48">
    <w:name w:val="批注框文本 Char"/>
    <w:link w:val="21"/>
    <w:qFormat/>
    <w:uiPriority w:val="0"/>
    <w:rPr>
      <w:kern w:val="2"/>
      <w:sz w:val="18"/>
      <w:szCs w:val="18"/>
    </w:rPr>
  </w:style>
  <w:style w:type="character" w:customStyle="1" w:styleId="49">
    <w:name w:val="页脚 Char"/>
    <w:link w:val="22"/>
    <w:qFormat/>
    <w:uiPriority w:val="99"/>
    <w:rPr>
      <w:kern w:val="2"/>
      <w:sz w:val="18"/>
      <w:szCs w:val="18"/>
    </w:rPr>
  </w:style>
  <w:style w:type="character" w:customStyle="1" w:styleId="50">
    <w:name w:val="批注主题 Char"/>
    <w:link w:val="29"/>
    <w:qFormat/>
    <w:uiPriority w:val="0"/>
    <w:rPr>
      <w:b/>
      <w:bCs/>
      <w:kern w:val="2"/>
      <w:sz w:val="21"/>
      <w:szCs w:val="24"/>
    </w:rPr>
  </w:style>
  <w:style w:type="table" w:customStyle="1" w:styleId="51">
    <w:name w:val="浅色底纹1"/>
    <w:basedOn w:val="30"/>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BFBFBF"/>
      </w:tcPr>
    </w:tblStylePr>
    <w:tblStylePr w:type="band1Horz">
      <w:tcPr>
        <w:tcBorders>
          <w:top w:val="nil"/>
          <w:left w:val="nil"/>
          <w:bottom w:val="nil"/>
          <w:right w:val="nil"/>
          <w:insideH w:val="nil"/>
          <w:insideV w:val="nil"/>
          <w:tl2br w:val="nil"/>
          <w:tr2bl w:val="nil"/>
        </w:tcBorders>
        <w:shd w:val="clear" w:color="auto" w:fill="BFBFBF"/>
      </w:tcPr>
    </w:tblStylePr>
  </w:style>
  <w:style w:type="character" w:customStyle="1" w:styleId="52">
    <w:name w:val="MSG_EN_FONT_STYLE_NAME_TEMPLATE_ROLE_LEVEL MSG_EN_FONT_STYLE_NAME_BY_ROLE_HEADING 7 + MSG_EN_FONT_STYLE_MODIFER_NAME Courier New"/>
    <w:qFormat/>
    <w:uiPriority w:val="99"/>
    <w:rPr>
      <w:rFonts w:ascii="Courier New" w:hAnsi="Courier New" w:eastAsia="宋体" w:cs="Courier New"/>
      <w:spacing w:val="10"/>
      <w:sz w:val="15"/>
      <w:szCs w:val="15"/>
      <w:u w:val="none"/>
      <w:lang w:val="en-US" w:eastAsia="en-US"/>
    </w:rPr>
  </w:style>
  <w:style w:type="character" w:customStyle="1" w:styleId="53">
    <w:name w:val="MSG_EN_FONT_STYLE_NAME_TEMPLATE_ROLE_LEVEL MSG_EN_FONT_STYLE_NAME_BY_ROLE_HEADING 2_"/>
    <w:link w:val="54"/>
    <w:qFormat/>
    <w:uiPriority w:val="99"/>
    <w:rPr>
      <w:rFonts w:ascii="宋体" w:cs="宋体"/>
      <w:b/>
      <w:bCs/>
      <w:sz w:val="48"/>
      <w:szCs w:val="48"/>
      <w:shd w:val="clear" w:color="auto" w:fill="FFFFFF"/>
    </w:rPr>
  </w:style>
  <w:style w:type="paragraph" w:customStyle="1" w:styleId="54">
    <w:name w:val="MSG_EN_FONT_STYLE_NAME_TEMPLATE_ROLE_LEVEL MSG_EN_FONT_STYLE_NAME_BY_ROLE_HEADING 2"/>
    <w:basedOn w:val="1"/>
    <w:link w:val="53"/>
    <w:qFormat/>
    <w:uiPriority w:val="99"/>
    <w:pPr>
      <w:shd w:val="clear" w:color="auto" w:fill="FFFFFF"/>
      <w:spacing w:before="2940" w:after="480" w:line="240" w:lineRule="atLeast"/>
      <w:jc w:val="center"/>
      <w:outlineLvl w:val="1"/>
    </w:pPr>
    <w:rPr>
      <w:rFonts w:ascii="宋体"/>
      <w:b/>
      <w:bCs/>
      <w:kern w:val="0"/>
      <w:sz w:val="48"/>
      <w:szCs w:val="48"/>
    </w:rPr>
  </w:style>
  <w:style w:type="character" w:customStyle="1" w:styleId="55">
    <w:name w:val="font11"/>
    <w:qFormat/>
    <w:uiPriority w:val="0"/>
    <w:rPr>
      <w:rFonts w:hint="eastAsia" w:ascii="仿宋_GB2312" w:eastAsia="仿宋_GB2312" w:cs="仿宋_GB2312"/>
      <w:color w:val="000000"/>
      <w:sz w:val="21"/>
      <w:szCs w:val="21"/>
      <w:u w:val="none"/>
    </w:rPr>
  </w:style>
  <w:style w:type="character" w:customStyle="1" w:styleId="56">
    <w:name w:val="MSG_EN_FONT_STYLE_NAME_TEMPLATE_ROLE_LEVEL MSG_EN_FONT_STYLE_NAME_BY_ROLE_HEADING 7 + MSG_EN_FONT_STYLE_MODIFER_NAME Courier New1"/>
    <w:qFormat/>
    <w:uiPriority w:val="99"/>
    <w:rPr>
      <w:rFonts w:ascii="Courier New" w:hAnsi="Courier New" w:eastAsia="宋体" w:cs="Courier New"/>
      <w:spacing w:val="10"/>
      <w:sz w:val="15"/>
      <w:szCs w:val="15"/>
      <w:u w:val="none"/>
      <w:lang w:val="en-US" w:eastAsia="en-US"/>
    </w:rPr>
  </w:style>
  <w:style w:type="character" w:customStyle="1" w:styleId="57">
    <w:name w:val="MSG_EN_FONT_STYLE_NAME_TEMPLATE_ROLE_NUMBER MSG_EN_FONT_STYLE_NAME_BY_ROLE_TEXT 3_"/>
    <w:link w:val="58"/>
    <w:qFormat/>
    <w:uiPriority w:val="99"/>
    <w:rPr>
      <w:sz w:val="26"/>
      <w:szCs w:val="26"/>
      <w:shd w:val="clear" w:color="auto" w:fill="FFFFFF"/>
      <w:lang w:eastAsia="en-US"/>
    </w:rPr>
  </w:style>
  <w:style w:type="paragraph" w:customStyle="1" w:styleId="58">
    <w:name w:val="MSG_EN_FONT_STYLE_NAME_TEMPLATE_ROLE_NUMBER MSG_EN_FONT_STYLE_NAME_BY_ROLE_TEXT 3"/>
    <w:basedOn w:val="1"/>
    <w:link w:val="57"/>
    <w:qFormat/>
    <w:uiPriority w:val="99"/>
    <w:pPr>
      <w:shd w:val="clear" w:color="auto" w:fill="FFFFFF"/>
      <w:spacing w:before="480" w:after="120" w:line="240" w:lineRule="atLeast"/>
      <w:jc w:val="center"/>
    </w:pPr>
    <w:rPr>
      <w:kern w:val="0"/>
      <w:sz w:val="26"/>
      <w:szCs w:val="26"/>
      <w:lang w:eastAsia="en-US"/>
    </w:rPr>
  </w:style>
  <w:style w:type="character" w:customStyle="1" w:styleId="59">
    <w:name w:val="MSG_EN_FONT_STYLE_NAME_TEMPLATE_ROLE MSG_EN_FONT_STYLE_NAME_BY_ROLE_RUNNING_TITLE_"/>
    <w:link w:val="60"/>
    <w:qFormat/>
    <w:uiPriority w:val="99"/>
    <w:rPr>
      <w:shd w:val="clear" w:color="auto" w:fill="FFFFFF"/>
    </w:rPr>
  </w:style>
  <w:style w:type="paragraph" w:customStyle="1" w:styleId="60">
    <w:name w:val="MSG_EN_FONT_STYLE_NAME_TEMPLATE_ROLE MSG_EN_FONT_STYLE_NAME_BY_ROLE_RUNNING_TITLE"/>
    <w:basedOn w:val="1"/>
    <w:link w:val="59"/>
    <w:qFormat/>
    <w:uiPriority w:val="99"/>
    <w:pPr>
      <w:shd w:val="clear" w:color="auto" w:fill="FFFFFF"/>
      <w:jc w:val="left"/>
    </w:pPr>
    <w:rPr>
      <w:kern w:val="0"/>
      <w:sz w:val="20"/>
      <w:szCs w:val="20"/>
    </w:rPr>
  </w:style>
  <w:style w:type="character" w:customStyle="1" w:styleId="61">
    <w:name w:val="段 Char"/>
    <w:link w:val="62"/>
    <w:qFormat/>
    <w:locked/>
    <w:uiPriority w:val="0"/>
    <w:rPr>
      <w:rFonts w:ascii="宋体"/>
      <w:sz w:val="21"/>
      <w:lang w:val="en-US" w:eastAsia="zh-CN" w:bidi="ar-SA"/>
    </w:rPr>
  </w:style>
  <w:style w:type="paragraph" w:customStyle="1" w:styleId="62">
    <w:name w:val="段"/>
    <w:link w:val="6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3">
    <w:name w:val="MSG_EN_FONT_STYLE_NAME_TEMPLATE_ROLE MSG_EN_FONT_STYLE_NAME_BY_ROLE_TEXT_"/>
    <w:link w:val="64"/>
    <w:qFormat/>
    <w:uiPriority w:val="99"/>
    <w:rPr>
      <w:rFonts w:ascii="宋体" w:cs="宋体"/>
      <w:sz w:val="19"/>
      <w:szCs w:val="19"/>
      <w:shd w:val="clear" w:color="auto" w:fill="FFFFFF"/>
    </w:rPr>
  </w:style>
  <w:style w:type="paragraph" w:customStyle="1" w:styleId="64">
    <w:name w:val="MSG_EN_FONT_STYLE_NAME_TEMPLATE_ROLE MSG_EN_FONT_STYLE_NAME_BY_ROLE_TEXT"/>
    <w:basedOn w:val="1"/>
    <w:link w:val="63"/>
    <w:qFormat/>
    <w:uiPriority w:val="99"/>
    <w:pPr>
      <w:shd w:val="clear" w:color="auto" w:fill="FFFFFF"/>
      <w:spacing w:before="720" w:line="312" w:lineRule="exact"/>
      <w:ind w:hanging="1060"/>
      <w:jc w:val="left"/>
    </w:pPr>
    <w:rPr>
      <w:rFonts w:ascii="宋体"/>
      <w:kern w:val="0"/>
      <w:sz w:val="19"/>
      <w:szCs w:val="19"/>
    </w:rPr>
  </w:style>
  <w:style w:type="character" w:customStyle="1" w:styleId="65">
    <w:name w:val="MSG_EN_FONT_STYLE_NAME_TEMPLATE_ROLE MSG_EN_FONT_STYLE_NAME_BY_ROLE_RUNNING_TITLE + MSG_EN_FONT_STYLE_MODIFER_NAME Courier New1"/>
    <w:qFormat/>
    <w:uiPriority w:val="99"/>
    <w:rPr>
      <w:rFonts w:ascii="Courier New" w:hAnsi="Courier New" w:cs="Courier New"/>
      <w:sz w:val="15"/>
      <w:szCs w:val="15"/>
      <w:u w:val="none"/>
    </w:rPr>
  </w:style>
  <w:style w:type="character" w:customStyle="1" w:styleId="66">
    <w:name w:val="发布"/>
    <w:qFormat/>
    <w:uiPriority w:val="0"/>
    <w:rPr>
      <w:rFonts w:ascii="黑体" w:eastAsia="黑体"/>
      <w:spacing w:val="22"/>
      <w:w w:val="100"/>
      <w:position w:val="3"/>
      <w:sz w:val="28"/>
    </w:rPr>
  </w:style>
  <w:style w:type="character" w:customStyle="1" w:styleId="67">
    <w:name w:val="个人撰写风格"/>
    <w:qFormat/>
    <w:uiPriority w:val="0"/>
    <w:rPr>
      <w:rFonts w:ascii="Arial" w:hAnsi="Arial" w:eastAsia="宋体" w:cs="Arial"/>
      <w:color w:val="auto"/>
      <w:sz w:val="20"/>
    </w:rPr>
  </w:style>
  <w:style w:type="character" w:customStyle="1" w:styleId="68">
    <w:name w:val="font21"/>
    <w:qFormat/>
    <w:uiPriority w:val="0"/>
    <w:rPr>
      <w:rFonts w:ascii="仿宋_GB2312" w:eastAsia="仿宋_GB2312" w:cs="仿宋_GB2312"/>
      <w:b/>
      <w:color w:val="000000"/>
      <w:sz w:val="21"/>
      <w:szCs w:val="21"/>
      <w:u w:val="none"/>
    </w:rPr>
  </w:style>
  <w:style w:type="character" w:customStyle="1" w:styleId="69">
    <w:name w:val="font31"/>
    <w:qFormat/>
    <w:uiPriority w:val="0"/>
    <w:rPr>
      <w:rFonts w:hint="default" w:ascii="Times New Roman" w:hAnsi="Times New Roman" w:cs="Times New Roman"/>
      <w:color w:val="000000"/>
      <w:sz w:val="21"/>
      <w:szCs w:val="21"/>
      <w:u w:val="none"/>
    </w:rPr>
  </w:style>
  <w:style w:type="character" w:customStyle="1" w:styleId="70">
    <w:name w:val="个人答复风格"/>
    <w:qFormat/>
    <w:uiPriority w:val="0"/>
    <w:rPr>
      <w:rFonts w:ascii="Arial" w:hAnsi="Arial" w:eastAsia="宋体" w:cs="Arial"/>
      <w:color w:val="auto"/>
      <w:sz w:val="20"/>
    </w:rPr>
  </w:style>
  <w:style w:type="character" w:customStyle="1" w:styleId="71">
    <w:name w:val="fontstyle01"/>
    <w:qFormat/>
    <w:uiPriority w:val="0"/>
    <w:rPr>
      <w:rFonts w:hint="eastAsia" w:ascii="宋体" w:hAnsi="宋体" w:eastAsia="宋体"/>
      <w:color w:val="000000"/>
      <w:sz w:val="22"/>
      <w:szCs w:val="22"/>
    </w:rPr>
  </w:style>
  <w:style w:type="paragraph" w:customStyle="1" w:styleId="7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3">
    <w:name w:val="附录一级条标题"/>
    <w:basedOn w:val="74"/>
    <w:next w:val="62"/>
    <w:qFormat/>
    <w:uiPriority w:val="0"/>
    <w:pPr>
      <w:numPr>
        <w:ilvl w:val="2"/>
      </w:numPr>
      <w:autoSpaceDN w:val="0"/>
      <w:spacing w:before="0" w:beforeLines="0" w:after="0" w:afterLines="0"/>
      <w:outlineLvl w:val="2"/>
    </w:pPr>
  </w:style>
  <w:style w:type="paragraph" w:customStyle="1" w:styleId="74">
    <w:name w:val="附录章标题"/>
    <w:next w:val="62"/>
    <w:qFormat/>
    <w:uiPriority w:val="0"/>
    <w:pPr>
      <w:numPr>
        <w:ilvl w:val="1"/>
        <w:numId w:val="1"/>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5">
    <w:name w:val="封面标准代替信息"/>
    <w:basedOn w:val="76"/>
    <w:qFormat/>
    <w:uiPriority w:val="0"/>
    <w:pPr>
      <w:framePr w:wrap="around"/>
      <w:spacing w:before="57"/>
    </w:pPr>
    <w:rPr>
      <w:rFonts w:ascii="宋体"/>
      <w:sz w:val="21"/>
    </w:rPr>
  </w:style>
  <w:style w:type="paragraph" w:customStyle="1" w:styleId="76">
    <w:name w:val="封面标准号2"/>
    <w:basedOn w:val="77"/>
    <w:qFormat/>
    <w:uiPriority w:val="0"/>
    <w:pPr>
      <w:framePr w:w="9138" w:h="1244" w:hRule="exact" w:wrap="around" w:vAnchor="page" w:hAnchor="margin" w:y="2908"/>
      <w:adjustRightInd w:val="0"/>
      <w:spacing w:before="357" w:line="280" w:lineRule="exact"/>
    </w:pPr>
  </w:style>
  <w:style w:type="paragraph" w:customStyle="1" w:styleId="7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8">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79">
    <w:name w:val="附录二级条标题"/>
    <w:basedOn w:val="73"/>
    <w:next w:val="62"/>
    <w:qFormat/>
    <w:uiPriority w:val="0"/>
    <w:pPr>
      <w:numPr>
        <w:ilvl w:val="3"/>
      </w:numPr>
      <w:outlineLvl w:val="3"/>
    </w:pPr>
  </w:style>
  <w:style w:type="paragraph" w:customStyle="1" w:styleId="80">
    <w:name w:val="章标题"/>
    <w:next w:val="62"/>
    <w:qFormat/>
    <w:uiPriority w:val="0"/>
    <w:pPr>
      <w:numPr>
        <w:ilvl w:val="1"/>
        <w:numId w:val="2"/>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8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82">
    <w:name w:val="发布部门"/>
    <w:next w:val="62"/>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83">
    <w:name w:val="封面正文"/>
    <w:qFormat/>
    <w:uiPriority w:val="0"/>
    <w:pPr>
      <w:jc w:val="both"/>
    </w:pPr>
    <w:rPr>
      <w:rFonts w:ascii="Times New Roman" w:hAnsi="Times New Roman" w:eastAsia="宋体" w:cs="Times New Roman"/>
      <w:lang w:val="en-US" w:eastAsia="zh-CN" w:bidi="ar-SA"/>
    </w:rPr>
  </w:style>
  <w:style w:type="paragraph" w:customStyle="1" w:styleId="8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85">
    <w:name w:val="条文脚注"/>
    <w:basedOn w:val="25"/>
    <w:qFormat/>
    <w:uiPriority w:val="0"/>
    <w:pPr>
      <w:ind w:left="780" w:leftChars="200" w:hanging="360" w:hangingChars="200"/>
      <w:jc w:val="both"/>
    </w:pPr>
    <w:rPr>
      <w:rFonts w:ascii="宋体"/>
    </w:rPr>
  </w:style>
  <w:style w:type="paragraph" w:customStyle="1" w:styleId="86">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7">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89">
    <w:name w:val="附录标识"/>
    <w:basedOn w:val="87"/>
    <w:qFormat/>
    <w:uiPriority w:val="0"/>
    <w:pPr>
      <w:numPr>
        <w:ilvl w:val="0"/>
        <w:numId w:val="1"/>
      </w:numPr>
      <w:tabs>
        <w:tab w:val="left" w:pos="6405"/>
      </w:tabs>
      <w:spacing w:after="200"/>
    </w:pPr>
    <w:rPr>
      <w:sz w:val="21"/>
    </w:rPr>
  </w:style>
  <w:style w:type="paragraph" w:customStyle="1" w:styleId="90">
    <w:name w:val="附录图标题"/>
    <w:next w:val="62"/>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91">
    <w:name w:val="实施日期"/>
    <w:basedOn w:val="92"/>
    <w:qFormat/>
    <w:uiPriority w:val="0"/>
    <w:pPr>
      <w:framePr w:hSpace="0" w:wrap="around" w:xAlign="right"/>
      <w:jc w:val="right"/>
    </w:pPr>
  </w:style>
  <w:style w:type="paragraph" w:customStyle="1" w:styleId="9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93">
    <w:name w:val="四级条标题"/>
    <w:basedOn w:val="94"/>
    <w:next w:val="62"/>
    <w:qFormat/>
    <w:uiPriority w:val="0"/>
    <w:pPr>
      <w:numPr>
        <w:ilvl w:val="5"/>
      </w:numPr>
      <w:outlineLvl w:val="5"/>
    </w:pPr>
  </w:style>
  <w:style w:type="paragraph" w:customStyle="1" w:styleId="94">
    <w:name w:val="三级条标题"/>
    <w:basedOn w:val="95"/>
    <w:next w:val="62"/>
    <w:qFormat/>
    <w:uiPriority w:val="0"/>
    <w:pPr>
      <w:numPr>
        <w:ilvl w:val="4"/>
      </w:numPr>
      <w:outlineLvl w:val="4"/>
    </w:pPr>
  </w:style>
  <w:style w:type="paragraph" w:customStyle="1" w:styleId="95">
    <w:name w:val="二级条标题"/>
    <w:basedOn w:val="96"/>
    <w:next w:val="62"/>
    <w:qFormat/>
    <w:uiPriority w:val="0"/>
    <w:pPr>
      <w:numPr>
        <w:ilvl w:val="3"/>
      </w:numPr>
      <w:outlineLvl w:val="3"/>
    </w:pPr>
  </w:style>
  <w:style w:type="paragraph" w:customStyle="1" w:styleId="96">
    <w:name w:val="一级条标题"/>
    <w:next w:val="62"/>
    <w:qFormat/>
    <w:uiPriority w:val="0"/>
    <w:pPr>
      <w:numPr>
        <w:ilvl w:val="2"/>
        <w:numId w:val="2"/>
      </w:numPr>
      <w:outlineLvl w:val="2"/>
    </w:pPr>
    <w:rPr>
      <w:rFonts w:ascii="Times New Roman" w:hAnsi="Times New Roman" w:eastAsia="黑体" w:cs="Times New Roman"/>
      <w:sz w:val="21"/>
      <w:lang w:val="en-US" w:eastAsia="zh-CN" w:bidi="ar-SA"/>
    </w:rPr>
  </w:style>
  <w:style w:type="paragraph" w:customStyle="1" w:styleId="9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98">
    <w:name w:val="标准书眉_偶数页"/>
    <w:basedOn w:val="99"/>
    <w:next w:val="1"/>
    <w:qFormat/>
    <w:uiPriority w:val="0"/>
    <w:pPr>
      <w:tabs>
        <w:tab w:val="center" w:pos="4154"/>
        <w:tab w:val="right" w:pos="8306"/>
      </w:tabs>
      <w:jc w:val="left"/>
    </w:pPr>
  </w:style>
  <w:style w:type="paragraph" w:customStyle="1" w:styleId="9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00">
    <w:name w:val="五级条标题"/>
    <w:basedOn w:val="93"/>
    <w:next w:val="62"/>
    <w:qFormat/>
    <w:uiPriority w:val="0"/>
    <w:pPr>
      <w:numPr>
        <w:ilvl w:val="6"/>
      </w:numPr>
      <w:outlineLvl w:val="6"/>
    </w:pPr>
  </w:style>
  <w:style w:type="paragraph" w:customStyle="1" w:styleId="101">
    <w:name w:val="附录三级条标题"/>
    <w:basedOn w:val="79"/>
    <w:next w:val="62"/>
    <w:qFormat/>
    <w:uiPriority w:val="0"/>
    <w:pPr>
      <w:numPr>
        <w:ilvl w:val="4"/>
      </w:numPr>
      <w:outlineLvl w:val="4"/>
    </w:pPr>
  </w:style>
  <w:style w:type="paragraph" w:customStyle="1" w:styleId="102">
    <w:name w:val="列项——（一级）"/>
    <w:qFormat/>
    <w:uiPriority w:val="0"/>
    <w:pPr>
      <w:widowControl w:val="0"/>
      <w:numPr>
        <w:ilvl w:val="0"/>
        <w:numId w:val="4"/>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103">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104">
    <w:name w:val="附录表标题"/>
    <w:next w:val="62"/>
    <w:qFormat/>
    <w:uiPriority w:val="0"/>
    <w:pPr>
      <w:numPr>
        <w:ilvl w:val="0"/>
        <w:numId w:val="5"/>
      </w:numPr>
      <w:jc w:val="center"/>
      <w:textAlignment w:val="baseline"/>
    </w:pPr>
    <w:rPr>
      <w:rFonts w:ascii="黑体" w:hAnsi="Times New Roman" w:eastAsia="黑体" w:cs="Times New Roman"/>
      <w:kern w:val="21"/>
      <w:sz w:val="21"/>
      <w:lang w:val="en-US" w:eastAsia="zh-CN" w:bidi="ar-SA"/>
    </w:rPr>
  </w:style>
  <w:style w:type="paragraph" w:customStyle="1" w:styleId="105">
    <w:name w:val="注："/>
    <w:next w:val="62"/>
    <w:qFormat/>
    <w:uiPriority w:val="0"/>
    <w:pPr>
      <w:widowControl w:val="0"/>
      <w:numPr>
        <w:ilvl w:val="0"/>
        <w:numId w:val="6"/>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106">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7">
    <w:name w:val="图表脚注"/>
    <w:next w:val="62"/>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0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09">
    <w:name w:val="目次、标准名称标题"/>
    <w:basedOn w:val="87"/>
    <w:next w:val="62"/>
    <w:qFormat/>
    <w:uiPriority w:val="0"/>
    <w:pPr>
      <w:numPr>
        <w:numId w:val="0"/>
      </w:numPr>
      <w:spacing w:line="460" w:lineRule="exact"/>
    </w:pPr>
  </w:style>
  <w:style w:type="paragraph" w:customStyle="1" w:styleId="110">
    <w:name w:val="列项◆（三级）"/>
    <w:qFormat/>
    <w:uiPriority w:val="0"/>
    <w:pPr>
      <w:numPr>
        <w:ilvl w:val="0"/>
        <w:numId w:val="7"/>
      </w:numPr>
      <w:ind w:left="800" w:leftChars="600" w:hanging="200" w:hangingChars="200"/>
    </w:pPr>
    <w:rPr>
      <w:rFonts w:ascii="宋体" w:hAnsi="Times New Roman" w:eastAsia="宋体" w:cs="Times New Roman"/>
      <w:sz w:val="21"/>
      <w:lang w:val="en-US" w:eastAsia="zh-CN" w:bidi="ar-SA"/>
    </w:rPr>
  </w:style>
  <w:style w:type="paragraph" w:customStyle="1" w:styleId="11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12">
    <w:name w:val="其他发布部门"/>
    <w:basedOn w:val="82"/>
    <w:qFormat/>
    <w:uiPriority w:val="0"/>
    <w:pPr>
      <w:framePr w:wrap="around"/>
      <w:spacing w:line="0" w:lineRule="atLeast"/>
    </w:pPr>
    <w:rPr>
      <w:rFonts w:ascii="黑体" w:eastAsia="黑体"/>
      <w:b w:val="0"/>
    </w:rPr>
  </w:style>
  <w:style w:type="paragraph" w:customStyle="1" w:styleId="113">
    <w:name w:val="正文表标题"/>
    <w:next w:val="62"/>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14">
    <w:name w:val="示例"/>
    <w:next w:val="62"/>
    <w:qFormat/>
    <w:uiPriority w:val="0"/>
    <w:pPr>
      <w:numPr>
        <w:ilvl w:val="0"/>
        <w:numId w:val="9"/>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1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6">
    <w:name w:val="附录四级条标题"/>
    <w:basedOn w:val="101"/>
    <w:next w:val="62"/>
    <w:qFormat/>
    <w:uiPriority w:val="0"/>
    <w:pPr>
      <w:numPr>
        <w:ilvl w:val="5"/>
      </w:numPr>
      <w:outlineLvl w:val="5"/>
    </w:pPr>
  </w:style>
  <w:style w:type="paragraph" w:customStyle="1" w:styleId="117">
    <w:name w:val="参考文献、索引标题"/>
    <w:basedOn w:val="87"/>
    <w:next w:val="1"/>
    <w:qFormat/>
    <w:uiPriority w:val="0"/>
    <w:pPr>
      <w:numPr>
        <w:numId w:val="0"/>
      </w:numPr>
      <w:spacing w:after="200"/>
    </w:pPr>
    <w:rPr>
      <w:sz w:val="21"/>
    </w:rPr>
  </w:style>
  <w:style w:type="paragraph" w:customStyle="1" w:styleId="118">
    <w:name w:val="正文图标题"/>
    <w:next w:val="62"/>
    <w:qFormat/>
    <w:uiPriority w:val="0"/>
    <w:pPr>
      <w:numPr>
        <w:ilvl w:val="0"/>
        <w:numId w:val="10"/>
      </w:numPr>
      <w:jc w:val="center"/>
    </w:pPr>
    <w:rPr>
      <w:rFonts w:ascii="黑体" w:hAnsi="Times New Roman" w:eastAsia="黑体" w:cs="Times New Roman"/>
      <w:sz w:val="21"/>
      <w:lang w:val="en-US" w:eastAsia="zh-CN" w:bidi="ar-SA"/>
    </w:rPr>
  </w:style>
  <w:style w:type="paragraph" w:customStyle="1" w:styleId="119">
    <w:name w:val="注×："/>
    <w:qFormat/>
    <w:uiPriority w:val="0"/>
    <w:pPr>
      <w:widowControl w:val="0"/>
      <w:numPr>
        <w:ilvl w:val="0"/>
        <w:numId w:val="11"/>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20">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21">
    <w:name w:val="标准书眉一"/>
    <w:qFormat/>
    <w:uiPriority w:val="0"/>
    <w:pPr>
      <w:jc w:val="both"/>
    </w:pPr>
    <w:rPr>
      <w:rFonts w:ascii="Times New Roman" w:hAnsi="Times New Roman" w:eastAsia="宋体" w:cs="Times New Roman"/>
      <w:lang w:val="en-US" w:eastAsia="zh-CN" w:bidi="ar-SA"/>
    </w:rPr>
  </w:style>
  <w:style w:type="paragraph" w:customStyle="1" w:styleId="12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2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24">
    <w:name w:val="附录五级条标题"/>
    <w:basedOn w:val="116"/>
    <w:next w:val="62"/>
    <w:qFormat/>
    <w:uiPriority w:val="0"/>
    <w:pPr>
      <w:numPr>
        <w:ilvl w:val="6"/>
      </w:numPr>
      <w:outlineLvl w:val="6"/>
    </w:pPr>
  </w:style>
  <w:style w:type="paragraph" w:customStyle="1" w:styleId="125">
    <w:name w:val="列项●（二级）"/>
    <w:qFormat/>
    <w:uiPriority w:val="0"/>
    <w:pPr>
      <w:numPr>
        <w:ilvl w:val="0"/>
        <w:numId w:val="12"/>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126">
    <w:name w:val="附录表标号"/>
    <w:basedOn w:val="1"/>
    <w:next w:val="62"/>
    <w:qFormat/>
    <w:uiPriority w:val="0"/>
    <w:pPr>
      <w:numPr>
        <w:ilvl w:val="0"/>
        <w:numId w:val="13"/>
      </w:numPr>
      <w:tabs>
        <w:tab w:val="clear" w:pos="0"/>
      </w:tabs>
      <w:spacing w:line="14" w:lineRule="exact"/>
      <w:ind w:left="811" w:hanging="448"/>
      <w:jc w:val="center"/>
      <w:outlineLvl w:val="0"/>
    </w:pPr>
    <w:rPr>
      <w:color w:val="FFFFFF"/>
    </w:rPr>
  </w:style>
  <w:style w:type="character" w:customStyle="1" w:styleId="127">
    <w:name w:val="fontstyle11"/>
    <w:qFormat/>
    <w:uiPriority w:val="0"/>
    <w:rPr>
      <w:rFonts w:hint="default" w:ascii="TimesNewRomanPSMT" w:hAnsi="TimesNewRomanPSMT"/>
      <w:color w:val="000000"/>
      <w:sz w:val="22"/>
      <w:szCs w:val="22"/>
    </w:rPr>
  </w:style>
  <w:style w:type="character" w:customStyle="1" w:styleId="128">
    <w:name w:val="fontstyle21"/>
    <w:qFormat/>
    <w:uiPriority w:val="0"/>
    <w:rPr>
      <w:rFonts w:hint="default" w:ascii="TimesNewRomanPSMT" w:hAnsi="TimesNewRomanPSMT"/>
      <w:color w:val="000000"/>
      <w:sz w:val="22"/>
      <w:szCs w:val="22"/>
    </w:rPr>
  </w:style>
  <w:style w:type="character" w:customStyle="1" w:styleId="129">
    <w:name w:val="fontstyle31"/>
    <w:qFormat/>
    <w:uiPriority w:val="0"/>
    <w:rPr>
      <w:rFonts w:hint="default" w:ascii="TimesNewRomanPSMT" w:hAnsi="TimesNewRomanPSMT"/>
      <w:color w:val="000000"/>
      <w:sz w:val="22"/>
      <w:szCs w:val="22"/>
    </w:rPr>
  </w:style>
  <w:style w:type="character" w:customStyle="1" w:styleId="130">
    <w:name w:val="fontstyle41"/>
    <w:qFormat/>
    <w:uiPriority w:val="0"/>
    <w:rPr>
      <w:rFonts w:hint="default" w:ascii="TimesNewRomanPS-ItalicMT" w:hAnsi="TimesNewRomanPS-ItalicMT"/>
      <w:i/>
      <w:iCs/>
      <w:color w:val="000000"/>
      <w:sz w:val="22"/>
      <w:szCs w:val="22"/>
    </w:rPr>
  </w:style>
  <w:style w:type="paragraph" w:styleId="131">
    <w:name w:val="List Paragraph"/>
    <w:basedOn w:val="1"/>
    <w:qFormat/>
    <w:uiPriority w:val="99"/>
    <w:pPr>
      <w:ind w:firstLine="420" w:firstLineChars="200"/>
    </w:pPr>
  </w:style>
  <w:style w:type="character" w:styleId="132">
    <w:name w:val="Placeholder Text"/>
    <w:basedOn w:val="32"/>
    <w:unhideWhenUsed/>
    <w:qFormat/>
    <w:uiPriority w:val="99"/>
    <w:rPr>
      <w:color w:val="808080"/>
    </w:rPr>
  </w:style>
  <w:style w:type="character" w:customStyle="1" w:styleId="133">
    <w:name w:val="样式 (中文) +中文正文 (宋体) 四号"/>
    <w:basedOn w:val="32"/>
    <w:qFormat/>
    <w:uiPriority w:val="0"/>
    <w:rPr>
      <w:rFonts w:eastAsiaTheme="minorEastAsia"/>
      <w:sz w:val="28"/>
    </w:rPr>
  </w:style>
  <w:style w:type="paragraph" w:customStyle="1" w:styleId="134">
    <w:name w:val="样式 (中文) +中文正文 (宋体) 四号 首行缩进:  2 字符"/>
    <w:basedOn w:val="1"/>
    <w:qFormat/>
    <w:uiPriority w:val="0"/>
    <w:pPr>
      <w:ind w:firstLine="420" w:firstLineChars="200"/>
    </w:pPr>
    <w:rPr>
      <w:rFonts w:cs="宋体" w:asciiTheme="minorHAnsi" w:hAnsiTheme="minorHAnsi" w:eastAsiaTheme="minorEastAsia"/>
      <w:szCs w:val="21"/>
    </w:rPr>
  </w:style>
  <w:style w:type="paragraph" w:customStyle="1" w:styleId="135">
    <w:name w:val="样式 章标题 + (西文) Times New Roman (中文) 宋体 四号 加粗 段前: 0.5 行 段后: 0..."/>
    <w:basedOn w:val="80"/>
    <w:qFormat/>
    <w:uiPriority w:val="0"/>
    <w:pPr>
      <w:spacing w:before="0" w:after="0" w:line="360" w:lineRule="auto"/>
    </w:pPr>
    <w:rPr>
      <w:rFonts w:ascii="Times New Roman" w:eastAsia="宋体" w:cs="宋体"/>
      <w:b/>
      <w:bCs/>
      <w:sz w:val="28"/>
    </w:rPr>
  </w:style>
  <w:style w:type="paragraph" w:customStyle="1" w:styleId="136">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bCs w:val="0"/>
      <w:color w:val="2E75B6" w:themeColor="accent1" w:themeShade="BF"/>
      <w:kern w:val="0"/>
      <w:sz w:val="32"/>
      <w:szCs w:val="32"/>
    </w:rPr>
  </w:style>
  <w:style w:type="character" w:customStyle="1" w:styleId="137">
    <w:name w:val="页眉 Char"/>
    <w:link w:val="23"/>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TDS2008\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7D6A50-9EF1-4007-8462-F6816A7D4DCD}">
  <ds:schemaRefs/>
</ds:datastoreItem>
</file>

<file path=docProps/app.xml><?xml version="1.0" encoding="utf-8"?>
<Properties xmlns="http://schemas.openxmlformats.org/officeDocument/2006/extended-properties" xmlns:vt="http://schemas.openxmlformats.org/officeDocument/2006/docPropsVTypes">
  <Template>tds</Template>
  <Company>CNIS</Company>
  <Pages>13</Pages>
  <Words>5322</Words>
  <Characters>7575</Characters>
  <Lines>66</Lines>
  <Paragraphs>18</Paragraphs>
  <TotalTime>57</TotalTime>
  <ScaleCrop>false</ScaleCrop>
  <LinksUpToDate>false</LinksUpToDate>
  <CharactersWithSpaces>7944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2022-05-05T01:17:00Z</dcterms:created>
  <dc:creator>PC</dc:creator>
  <cp:lastModifiedBy>Administrator</cp:lastModifiedBy>
  <cp:lastPrinted>2022-04-22T05:18:00Z</cp:lastPrinted>
  <dcterms:modified xsi:type="dcterms:W3CDTF">2022-06-15T07:39:38Z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3.0 Document</vt:lpwstr>
  </property>
  <property fmtid="{D5CDD505-2E9C-101B-9397-08002B2CF9AE}" pid="3" name="KSOProductBuildVer">
    <vt:lpwstr>2052-11.1.0.11744</vt:lpwstr>
  </property>
  <property fmtid="{D5CDD505-2E9C-101B-9397-08002B2CF9AE}" pid="4" name="ICV">
    <vt:lpwstr>25EC7D0819F143C98D632FE69F7C4DEC</vt:lpwstr>
  </property>
</Properties>
</file>