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83728">
      <w:pPr>
        <w:spacing w:line="360" w:lineRule="auto"/>
        <w:ind w:firstLine="0" w:firstLineChars="0"/>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w:t>
      </w:r>
    </w:p>
    <w:p w14:paraId="3181A6B1">
      <w:pPr>
        <w:spacing w:line="360" w:lineRule="auto"/>
        <w:jc w:val="center"/>
        <w:rPr>
          <w:rFonts w:ascii="Times New Roman" w:hAnsi="Times New Roman" w:eastAsia="宋体" w:cs="Times New Roman"/>
          <w:b/>
          <w:sz w:val="44"/>
          <w:szCs w:val="44"/>
        </w:rPr>
      </w:pPr>
    </w:p>
    <w:p w14:paraId="43803D6A">
      <w:pPr>
        <w:spacing w:line="360" w:lineRule="auto"/>
        <w:jc w:val="center"/>
        <w:rPr>
          <w:rFonts w:ascii="Times New Roman" w:hAnsi="Times New Roman" w:eastAsia="宋体" w:cs="Times New Roman"/>
          <w:b/>
          <w:sz w:val="44"/>
          <w:szCs w:val="44"/>
        </w:rPr>
      </w:pPr>
    </w:p>
    <w:p w14:paraId="2D6B9FBE">
      <w:pPr>
        <w:spacing w:line="360" w:lineRule="auto"/>
        <w:jc w:val="center"/>
        <w:rPr>
          <w:rFonts w:ascii="Times New Roman" w:hAnsi="Times New Roman" w:eastAsia="宋体" w:cs="Times New Roman"/>
          <w:b/>
          <w:sz w:val="44"/>
          <w:szCs w:val="44"/>
        </w:rPr>
      </w:pPr>
    </w:p>
    <w:p w14:paraId="0E8C6055">
      <w:pPr>
        <w:spacing w:line="360" w:lineRule="auto"/>
        <w:jc w:val="center"/>
        <w:rPr>
          <w:rFonts w:ascii="Times New Roman" w:hAnsi="Times New Roman" w:eastAsia="宋体" w:cs="Times New Roman"/>
          <w:b/>
          <w:sz w:val="44"/>
          <w:szCs w:val="44"/>
        </w:rPr>
      </w:pPr>
      <w:r>
        <w:rPr>
          <w:rFonts w:hint="eastAsia" w:ascii="Times New Roman" w:hAnsi="Times New Roman" w:eastAsia="宋体" w:cs="Times New Roman"/>
          <w:b/>
          <w:sz w:val="44"/>
          <w:szCs w:val="44"/>
          <w:lang w:eastAsia="zh-CN"/>
        </w:rPr>
        <w:t>贵州省</w:t>
      </w:r>
      <w:r>
        <w:rPr>
          <w:rFonts w:ascii="Times New Roman" w:hAnsi="Times New Roman" w:eastAsia="宋体" w:cs="Times New Roman"/>
          <w:b/>
          <w:sz w:val="44"/>
          <w:szCs w:val="44"/>
        </w:rPr>
        <w:t>环境污染责任保险风险评估指南</w:t>
      </w:r>
    </w:p>
    <w:p w14:paraId="40AD794C">
      <w:pPr>
        <w:spacing w:line="360" w:lineRule="auto"/>
        <w:jc w:val="center"/>
        <w:rPr>
          <w:rFonts w:ascii="Times New Roman" w:hAnsi="Times New Roman" w:eastAsia="宋体" w:cs="Times New Roman"/>
          <w:b/>
          <w:sz w:val="44"/>
          <w:szCs w:val="44"/>
        </w:rPr>
      </w:pPr>
      <w:r>
        <w:rPr>
          <w:rFonts w:ascii="Times New Roman" w:hAnsi="Times New Roman" w:eastAsia="宋体" w:cs="Times New Roman"/>
          <w:b/>
          <w:sz w:val="44"/>
          <w:szCs w:val="44"/>
        </w:rPr>
        <w:t>（试</w:t>
      </w:r>
      <w:r>
        <w:rPr>
          <w:rFonts w:hint="eastAsia" w:ascii="Times New Roman" w:hAnsi="Times New Roman" w:eastAsia="宋体" w:cs="Times New Roman"/>
          <w:b/>
          <w:sz w:val="44"/>
          <w:szCs w:val="44"/>
          <w:lang w:eastAsia="zh-CN"/>
        </w:rPr>
        <w:t>行</w:t>
      </w:r>
      <w:r>
        <w:rPr>
          <w:rFonts w:ascii="Times New Roman" w:hAnsi="Times New Roman" w:eastAsia="宋体" w:cs="Times New Roman"/>
          <w:b/>
          <w:sz w:val="44"/>
          <w:szCs w:val="44"/>
        </w:rPr>
        <w:t>）</w:t>
      </w:r>
    </w:p>
    <w:p w14:paraId="7674BAC8">
      <w:pPr>
        <w:spacing w:line="360" w:lineRule="auto"/>
        <w:jc w:val="center"/>
        <w:rPr>
          <w:rFonts w:ascii="Times New Roman" w:hAnsi="Times New Roman" w:eastAsia="宋体" w:cs="Times New Roman"/>
          <w:b/>
          <w:sz w:val="44"/>
          <w:szCs w:val="44"/>
        </w:rPr>
      </w:pPr>
    </w:p>
    <w:p w14:paraId="26B3062D">
      <w:pPr>
        <w:spacing w:line="360" w:lineRule="auto"/>
        <w:jc w:val="center"/>
        <w:rPr>
          <w:rFonts w:ascii="Times New Roman" w:hAnsi="Times New Roman" w:eastAsia="宋体" w:cs="Times New Roman"/>
          <w:b/>
          <w:sz w:val="44"/>
          <w:szCs w:val="44"/>
        </w:rPr>
      </w:pPr>
    </w:p>
    <w:p w14:paraId="273AF7DA">
      <w:pPr>
        <w:spacing w:line="360" w:lineRule="auto"/>
        <w:jc w:val="center"/>
        <w:rPr>
          <w:rFonts w:ascii="Times New Roman" w:hAnsi="Times New Roman" w:eastAsia="宋体" w:cs="Times New Roman"/>
          <w:b/>
          <w:sz w:val="44"/>
          <w:szCs w:val="44"/>
        </w:rPr>
      </w:pPr>
    </w:p>
    <w:p w14:paraId="30C1C9F3">
      <w:pPr>
        <w:spacing w:line="360" w:lineRule="auto"/>
        <w:jc w:val="center"/>
        <w:rPr>
          <w:rFonts w:ascii="Times New Roman" w:hAnsi="Times New Roman" w:eastAsia="宋体" w:cs="Times New Roman"/>
          <w:b/>
          <w:sz w:val="44"/>
          <w:szCs w:val="44"/>
        </w:rPr>
      </w:pPr>
    </w:p>
    <w:p w14:paraId="7CBD5E68">
      <w:pPr>
        <w:spacing w:line="360" w:lineRule="auto"/>
        <w:jc w:val="center"/>
        <w:rPr>
          <w:rFonts w:ascii="Times New Roman" w:hAnsi="Times New Roman" w:eastAsia="宋体" w:cs="Times New Roman"/>
          <w:b/>
          <w:sz w:val="44"/>
          <w:szCs w:val="44"/>
        </w:rPr>
      </w:pPr>
    </w:p>
    <w:p w14:paraId="1FBDC155">
      <w:pPr>
        <w:spacing w:line="360" w:lineRule="auto"/>
        <w:jc w:val="center"/>
        <w:rPr>
          <w:rFonts w:ascii="Times New Roman" w:hAnsi="Times New Roman" w:eastAsia="宋体" w:cs="Times New Roman"/>
          <w:b/>
          <w:sz w:val="44"/>
          <w:szCs w:val="44"/>
        </w:rPr>
      </w:pPr>
    </w:p>
    <w:p w14:paraId="5FC9BF13">
      <w:pPr>
        <w:spacing w:line="360" w:lineRule="auto"/>
        <w:jc w:val="center"/>
        <w:rPr>
          <w:rFonts w:ascii="Times New Roman" w:hAnsi="Times New Roman" w:eastAsia="宋体" w:cs="Times New Roman"/>
          <w:b/>
          <w:sz w:val="44"/>
          <w:szCs w:val="44"/>
        </w:rPr>
      </w:pPr>
    </w:p>
    <w:p w14:paraId="60DD3170">
      <w:pPr>
        <w:spacing w:line="360" w:lineRule="auto"/>
        <w:jc w:val="center"/>
        <w:rPr>
          <w:rFonts w:ascii="Times New Roman" w:hAnsi="Times New Roman" w:eastAsia="宋体" w:cs="Times New Roman"/>
          <w:b/>
          <w:sz w:val="44"/>
          <w:szCs w:val="44"/>
        </w:rPr>
      </w:pPr>
    </w:p>
    <w:p w14:paraId="17378725">
      <w:pPr>
        <w:spacing w:line="360" w:lineRule="auto"/>
        <w:jc w:val="center"/>
        <w:rPr>
          <w:rFonts w:ascii="Times New Roman" w:hAnsi="Times New Roman" w:eastAsia="宋体" w:cs="Times New Roman"/>
          <w:b/>
          <w:sz w:val="44"/>
          <w:szCs w:val="44"/>
        </w:rPr>
      </w:pPr>
    </w:p>
    <w:p w14:paraId="38E988B7">
      <w:pPr>
        <w:spacing w:line="360" w:lineRule="auto"/>
        <w:jc w:val="center"/>
        <w:rPr>
          <w:rFonts w:ascii="Times New Roman" w:hAnsi="Times New Roman" w:eastAsia="宋体" w:cs="Times New Roman"/>
          <w:b/>
          <w:sz w:val="44"/>
          <w:szCs w:val="44"/>
        </w:rPr>
      </w:pPr>
    </w:p>
    <w:p w14:paraId="29E5CDEC">
      <w:pPr>
        <w:spacing w:line="360" w:lineRule="auto"/>
        <w:ind w:firstLine="0" w:firstLineChars="0"/>
        <w:rPr>
          <w:rFonts w:ascii="Times New Roman" w:hAnsi="Times New Roman" w:eastAsia="宋体" w:cs="Times New Roman"/>
          <w:b/>
          <w:sz w:val="44"/>
          <w:szCs w:val="44"/>
        </w:rPr>
      </w:pPr>
    </w:p>
    <w:p w14:paraId="66C8E56E">
      <w:pPr>
        <w:tabs>
          <w:tab w:val="center" w:pos="4725"/>
          <w:tab w:val="right" w:pos="8730"/>
        </w:tabs>
        <w:spacing w:line="360" w:lineRule="auto"/>
        <w:ind w:firstLine="0" w:firstLineChars="0"/>
        <w:jc w:val="both"/>
        <w:rPr>
          <w:rFonts w:ascii="Times New Roman" w:hAnsi="Times New Roman" w:eastAsia="宋体" w:cs="Times New Roman"/>
          <w:b/>
          <w:sz w:val="36"/>
          <w:szCs w:val="36"/>
        </w:rPr>
      </w:pPr>
    </w:p>
    <w:p w14:paraId="72DCEDB7">
      <w:pPr>
        <w:tabs>
          <w:tab w:val="center" w:pos="4725"/>
          <w:tab w:val="right" w:pos="8730"/>
        </w:tabs>
        <w:spacing w:line="360" w:lineRule="auto"/>
        <w:ind w:firstLine="0" w:firstLineChars="0"/>
        <w:jc w:val="center"/>
        <w:rPr>
          <w:rFonts w:ascii="Times New Roman" w:hAnsi="Times New Roman" w:eastAsia="宋体" w:cs="Times New Roman"/>
          <w:b/>
          <w:sz w:val="36"/>
          <w:szCs w:val="36"/>
        </w:rPr>
      </w:pPr>
      <w:r>
        <w:rPr>
          <w:rFonts w:ascii="Times New Roman" w:hAnsi="Times New Roman" w:eastAsia="宋体" w:cs="Times New Roman"/>
          <w:b/>
          <w:sz w:val="36"/>
          <w:szCs w:val="36"/>
        </w:rPr>
        <w:t>201</w:t>
      </w:r>
      <w:r>
        <w:rPr>
          <w:rFonts w:hint="eastAsia" w:ascii="Times New Roman" w:hAnsi="Times New Roman" w:eastAsia="宋体" w:cs="Times New Roman"/>
          <w:b/>
          <w:sz w:val="36"/>
          <w:szCs w:val="36"/>
          <w:lang w:val="en-US" w:eastAsia="zh-CN"/>
        </w:rPr>
        <w:t>9</w:t>
      </w:r>
      <w:r>
        <w:rPr>
          <w:rFonts w:ascii="Times New Roman" w:hAnsi="Times New Roman" w:eastAsia="宋体" w:cs="Times New Roman"/>
          <w:b/>
          <w:sz w:val="36"/>
          <w:szCs w:val="36"/>
        </w:rPr>
        <w:t>年1月</w:t>
      </w:r>
    </w:p>
    <w:p w14:paraId="2F4DC6F0">
      <w:pPr>
        <w:tabs>
          <w:tab w:val="center" w:pos="4725"/>
          <w:tab w:val="right" w:pos="8730"/>
        </w:tabs>
        <w:spacing w:line="360" w:lineRule="auto"/>
        <w:ind w:firstLine="0" w:firstLineChars="0"/>
        <w:jc w:val="center"/>
        <w:rPr>
          <w:rFonts w:ascii="Times New Roman" w:hAnsi="Times New Roman" w:eastAsia="宋体" w:cs="Times New Roman"/>
          <w:b/>
          <w:sz w:val="36"/>
          <w:szCs w:val="36"/>
        </w:rPr>
      </w:pPr>
    </w:p>
    <w:sdt>
      <w:sdtPr>
        <w:rPr>
          <w:rFonts w:ascii="Times New Roman" w:hAnsi="Times New Roman" w:eastAsia="宋体" w:cs="Times New Roman"/>
          <w:lang w:val="zh-CN"/>
        </w:rPr>
        <w:id w:val="-1228538966"/>
        <w:docPartObj>
          <w:docPartGallery w:val="Table of Contents"/>
          <w:docPartUnique/>
        </w:docPartObj>
      </w:sdtPr>
      <w:sdtEndPr>
        <w:rPr>
          <w:rFonts w:ascii="Times New Roman" w:hAnsi="Times New Roman" w:eastAsia="宋体" w:cs="Times New Roman"/>
          <w:b/>
          <w:bCs/>
          <w:lang w:val="zh-CN"/>
        </w:rPr>
      </w:sdtEndPr>
      <w:sdtContent>
        <w:p w14:paraId="5D1949ED">
          <w:pPr>
            <w:widowControl/>
            <w:tabs>
              <w:tab w:val="center" w:pos="4365"/>
            </w:tabs>
            <w:ind w:firstLine="0" w:firstLineChars="0"/>
            <w:rPr>
              <w:rFonts w:ascii="Times New Roman" w:hAnsi="Times New Roman" w:eastAsia="宋体" w:cs="Times New Roman"/>
              <w:lang w:val="zh-CN"/>
            </w:rPr>
          </w:pPr>
        </w:p>
        <w:p w14:paraId="5CCB5332">
          <w:pPr>
            <w:widowControl/>
            <w:ind w:firstLine="643"/>
            <w:jc w:val="center"/>
            <w:rPr>
              <w:rFonts w:ascii="Times New Roman" w:hAnsi="Times New Roman" w:eastAsia="宋体" w:cs="Times New Roman"/>
              <w:b/>
              <w:sz w:val="32"/>
              <w:szCs w:val="32"/>
            </w:rPr>
          </w:pPr>
          <w:r>
            <w:rPr>
              <w:rFonts w:ascii="Times New Roman" w:hAnsi="Times New Roman" w:eastAsia="宋体" w:cs="Times New Roman"/>
              <w:b/>
              <w:sz w:val="32"/>
              <w:szCs w:val="32"/>
              <w:lang w:val="zh-CN"/>
            </w:rPr>
            <w:t>目  录</w:t>
          </w:r>
        </w:p>
        <w:p w14:paraId="0F44B56C">
          <w:pPr>
            <w:pStyle w:val="18"/>
            <w:tabs>
              <w:tab w:val="right" w:leader="dot" w:pos="8720"/>
            </w:tabs>
            <w:ind w:firstLine="482"/>
            <w:rPr>
              <w:rFonts w:eastAsiaTheme="minorEastAsia"/>
              <w:sz w:val="21"/>
            </w:rPr>
          </w:pPr>
          <w:r>
            <w:rPr>
              <w:rFonts w:ascii="Times New Roman" w:hAnsi="Times New Roman" w:eastAsia="宋体" w:cs="Times New Roman"/>
              <w:b/>
              <w:bCs/>
              <w:lang w:val="zh-CN"/>
            </w:rPr>
            <w:fldChar w:fldCharType="begin"/>
          </w:r>
          <w:r>
            <w:rPr>
              <w:rFonts w:ascii="Times New Roman" w:hAnsi="Times New Roman" w:eastAsia="宋体" w:cs="Times New Roman"/>
              <w:b/>
              <w:bCs/>
              <w:lang w:val="zh-CN"/>
            </w:rPr>
            <w:instrText xml:space="preserve"> TOC \o "1-3" \h \z \u </w:instrText>
          </w:r>
          <w:r>
            <w:rPr>
              <w:rFonts w:ascii="Times New Roman" w:hAnsi="Times New Roman" w:eastAsia="宋体" w:cs="Times New Roman"/>
              <w:b/>
              <w:bCs/>
              <w:lang w:val="zh-CN"/>
            </w:rPr>
            <w:fldChar w:fldCharType="separate"/>
          </w:r>
          <w:r>
            <w:fldChar w:fldCharType="begin"/>
          </w:r>
          <w:r>
            <w:instrText xml:space="preserve"> HYPERLINK \l "_Toc530666829" </w:instrText>
          </w:r>
          <w:r>
            <w:fldChar w:fldCharType="separate"/>
          </w:r>
          <w:r>
            <w:rPr>
              <w:rStyle w:val="28"/>
            </w:rPr>
            <w:t>1</w:t>
          </w:r>
          <w:r>
            <w:rPr>
              <w:rStyle w:val="28"/>
              <w:rFonts w:hint="eastAsia"/>
            </w:rPr>
            <w:t>前言</w:t>
          </w:r>
          <w:r>
            <w:tab/>
          </w:r>
          <w:r>
            <w:fldChar w:fldCharType="begin"/>
          </w:r>
          <w:r>
            <w:instrText xml:space="preserve"> PAGEREF _Toc530666829 \h </w:instrText>
          </w:r>
          <w:r>
            <w:fldChar w:fldCharType="separate"/>
          </w:r>
          <w:r>
            <w:t>1</w:t>
          </w:r>
          <w:r>
            <w:fldChar w:fldCharType="end"/>
          </w:r>
          <w:r>
            <w:fldChar w:fldCharType="end"/>
          </w:r>
        </w:p>
        <w:p w14:paraId="6BD2DFA0">
          <w:pPr>
            <w:pStyle w:val="18"/>
            <w:tabs>
              <w:tab w:val="right" w:leader="dot" w:pos="8720"/>
            </w:tabs>
            <w:ind w:firstLine="480"/>
            <w:rPr>
              <w:rFonts w:eastAsiaTheme="minorEastAsia"/>
              <w:sz w:val="21"/>
            </w:rPr>
          </w:pPr>
          <w:r>
            <w:fldChar w:fldCharType="begin"/>
          </w:r>
          <w:r>
            <w:instrText xml:space="preserve"> HYPERLINK \l "_Toc530666830" </w:instrText>
          </w:r>
          <w:r>
            <w:fldChar w:fldCharType="separate"/>
          </w:r>
          <w:r>
            <w:rPr>
              <w:rStyle w:val="28"/>
            </w:rPr>
            <w:t>2</w:t>
          </w:r>
          <w:r>
            <w:rPr>
              <w:rStyle w:val="28"/>
              <w:rFonts w:hint="eastAsia"/>
            </w:rPr>
            <w:t>适用范围</w:t>
          </w:r>
          <w:r>
            <w:tab/>
          </w:r>
          <w:r>
            <w:fldChar w:fldCharType="begin"/>
          </w:r>
          <w:r>
            <w:instrText xml:space="preserve"> PAGEREF _Toc530666830 \h </w:instrText>
          </w:r>
          <w:r>
            <w:fldChar w:fldCharType="separate"/>
          </w:r>
          <w:r>
            <w:t>1</w:t>
          </w:r>
          <w:r>
            <w:fldChar w:fldCharType="end"/>
          </w:r>
          <w:r>
            <w:fldChar w:fldCharType="end"/>
          </w:r>
        </w:p>
        <w:p w14:paraId="061C4DE7">
          <w:pPr>
            <w:pStyle w:val="18"/>
            <w:tabs>
              <w:tab w:val="right" w:leader="dot" w:pos="8720"/>
            </w:tabs>
            <w:ind w:firstLine="480"/>
            <w:rPr>
              <w:rFonts w:eastAsiaTheme="minorEastAsia"/>
              <w:sz w:val="21"/>
            </w:rPr>
          </w:pPr>
          <w:r>
            <w:fldChar w:fldCharType="begin"/>
          </w:r>
          <w:r>
            <w:instrText xml:space="preserve"> HYPERLINK \l "_Toc530666831" </w:instrText>
          </w:r>
          <w:r>
            <w:fldChar w:fldCharType="separate"/>
          </w:r>
          <w:r>
            <w:rPr>
              <w:rStyle w:val="28"/>
            </w:rPr>
            <w:t>3</w:t>
          </w:r>
          <w:r>
            <w:rPr>
              <w:rStyle w:val="28"/>
              <w:rFonts w:hint="eastAsia"/>
            </w:rPr>
            <w:t>规范性文件</w:t>
          </w:r>
          <w:r>
            <w:tab/>
          </w:r>
          <w:r>
            <w:fldChar w:fldCharType="begin"/>
          </w:r>
          <w:r>
            <w:instrText xml:space="preserve"> PAGEREF _Toc530666831 \h </w:instrText>
          </w:r>
          <w:r>
            <w:fldChar w:fldCharType="separate"/>
          </w:r>
          <w:r>
            <w:t>1</w:t>
          </w:r>
          <w:r>
            <w:fldChar w:fldCharType="end"/>
          </w:r>
          <w:r>
            <w:fldChar w:fldCharType="end"/>
          </w:r>
        </w:p>
        <w:p w14:paraId="5CEF55F8">
          <w:pPr>
            <w:pStyle w:val="20"/>
            <w:tabs>
              <w:tab w:val="right" w:leader="dot" w:pos="8720"/>
            </w:tabs>
            <w:ind w:left="480" w:firstLine="480"/>
            <w:rPr>
              <w:rFonts w:eastAsiaTheme="minorEastAsia"/>
              <w:sz w:val="21"/>
            </w:rPr>
          </w:pPr>
          <w:r>
            <w:fldChar w:fldCharType="begin"/>
          </w:r>
          <w:r>
            <w:instrText xml:space="preserve"> HYPERLINK \l "_Toc530666832" </w:instrText>
          </w:r>
          <w:r>
            <w:fldChar w:fldCharType="separate"/>
          </w:r>
          <w:r>
            <w:rPr>
              <w:rStyle w:val="28"/>
              <w:rFonts w:cs="Times New Roman"/>
            </w:rPr>
            <w:t>3.1</w:t>
          </w:r>
          <w:r>
            <w:rPr>
              <w:rStyle w:val="28"/>
              <w:rFonts w:hint="eastAsia" w:cs="Times New Roman"/>
            </w:rPr>
            <w:t>法律法规、规章、指导性文件</w:t>
          </w:r>
          <w:r>
            <w:tab/>
          </w:r>
          <w:r>
            <w:fldChar w:fldCharType="begin"/>
          </w:r>
          <w:r>
            <w:instrText xml:space="preserve"> PAGEREF _Toc530666832 \h </w:instrText>
          </w:r>
          <w:r>
            <w:fldChar w:fldCharType="separate"/>
          </w:r>
          <w:r>
            <w:t>2</w:t>
          </w:r>
          <w:r>
            <w:fldChar w:fldCharType="end"/>
          </w:r>
          <w:r>
            <w:fldChar w:fldCharType="end"/>
          </w:r>
        </w:p>
        <w:p w14:paraId="27C6FCC7">
          <w:pPr>
            <w:pStyle w:val="20"/>
            <w:tabs>
              <w:tab w:val="right" w:leader="dot" w:pos="8720"/>
            </w:tabs>
            <w:ind w:left="480" w:firstLine="480"/>
            <w:rPr>
              <w:rFonts w:eastAsiaTheme="minorEastAsia"/>
              <w:sz w:val="21"/>
            </w:rPr>
          </w:pPr>
          <w:r>
            <w:fldChar w:fldCharType="begin"/>
          </w:r>
          <w:r>
            <w:instrText xml:space="preserve"> HYPERLINK \l "_Toc530666833" </w:instrText>
          </w:r>
          <w:r>
            <w:fldChar w:fldCharType="separate"/>
          </w:r>
          <w:r>
            <w:rPr>
              <w:rStyle w:val="28"/>
              <w:rFonts w:cs="Times New Roman"/>
            </w:rPr>
            <w:t>3.2</w:t>
          </w:r>
          <w:r>
            <w:rPr>
              <w:rStyle w:val="28"/>
              <w:rFonts w:hint="eastAsia" w:cs="Times New Roman"/>
            </w:rPr>
            <w:t>标准、技术规范</w:t>
          </w:r>
          <w:r>
            <w:tab/>
          </w:r>
          <w:r>
            <w:fldChar w:fldCharType="begin"/>
          </w:r>
          <w:r>
            <w:instrText xml:space="preserve"> PAGEREF _Toc530666833 \h </w:instrText>
          </w:r>
          <w:r>
            <w:fldChar w:fldCharType="separate"/>
          </w:r>
          <w:r>
            <w:t>3</w:t>
          </w:r>
          <w:r>
            <w:fldChar w:fldCharType="end"/>
          </w:r>
          <w:r>
            <w:fldChar w:fldCharType="end"/>
          </w:r>
        </w:p>
        <w:p w14:paraId="58B86D9B">
          <w:pPr>
            <w:pStyle w:val="20"/>
            <w:tabs>
              <w:tab w:val="right" w:leader="dot" w:pos="8720"/>
            </w:tabs>
            <w:ind w:left="480" w:firstLine="480"/>
            <w:rPr>
              <w:rFonts w:eastAsiaTheme="minorEastAsia"/>
              <w:sz w:val="21"/>
            </w:rPr>
          </w:pPr>
          <w:r>
            <w:fldChar w:fldCharType="begin"/>
          </w:r>
          <w:r>
            <w:instrText xml:space="preserve"> HYPERLINK \l "_Toc530666834" </w:instrText>
          </w:r>
          <w:r>
            <w:fldChar w:fldCharType="separate"/>
          </w:r>
          <w:r>
            <w:rPr>
              <w:rStyle w:val="28"/>
              <w:rFonts w:cs="Times New Roman"/>
            </w:rPr>
            <w:t xml:space="preserve">3.3 </w:t>
          </w:r>
          <w:r>
            <w:rPr>
              <w:rStyle w:val="28"/>
              <w:rFonts w:hint="eastAsia" w:cs="Times New Roman"/>
            </w:rPr>
            <w:t>其他参考资料</w:t>
          </w:r>
          <w:r>
            <w:tab/>
          </w:r>
          <w:r>
            <w:fldChar w:fldCharType="begin"/>
          </w:r>
          <w:r>
            <w:instrText xml:space="preserve"> PAGEREF _Toc530666834 \h </w:instrText>
          </w:r>
          <w:r>
            <w:fldChar w:fldCharType="separate"/>
          </w:r>
          <w:r>
            <w:t>4</w:t>
          </w:r>
          <w:r>
            <w:fldChar w:fldCharType="end"/>
          </w:r>
          <w:r>
            <w:fldChar w:fldCharType="end"/>
          </w:r>
        </w:p>
        <w:p w14:paraId="4BD1BD75">
          <w:pPr>
            <w:pStyle w:val="18"/>
            <w:tabs>
              <w:tab w:val="right" w:leader="dot" w:pos="8720"/>
            </w:tabs>
            <w:ind w:firstLine="480"/>
            <w:rPr>
              <w:rFonts w:eastAsiaTheme="minorEastAsia"/>
              <w:sz w:val="21"/>
            </w:rPr>
          </w:pPr>
          <w:r>
            <w:fldChar w:fldCharType="begin"/>
          </w:r>
          <w:r>
            <w:instrText xml:space="preserve"> HYPERLINK \l "_Toc530666835" </w:instrText>
          </w:r>
          <w:r>
            <w:fldChar w:fldCharType="separate"/>
          </w:r>
          <w:r>
            <w:rPr>
              <w:rStyle w:val="28"/>
            </w:rPr>
            <w:t>4</w:t>
          </w:r>
          <w:r>
            <w:rPr>
              <w:rStyle w:val="28"/>
              <w:rFonts w:hint="eastAsia"/>
            </w:rPr>
            <w:t>术语与定义</w:t>
          </w:r>
          <w:r>
            <w:tab/>
          </w:r>
          <w:r>
            <w:fldChar w:fldCharType="begin"/>
          </w:r>
          <w:r>
            <w:instrText xml:space="preserve"> PAGEREF _Toc530666835 \h </w:instrText>
          </w:r>
          <w:r>
            <w:fldChar w:fldCharType="separate"/>
          </w:r>
          <w:r>
            <w:t>5</w:t>
          </w:r>
          <w:r>
            <w:fldChar w:fldCharType="end"/>
          </w:r>
          <w:r>
            <w:fldChar w:fldCharType="end"/>
          </w:r>
        </w:p>
        <w:p w14:paraId="0C167B6D">
          <w:pPr>
            <w:pStyle w:val="20"/>
            <w:tabs>
              <w:tab w:val="right" w:leader="dot" w:pos="8720"/>
            </w:tabs>
            <w:ind w:left="480" w:firstLine="480"/>
            <w:rPr>
              <w:rFonts w:eastAsiaTheme="minorEastAsia"/>
              <w:sz w:val="21"/>
            </w:rPr>
          </w:pPr>
          <w:r>
            <w:fldChar w:fldCharType="begin"/>
          </w:r>
          <w:r>
            <w:instrText xml:space="preserve"> HYPERLINK \l "_Toc530666836" </w:instrText>
          </w:r>
          <w:r>
            <w:fldChar w:fldCharType="separate"/>
          </w:r>
          <w:r>
            <w:rPr>
              <w:rStyle w:val="28"/>
              <w:rFonts w:cs="Times New Roman"/>
            </w:rPr>
            <w:t>4.1</w:t>
          </w:r>
          <w:r>
            <w:rPr>
              <w:rStyle w:val="28"/>
              <w:rFonts w:hint="eastAsia" w:cs="Times New Roman"/>
            </w:rPr>
            <w:t>环境污染责任保险</w:t>
          </w:r>
          <w:r>
            <w:tab/>
          </w:r>
          <w:r>
            <w:fldChar w:fldCharType="begin"/>
          </w:r>
          <w:r>
            <w:instrText xml:space="preserve"> PAGEREF _Toc530666836 \h </w:instrText>
          </w:r>
          <w:r>
            <w:fldChar w:fldCharType="separate"/>
          </w:r>
          <w:r>
            <w:t>5</w:t>
          </w:r>
          <w:r>
            <w:fldChar w:fldCharType="end"/>
          </w:r>
          <w:r>
            <w:fldChar w:fldCharType="end"/>
          </w:r>
        </w:p>
        <w:p w14:paraId="2DA5D4DC">
          <w:pPr>
            <w:pStyle w:val="20"/>
            <w:tabs>
              <w:tab w:val="right" w:leader="dot" w:pos="8720"/>
            </w:tabs>
            <w:ind w:left="480" w:firstLine="480"/>
            <w:rPr>
              <w:rFonts w:eastAsiaTheme="minorEastAsia"/>
              <w:sz w:val="21"/>
            </w:rPr>
          </w:pPr>
          <w:r>
            <w:fldChar w:fldCharType="begin"/>
          </w:r>
          <w:r>
            <w:instrText xml:space="preserve"> HYPERLINK \l "_Toc530666837" </w:instrText>
          </w:r>
          <w:r>
            <w:fldChar w:fldCharType="separate"/>
          </w:r>
          <w:r>
            <w:rPr>
              <w:rStyle w:val="28"/>
              <w:rFonts w:cs="Times New Roman"/>
            </w:rPr>
            <w:t>4.2</w:t>
          </w:r>
          <w:r>
            <w:rPr>
              <w:rStyle w:val="28"/>
              <w:rFonts w:hint="eastAsia" w:cs="Times New Roman"/>
            </w:rPr>
            <w:t>突发环境事件</w:t>
          </w:r>
          <w:r>
            <w:tab/>
          </w:r>
          <w:r>
            <w:fldChar w:fldCharType="begin"/>
          </w:r>
          <w:r>
            <w:instrText xml:space="preserve"> PAGEREF _Toc530666837 \h </w:instrText>
          </w:r>
          <w:r>
            <w:fldChar w:fldCharType="separate"/>
          </w:r>
          <w:r>
            <w:t>5</w:t>
          </w:r>
          <w:r>
            <w:fldChar w:fldCharType="end"/>
          </w:r>
          <w:r>
            <w:fldChar w:fldCharType="end"/>
          </w:r>
        </w:p>
        <w:p w14:paraId="05EF0581">
          <w:pPr>
            <w:pStyle w:val="20"/>
            <w:tabs>
              <w:tab w:val="right" w:leader="dot" w:pos="8720"/>
            </w:tabs>
            <w:ind w:left="480" w:firstLine="480"/>
            <w:rPr>
              <w:rFonts w:eastAsiaTheme="minorEastAsia"/>
              <w:sz w:val="21"/>
            </w:rPr>
          </w:pPr>
          <w:r>
            <w:fldChar w:fldCharType="begin"/>
          </w:r>
          <w:r>
            <w:instrText xml:space="preserve"> HYPERLINK \l "_Toc530666838" </w:instrText>
          </w:r>
          <w:r>
            <w:fldChar w:fldCharType="separate"/>
          </w:r>
          <w:r>
            <w:rPr>
              <w:rStyle w:val="28"/>
              <w:rFonts w:cs="Times New Roman"/>
            </w:rPr>
            <w:t>4.3</w:t>
          </w:r>
          <w:r>
            <w:rPr>
              <w:rStyle w:val="28"/>
              <w:rFonts w:hint="eastAsia" w:cs="Times New Roman"/>
            </w:rPr>
            <w:t>突发环境事件风险物质</w:t>
          </w:r>
          <w:r>
            <w:tab/>
          </w:r>
          <w:r>
            <w:fldChar w:fldCharType="begin"/>
          </w:r>
          <w:r>
            <w:instrText xml:space="preserve"> PAGEREF _Toc530666838 \h </w:instrText>
          </w:r>
          <w:r>
            <w:fldChar w:fldCharType="separate"/>
          </w:r>
          <w:r>
            <w:t>5</w:t>
          </w:r>
          <w:r>
            <w:fldChar w:fldCharType="end"/>
          </w:r>
          <w:r>
            <w:fldChar w:fldCharType="end"/>
          </w:r>
        </w:p>
        <w:p w14:paraId="22BB2634">
          <w:pPr>
            <w:pStyle w:val="20"/>
            <w:tabs>
              <w:tab w:val="right" w:leader="dot" w:pos="8720"/>
            </w:tabs>
            <w:ind w:left="480" w:firstLine="480"/>
            <w:rPr>
              <w:rFonts w:eastAsiaTheme="minorEastAsia"/>
              <w:sz w:val="21"/>
            </w:rPr>
          </w:pPr>
          <w:r>
            <w:fldChar w:fldCharType="begin"/>
          </w:r>
          <w:r>
            <w:instrText xml:space="preserve"> HYPERLINK \l "_Toc530666839" </w:instrText>
          </w:r>
          <w:r>
            <w:fldChar w:fldCharType="separate"/>
          </w:r>
          <w:r>
            <w:rPr>
              <w:rStyle w:val="28"/>
              <w:rFonts w:cs="Times New Roman"/>
            </w:rPr>
            <w:t>4.4</w:t>
          </w:r>
          <w:r>
            <w:rPr>
              <w:rStyle w:val="28"/>
              <w:rFonts w:hint="eastAsia" w:cs="Times New Roman"/>
            </w:rPr>
            <w:t>风险物质的临界量</w:t>
          </w:r>
          <w:r>
            <w:tab/>
          </w:r>
          <w:r>
            <w:fldChar w:fldCharType="begin"/>
          </w:r>
          <w:r>
            <w:instrText xml:space="preserve"> PAGEREF _Toc530666839 \h </w:instrText>
          </w:r>
          <w:r>
            <w:fldChar w:fldCharType="separate"/>
          </w:r>
          <w:r>
            <w:t>5</w:t>
          </w:r>
          <w:r>
            <w:fldChar w:fldCharType="end"/>
          </w:r>
          <w:r>
            <w:fldChar w:fldCharType="end"/>
          </w:r>
        </w:p>
        <w:p w14:paraId="73A7C895">
          <w:pPr>
            <w:pStyle w:val="20"/>
            <w:tabs>
              <w:tab w:val="right" w:leader="dot" w:pos="8720"/>
            </w:tabs>
            <w:ind w:left="480" w:firstLine="480"/>
            <w:rPr>
              <w:rFonts w:eastAsiaTheme="minorEastAsia"/>
              <w:sz w:val="21"/>
            </w:rPr>
          </w:pPr>
          <w:r>
            <w:fldChar w:fldCharType="begin"/>
          </w:r>
          <w:r>
            <w:instrText xml:space="preserve"> HYPERLINK \l "_Toc530666840" </w:instrText>
          </w:r>
          <w:r>
            <w:fldChar w:fldCharType="separate"/>
          </w:r>
          <w:r>
            <w:rPr>
              <w:rStyle w:val="28"/>
              <w:rFonts w:cs="Times New Roman"/>
            </w:rPr>
            <w:t>4.5</w:t>
          </w:r>
          <w:r>
            <w:rPr>
              <w:rStyle w:val="28"/>
              <w:rFonts w:hint="eastAsia" w:cs="Times New Roman"/>
            </w:rPr>
            <w:t>特征污染物</w:t>
          </w:r>
          <w:r>
            <w:tab/>
          </w:r>
          <w:r>
            <w:fldChar w:fldCharType="begin"/>
          </w:r>
          <w:r>
            <w:instrText xml:space="preserve"> PAGEREF _Toc530666840 \h </w:instrText>
          </w:r>
          <w:r>
            <w:fldChar w:fldCharType="separate"/>
          </w:r>
          <w:r>
            <w:t>6</w:t>
          </w:r>
          <w:r>
            <w:fldChar w:fldCharType="end"/>
          </w:r>
          <w:r>
            <w:fldChar w:fldCharType="end"/>
          </w:r>
        </w:p>
        <w:p w14:paraId="079EA6EC">
          <w:pPr>
            <w:pStyle w:val="20"/>
            <w:tabs>
              <w:tab w:val="right" w:leader="dot" w:pos="8720"/>
            </w:tabs>
            <w:ind w:left="480" w:firstLine="480"/>
            <w:rPr>
              <w:rFonts w:eastAsiaTheme="minorEastAsia"/>
              <w:sz w:val="21"/>
            </w:rPr>
          </w:pPr>
          <w:r>
            <w:fldChar w:fldCharType="begin"/>
          </w:r>
          <w:r>
            <w:instrText xml:space="preserve"> HYPERLINK \l "_Toc530666841" </w:instrText>
          </w:r>
          <w:r>
            <w:fldChar w:fldCharType="separate"/>
          </w:r>
          <w:r>
            <w:rPr>
              <w:rStyle w:val="28"/>
            </w:rPr>
            <w:t>4.6</w:t>
          </w:r>
          <w:r>
            <w:rPr>
              <w:rStyle w:val="28"/>
              <w:rFonts w:hint="eastAsia"/>
            </w:rPr>
            <w:t>自然灾害</w:t>
          </w:r>
          <w:r>
            <w:tab/>
          </w:r>
          <w:r>
            <w:fldChar w:fldCharType="begin"/>
          </w:r>
          <w:r>
            <w:instrText xml:space="preserve"> PAGEREF _Toc530666841 \h </w:instrText>
          </w:r>
          <w:r>
            <w:fldChar w:fldCharType="separate"/>
          </w:r>
          <w:r>
            <w:t>6</w:t>
          </w:r>
          <w:r>
            <w:fldChar w:fldCharType="end"/>
          </w:r>
          <w:r>
            <w:fldChar w:fldCharType="end"/>
          </w:r>
        </w:p>
        <w:p w14:paraId="136EC311">
          <w:pPr>
            <w:pStyle w:val="18"/>
            <w:tabs>
              <w:tab w:val="right" w:leader="dot" w:pos="8720"/>
            </w:tabs>
            <w:ind w:firstLine="480"/>
            <w:rPr>
              <w:rFonts w:eastAsiaTheme="minorEastAsia"/>
              <w:sz w:val="21"/>
            </w:rPr>
          </w:pPr>
          <w:r>
            <w:fldChar w:fldCharType="begin"/>
          </w:r>
          <w:r>
            <w:instrText xml:space="preserve"> HYPERLINK \l "_Toc530666842" </w:instrText>
          </w:r>
          <w:r>
            <w:fldChar w:fldCharType="separate"/>
          </w:r>
          <w:r>
            <w:rPr>
              <w:rStyle w:val="28"/>
            </w:rPr>
            <w:t>5</w:t>
          </w:r>
          <w:r>
            <w:rPr>
              <w:rStyle w:val="28"/>
              <w:rFonts w:hint="eastAsia"/>
            </w:rPr>
            <w:t>环境污染责任保险风险评估程序</w:t>
          </w:r>
          <w:r>
            <w:tab/>
          </w:r>
          <w:r>
            <w:fldChar w:fldCharType="begin"/>
          </w:r>
          <w:r>
            <w:instrText xml:space="preserve"> PAGEREF _Toc530666842 \h </w:instrText>
          </w:r>
          <w:r>
            <w:fldChar w:fldCharType="separate"/>
          </w:r>
          <w:r>
            <w:t>6</w:t>
          </w:r>
          <w:r>
            <w:fldChar w:fldCharType="end"/>
          </w:r>
          <w:r>
            <w:fldChar w:fldCharType="end"/>
          </w:r>
        </w:p>
        <w:p w14:paraId="466739E4">
          <w:pPr>
            <w:pStyle w:val="18"/>
            <w:tabs>
              <w:tab w:val="right" w:leader="dot" w:pos="8720"/>
            </w:tabs>
            <w:ind w:firstLine="480"/>
            <w:rPr>
              <w:rFonts w:eastAsiaTheme="minorEastAsia"/>
              <w:sz w:val="21"/>
            </w:rPr>
          </w:pPr>
          <w:r>
            <w:fldChar w:fldCharType="begin"/>
          </w:r>
          <w:r>
            <w:instrText xml:space="preserve"> HYPERLINK \l "_Toc530666843" </w:instrText>
          </w:r>
          <w:r>
            <w:fldChar w:fldCharType="separate"/>
          </w:r>
          <w:r>
            <w:rPr>
              <w:rStyle w:val="28"/>
            </w:rPr>
            <w:t>6</w:t>
          </w:r>
          <w:r>
            <w:rPr>
              <w:rStyle w:val="28"/>
              <w:rFonts w:hint="eastAsia"/>
            </w:rPr>
            <w:t>风险评估指标体系的构成</w:t>
          </w:r>
          <w:r>
            <w:tab/>
          </w:r>
          <w:r>
            <w:fldChar w:fldCharType="begin"/>
          </w:r>
          <w:r>
            <w:instrText xml:space="preserve"> PAGEREF _Toc530666843 \h </w:instrText>
          </w:r>
          <w:r>
            <w:fldChar w:fldCharType="separate"/>
          </w:r>
          <w:r>
            <w:t>9</w:t>
          </w:r>
          <w:r>
            <w:fldChar w:fldCharType="end"/>
          </w:r>
          <w:r>
            <w:fldChar w:fldCharType="end"/>
          </w:r>
        </w:p>
        <w:p w14:paraId="4A594D42">
          <w:pPr>
            <w:pStyle w:val="20"/>
            <w:tabs>
              <w:tab w:val="right" w:leader="dot" w:pos="8720"/>
            </w:tabs>
            <w:ind w:left="480" w:firstLine="480"/>
            <w:rPr>
              <w:rFonts w:eastAsiaTheme="minorEastAsia"/>
              <w:sz w:val="21"/>
            </w:rPr>
          </w:pPr>
          <w:r>
            <w:fldChar w:fldCharType="begin"/>
          </w:r>
          <w:r>
            <w:instrText xml:space="preserve"> HYPERLINK \l "_Toc530666844" </w:instrText>
          </w:r>
          <w:r>
            <w:fldChar w:fldCharType="separate"/>
          </w:r>
          <w:r>
            <w:rPr>
              <w:rStyle w:val="28"/>
              <w:rFonts w:cs="Times New Roman"/>
            </w:rPr>
            <w:t>6.1</w:t>
          </w:r>
          <w:r>
            <w:rPr>
              <w:rStyle w:val="28"/>
              <w:rFonts w:hint="eastAsia" w:cs="Times New Roman"/>
            </w:rPr>
            <w:t>环境风险源指标</w:t>
          </w:r>
          <w:r>
            <w:tab/>
          </w:r>
          <w:r>
            <w:fldChar w:fldCharType="begin"/>
          </w:r>
          <w:r>
            <w:instrText xml:space="preserve"> PAGEREF _Toc530666844 \h </w:instrText>
          </w:r>
          <w:r>
            <w:fldChar w:fldCharType="separate"/>
          </w:r>
          <w:r>
            <w:t>9</w:t>
          </w:r>
          <w:r>
            <w:fldChar w:fldCharType="end"/>
          </w:r>
          <w:r>
            <w:fldChar w:fldCharType="end"/>
          </w:r>
        </w:p>
        <w:p w14:paraId="39CBA739">
          <w:pPr>
            <w:pStyle w:val="13"/>
            <w:tabs>
              <w:tab w:val="right" w:leader="dot" w:pos="8720"/>
            </w:tabs>
            <w:ind w:left="960" w:firstLine="480"/>
            <w:rPr>
              <w:rFonts w:eastAsiaTheme="minorEastAsia"/>
              <w:sz w:val="21"/>
            </w:rPr>
          </w:pPr>
          <w:r>
            <w:fldChar w:fldCharType="begin"/>
          </w:r>
          <w:r>
            <w:instrText xml:space="preserve"> HYPERLINK \l "_Toc530666845" </w:instrText>
          </w:r>
          <w:r>
            <w:fldChar w:fldCharType="separate"/>
          </w:r>
          <w:r>
            <w:rPr>
              <w:rStyle w:val="28"/>
              <w:rFonts w:cs="Times New Roman"/>
            </w:rPr>
            <w:t>6.1.1</w:t>
          </w:r>
          <w:r>
            <w:rPr>
              <w:rStyle w:val="28"/>
              <w:rFonts w:hint="eastAsia" w:cs="Times New Roman"/>
            </w:rPr>
            <w:t>环境风险源现状指标</w:t>
          </w:r>
          <w:r>
            <w:tab/>
          </w:r>
          <w:r>
            <w:fldChar w:fldCharType="begin"/>
          </w:r>
          <w:r>
            <w:instrText xml:space="preserve"> PAGEREF _Toc530666845 \h </w:instrText>
          </w:r>
          <w:r>
            <w:fldChar w:fldCharType="separate"/>
          </w:r>
          <w:r>
            <w:t>9</w:t>
          </w:r>
          <w:r>
            <w:fldChar w:fldCharType="end"/>
          </w:r>
          <w:r>
            <w:fldChar w:fldCharType="end"/>
          </w:r>
        </w:p>
        <w:p w14:paraId="33AF6B51">
          <w:pPr>
            <w:pStyle w:val="13"/>
            <w:tabs>
              <w:tab w:val="right" w:leader="dot" w:pos="8720"/>
            </w:tabs>
            <w:ind w:left="960" w:firstLine="480"/>
            <w:rPr>
              <w:rFonts w:eastAsiaTheme="minorEastAsia"/>
              <w:sz w:val="21"/>
            </w:rPr>
          </w:pPr>
          <w:r>
            <w:fldChar w:fldCharType="begin"/>
          </w:r>
          <w:r>
            <w:instrText xml:space="preserve"> HYPERLINK \l "_Toc530666846" </w:instrText>
          </w:r>
          <w:r>
            <w:fldChar w:fldCharType="separate"/>
          </w:r>
          <w:r>
            <w:rPr>
              <w:rStyle w:val="28"/>
              <w:rFonts w:cs="Times New Roman"/>
            </w:rPr>
            <w:t>6.1.2</w:t>
          </w:r>
          <w:r>
            <w:rPr>
              <w:rStyle w:val="28"/>
              <w:rFonts w:hint="eastAsia" w:cs="Times New Roman"/>
            </w:rPr>
            <w:t>环境风险源控制指标</w:t>
          </w:r>
          <w:r>
            <w:tab/>
          </w:r>
          <w:r>
            <w:fldChar w:fldCharType="begin"/>
          </w:r>
          <w:r>
            <w:instrText xml:space="preserve"> PAGEREF _Toc530666846 \h </w:instrText>
          </w:r>
          <w:r>
            <w:fldChar w:fldCharType="separate"/>
          </w:r>
          <w:r>
            <w:t>12</w:t>
          </w:r>
          <w:r>
            <w:fldChar w:fldCharType="end"/>
          </w:r>
          <w:r>
            <w:fldChar w:fldCharType="end"/>
          </w:r>
        </w:p>
        <w:p w14:paraId="76289A7D">
          <w:pPr>
            <w:pStyle w:val="20"/>
            <w:tabs>
              <w:tab w:val="right" w:leader="dot" w:pos="8720"/>
            </w:tabs>
            <w:ind w:left="480" w:firstLine="480"/>
            <w:rPr>
              <w:rFonts w:eastAsiaTheme="minorEastAsia"/>
              <w:sz w:val="21"/>
            </w:rPr>
          </w:pPr>
          <w:r>
            <w:fldChar w:fldCharType="begin"/>
          </w:r>
          <w:r>
            <w:instrText xml:space="preserve"> HYPERLINK \l "_Toc530666847" </w:instrText>
          </w:r>
          <w:r>
            <w:fldChar w:fldCharType="separate"/>
          </w:r>
          <w:r>
            <w:rPr>
              <w:rStyle w:val="28"/>
              <w:rFonts w:cs="Times New Roman"/>
            </w:rPr>
            <w:t>6.2</w:t>
          </w:r>
          <w:r>
            <w:rPr>
              <w:rStyle w:val="28"/>
              <w:rFonts w:hint="eastAsia" w:cs="Times New Roman"/>
            </w:rPr>
            <w:t>环境污染途径指标</w:t>
          </w:r>
          <w:r>
            <w:tab/>
          </w:r>
          <w:r>
            <w:fldChar w:fldCharType="begin"/>
          </w:r>
          <w:r>
            <w:instrText xml:space="preserve"> PAGEREF _Toc530666847 \h </w:instrText>
          </w:r>
          <w:r>
            <w:fldChar w:fldCharType="separate"/>
          </w:r>
          <w:r>
            <w:t>13</w:t>
          </w:r>
          <w:r>
            <w:fldChar w:fldCharType="end"/>
          </w:r>
          <w:r>
            <w:fldChar w:fldCharType="end"/>
          </w:r>
        </w:p>
        <w:p w14:paraId="213C2F99">
          <w:pPr>
            <w:pStyle w:val="13"/>
            <w:tabs>
              <w:tab w:val="right" w:leader="dot" w:pos="8720"/>
            </w:tabs>
            <w:ind w:left="960" w:firstLine="480"/>
            <w:rPr>
              <w:rFonts w:eastAsiaTheme="minorEastAsia"/>
              <w:sz w:val="21"/>
            </w:rPr>
          </w:pPr>
          <w:r>
            <w:fldChar w:fldCharType="begin"/>
          </w:r>
          <w:r>
            <w:instrText xml:space="preserve"> HYPERLINK \l "_Toc530666848" </w:instrText>
          </w:r>
          <w:r>
            <w:fldChar w:fldCharType="separate"/>
          </w:r>
          <w:r>
            <w:rPr>
              <w:rStyle w:val="28"/>
              <w:rFonts w:cs="Times New Roman"/>
            </w:rPr>
            <w:t>6.2.1</w:t>
          </w:r>
          <w:r>
            <w:rPr>
              <w:rStyle w:val="28"/>
              <w:rFonts w:hint="eastAsia" w:cs="Times New Roman"/>
            </w:rPr>
            <w:t>污染物应急处理指标</w:t>
          </w:r>
          <w:r>
            <w:tab/>
          </w:r>
          <w:r>
            <w:fldChar w:fldCharType="begin"/>
          </w:r>
          <w:r>
            <w:instrText xml:space="preserve"> PAGEREF _Toc530666848 \h </w:instrText>
          </w:r>
          <w:r>
            <w:fldChar w:fldCharType="separate"/>
          </w:r>
          <w:r>
            <w:t>13</w:t>
          </w:r>
          <w:r>
            <w:fldChar w:fldCharType="end"/>
          </w:r>
          <w:r>
            <w:fldChar w:fldCharType="end"/>
          </w:r>
        </w:p>
        <w:p w14:paraId="6C0B6A85">
          <w:pPr>
            <w:pStyle w:val="13"/>
            <w:tabs>
              <w:tab w:val="right" w:leader="dot" w:pos="8720"/>
            </w:tabs>
            <w:ind w:left="960" w:firstLine="480"/>
            <w:rPr>
              <w:rFonts w:eastAsiaTheme="minorEastAsia"/>
              <w:sz w:val="21"/>
            </w:rPr>
          </w:pPr>
          <w:r>
            <w:fldChar w:fldCharType="begin"/>
          </w:r>
          <w:r>
            <w:instrText xml:space="preserve"> HYPERLINK \l "_Toc530666849" </w:instrText>
          </w:r>
          <w:r>
            <w:fldChar w:fldCharType="separate"/>
          </w:r>
          <w:r>
            <w:rPr>
              <w:rStyle w:val="28"/>
              <w:rFonts w:cs="Times New Roman"/>
            </w:rPr>
            <w:t>6.2.2</w:t>
          </w:r>
          <w:r>
            <w:rPr>
              <w:rStyle w:val="28"/>
              <w:rFonts w:hint="eastAsia" w:cs="Times New Roman"/>
            </w:rPr>
            <w:t>污染物在环境中的排放与扩散指标</w:t>
          </w:r>
          <w:r>
            <w:tab/>
          </w:r>
          <w:r>
            <w:fldChar w:fldCharType="begin"/>
          </w:r>
          <w:r>
            <w:instrText xml:space="preserve"> PAGEREF _Toc530666849 \h </w:instrText>
          </w:r>
          <w:r>
            <w:fldChar w:fldCharType="separate"/>
          </w:r>
          <w:r>
            <w:t>14</w:t>
          </w:r>
          <w:r>
            <w:fldChar w:fldCharType="end"/>
          </w:r>
          <w:r>
            <w:fldChar w:fldCharType="end"/>
          </w:r>
        </w:p>
        <w:p w14:paraId="680D0BAB">
          <w:pPr>
            <w:pStyle w:val="13"/>
            <w:tabs>
              <w:tab w:val="right" w:leader="dot" w:pos="8720"/>
            </w:tabs>
            <w:ind w:left="960" w:firstLine="480"/>
            <w:rPr>
              <w:rFonts w:eastAsiaTheme="minorEastAsia"/>
              <w:sz w:val="21"/>
            </w:rPr>
          </w:pPr>
          <w:r>
            <w:fldChar w:fldCharType="begin"/>
          </w:r>
          <w:r>
            <w:instrText xml:space="preserve"> HYPERLINK \l "_Toc530666850" </w:instrText>
          </w:r>
          <w:r>
            <w:fldChar w:fldCharType="separate"/>
          </w:r>
          <w:r>
            <w:rPr>
              <w:rStyle w:val="28"/>
              <w:rFonts w:cs="Times New Roman"/>
            </w:rPr>
            <w:t>6.2.3</w:t>
          </w:r>
          <w:r>
            <w:rPr>
              <w:rStyle w:val="28"/>
              <w:rFonts w:hint="eastAsia" w:cs="Times New Roman"/>
            </w:rPr>
            <w:t>污染物累积性</w:t>
          </w:r>
          <w:r>
            <w:tab/>
          </w:r>
          <w:r>
            <w:fldChar w:fldCharType="begin"/>
          </w:r>
          <w:r>
            <w:instrText xml:space="preserve"> PAGEREF _Toc530666850 \h </w:instrText>
          </w:r>
          <w:r>
            <w:fldChar w:fldCharType="separate"/>
          </w:r>
          <w:r>
            <w:t>16</w:t>
          </w:r>
          <w:r>
            <w:fldChar w:fldCharType="end"/>
          </w:r>
          <w:r>
            <w:fldChar w:fldCharType="end"/>
          </w:r>
        </w:p>
        <w:p w14:paraId="59652AC7">
          <w:pPr>
            <w:pStyle w:val="18"/>
            <w:tabs>
              <w:tab w:val="right" w:leader="dot" w:pos="8720"/>
            </w:tabs>
            <w:ind w:firstLine="480"/>
            <w:rPr>
              <w:rFonts w:eastAsiaTheme="minorEastAsia"/>
              <w:sz w:val="21"/>
            </w:rPr>
          </w:pPr>
          <w:r>
            <w:fldChar w:fldCharType="begin"/>
          </w:r>
          <w:r>
            <w:instrText xml:space="preserve"> HYPERLINK \l "_Toc530666851" </w:instrText>
          </w:r>
          <w:r>
            <w:fldChar w:fldCharType="separate"/>
          </w:r>
          <w:r>
            <w:rPr>
              <w:rStyle w:val="28"/>
            </w:rPr>
            <w:t>6.3</w:t>
          </w:r>
          <w:r>
            <w:rPr>
              <w:rStyle w:val="28"/>
              <w:rFonts w:hint="eastAsia"/>
            </w:rPr>
            <w:t>环境风险暴露指标</w:t>
          </w:r>
          <w:r>
            <w:tab/>
          </w:r>
          <w:r>
            <w:fldChar w:fldCharType="begin"/>
          </w:r>
          <w:r>
            <w:instrText xml:space="preserve"> PAGEREF _Toc530666851 \h </w:instrText>
          </w:r>
          <w:r>
            <w:fldChar w:fldCharType="separate"/>
          </w:r>
          <w:r>
            <w:t>16</w:t>
          </w:r>
          <w:r>
            <w:fldChar w:fldCharType="end"/>
          </w:r>
          <w:r>
            <w:fldChar w:fldCharType="end"/>
          </w:r>
        </w:p>
        <w:p w14:paraId="66C703B5">
          <w:pPr>
            <w:pStyle w:val="13"/>
            <w:tabs>
              <w:tab w:val="right" w:leader="dot" w:pos="8720"/>
            </w:tabs>
            <w:ind w:left="960" w:firstLine="480"/>
            <w:rPr>
              <w:rFonts w:eastAsiaTheme="minorEastAsia"/>
              <w:sz w:val="21"/>
            </w:rPr>
          </w:pPr>
          <w:r>
            <w:fldChar w:fldCharType="begin"/>
          </w:r>
          <w:r>
            <w:instrText xml:space="preserve"> HYPERLINK \l "_Toc530666852" </w:instrText>
          </w:r>
          <w:r>
            <w:fldChar w:fldCharType="separate"/>
          </w:r>
          <w:r>
            <w:rPr>
              <w:rStyle w:val="28"/>
            </w:rPr>
            <w:t>6.3.1</w:t>
          </w:r>
          <w:r>
            <w:rPr>
              <w:rStyle w:val="28"/>
              <w:rFonts w:hint="eastAsia"/>
            </w:rPr>
            <w:t>企业周边人群分布</w:t>
          </w:r>
          <w:r>
            <w:tab/>
          </w:r>
          <w:r>
            <w:fldChar w:fldCharType="begin"/>
          </w:r>
          <w:r>
            <w:instrText xml:space="preserve"> PAGEREF _Toc530666852 \h </w:instrText>
          </w:r>
          <w:r>
            <w:fldChar w:fldCharType="separate"/>
          </w:r>
          <w:r>
            <w:t>16</w:t>
          </w:r>
          <w:r>
            <w:fldChar w:fldCharType="end"/>
          </w:r>
          <w:r>
            <w:fldChar w:fldCharType="end"/>
          </w:r>
        </w:p>
        <w:p w14:paraId="3A63BE6D">
          <w:pPr>
            <w:pStyle w:val="13"/>
            <w:tabs>
              <w:tab w:val="right" w:leader="dot" w:pos="8720"/>
            </w:tabs>
            <w:ind w:left="960" w:firstLine="480"/>
            <w:rPr>
              <w:rFonts w:eastAsiaTheme="minorEastAsia"/>
              <w:sz w:val="21"/>
            </w:rPr>
          </w:pPr>
          <w:r>
            <w:fldChar w:fldCharType="begin"/>
          </w:r>
          <w:r>
            <w:instrText xml:space="preserve"> HYPERLINK \l "_Toc530666853" </w:instrText>
          </w:r>
          <w:r>
            <w:fldChar w:fldCharType="separate"/>
          </w:r>
          <w:r>
            <w:rPr>
              <w:rStyle w:val="28"/>
              <w:rFonts w:cs="Times New Roman"/>
            </w:rPr>
            <w:t>6.3.2</w:t>
          </w:r>
          <w:r>
            <w:rPr>
              <w:rStyle w:val="28"/>
              <w:rFonts w:hint="eastAsia" w:cs="Times New Roman"/>
            </w:rPr>
            <w:t>污染物毒性效应</w:t>
          </w:r>
          <w:r>
            <w:tab/>
          </w:r>
          <w:r>
            <w:fldChar w:fldCharType="begin"/>
          </w:r>
          <w:r>
            <w:instrText xml:space="preserve"> PAGEREF _Toc530666853 \h </w:instrText>
          </w:r>
          <w:r>
            <w:fldChar w:fldCharType="separate"/>
          </w:r>
          <w:r>
            <w:t>17</w:t>
          </w:r>
          <w:r>
            <w:fldChar w:fldCharType="end"/>
          </w:r>
          <w:r>
            <w:fldChar w:fldCharType="end"/>
          </w:r>
        </w:p>
        <w:p w14:paraId="4AB37235">
          <w:pPr>
            <w:pStyle w:val="18"/>
            <w:tabs>
              <w:tab w:val="right" w:leader="dot" w:pos="8720"/>
            </w:tabs>
            <w:ind w:firstLine="480"/>
            <w:rPr>
              <w:rFonts w:eastAsiaTheme="minorEastAsia"/>
              <w:sz w:val="21"/>
            </w:rPr>
          </w:pPr>
          <w:r>
            <w:fldChar w:fldCharType="begin"/>
          </w:r>
          <w:r>
            <w:instrText xml:space="preserve"> HYPERLINK \l "_Toc530666854" </w:instrText>
          </w:r>
          <w:r>
            <w:fldChar w:fldCharType="separate"/>
          </w:r>
          <w:r>
            <w:rPr>
              <w:rStyle w:val="28"/>
            </w:rPr>
            <w:t>7</w:t>
          </w:r>
          <w:r>
            <w:rPr>
              <w:rStyle w:val="28"/>
              <w:rFonts w:hint="eastAsia"/>
            </w:rPr>
            <w:t>评估结果</w:t>
          </w:r>
          <w:r>
            <w:tab/>
          </w:r>
          <w:r>
            <w:fldChar w:fldCharType="begin"/>
          </w:r>
          <w:r>
            <w:instrText xml:space="preserve"> PAGEREF _Toc530666854 \h </w:instrText>
          </w:r>
          <w:r>
            <w:fldChar w:fldCharType="separate"/>
          </w:r>
          <w:r>
            <w:t>18</w:t>
          </w:r>
          <w:r>
            <w:fldChar w:fldCharType="end"/>
          </w:r>
          <w:r>
            <w:fldChar w:fldCharType="end"/>
          </w:r>
        </w:p>
        <w:p w14:paraId="79EEB295">
          <w:pPr>
            <w:pStyle w:val="18"/>
            <w:tabs>
              <w:tab w:val="right" w:leader="dot" w:pos="8720"/>
            </w:tabs>
            <w:ind w:firstLine="480"/>
            <w:rPr>
              <w:rFonts w:eastAsiaTheme="minorEastAsia"/>
              <w:sz w:val="21"/>
            </w:rPr>
          </w:pPr>
          <w:r>
            <w:fldChar w:fldCharType="begin"/>
          </w:r>
          <w:r>
            <w:instrText xml:space="preserve"> HYPERLINK \l "_Toc530666855" </w:instrText>
          </w:r>
          <w:r>
            <w:fldChar w:fldCharType="separate"/>
          </w:r>
          <w:r>
            <w:rPr>
              <w:rStyle w:val="28"/>
              <w:rFonts w:hint="eastAsia"/>
            </w:rPr>
            <w:t>附录一</w:t>
          </w:r>
          <w:r>
            <w:rPr>
              <w:rStyle w:val="28"/>
            </w:rPr>
            <w:t xml:space="preserve">  </w:t>
          </w:r>
          <w:r>
            <w:rPr>
              <w:rStyle w:val="28"/>
              <w:rFonts w:hint="eastAsia"/>
            </w:rPr>
            <w:t>环境污染责任保险风险评估指标体系</w:t>
          </w:r>
          <w:r>
            <w:tab/>
          </w:r>
          <w:r>
            <w:fldChar w:fldCharType="begin"/>
          </w:r>
          <w:r>
            <w:instrText xml:space="preserve"> PAGEREF _Toc530666855 \h </w:instrText>
          </w:r>
          <w:r>
            <w:fldChar w:fldCharType="separate"/>
          </w:r>
          <w:r>
            <w:t>19</w:t>
          </w:r>
          <w:r>
            <w:fldChar w:fldCharType="end"/>
          </w:r>
          <w:r>
            <w:fldChar w:fldCharType="end"/>
          </w:r>
        </w:p>
        <w:p w14:paraId="03822473">
          <w:pPr>
            <w:pStyle w:val="18"/>
            <w:tabs>
              <w:tab w:val="right" w:leader="dot" w:pos="8720"/>
            </w:tabs>
            <w:ind w:firstLine="480"/>
            <w:rPr>
              <w:rFonts w:eastAsiaTheme="minorEastAsia"/>
              <w:sz w:val="21"/>
            </w:rPr>
          </w:pPr>
          <w:r>
            <w:fldChar w:fldCharType="begin"/>
          </w:r>
          <w:r>
            <w:instrText xml:space="preserve"> HYPERLINK \l "_Toc530666856" </w:instrText>
          </w:r>
          <w:r>
            <w:fldChar w:fldCharType="separate"/>
          </w:r>
          <w:r>
            <w:rPr>
              <w:rStyle w:val="28"/>
              <w:rFonts w:hint="eastAsia"/>
            </w:rPr>
            <w:t>附录二</w:t>
          </w:r>
          <w:r>
            <w:rPr>
              <w:rStyle w:val="28"/>
            </w:rPr>
            <w:t xml:space="preserve">  </w:t>
          </w:r>
          <w:r>
            <w:rPr>
              <w:rStyle w:val="28"/>
              <w:rFonts w:hint="eastAsia"/>
            </w:rPr>
            <w:t>环境污染责任保险风险评估指标评分表</w:t>
          </w:r>
          <w:r>
            <w:tab/>
          </w:r>
          <w:r>
            <w:fldChar w:fldCharType="begin"/>
          </w:r>
          <w:r>
            <w:instrText xml:space="preserve"> PAGEREF _Toc530666856 \h </w:instrText>
          </w:r>
          <w:r>
            <w:fldChar w:fldCharType="separate"/>
          </w:r>
          <w:r>
            <w:t>20</w:t>
          </w:r>
          <w:r>
            <w:fldChar w:fldCharType="end"/>
          </w:r>
          <w:r>
            <w:fldChar w:fldCharType="end"/>
          </w:r>
        </w:p>
        <w:p w14:paraId="6ACD2095">
          <w:pPr>
            <w:ind w:firstLine="0" w:firstLineChars="0"/>
            <w:rPr>
              <w:rFonts w:ascii="Times New Roman" w:hAnsi="Times New Roman" w:eastAsia="宋体" w:cs="Times New Roman"/>
              <w:b/>
              <w:bCs/>
              <w:lang w:val="zh-CN"/>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2098" w:right="1588" w:bottom="1247" w:left="1588" w:header="851" w:footer="992" w:gutter="0"/>
              <w:pgNumType w:start="1"/>
              <w:cols w:space="720" w:num="1"/>
              <w:titlePg/>
              <w:docGrid w:type="lines" w:linePitch="319" w:charSpace="0"/>
            </w:sectPr>
          </w:pPr>
          <w:r>
            <w:rPr>
              <w:rFonts w:ascii="Times New Roman" w:hAnsi="Times New Roman" w:eastAsia="宋体" w:cs="Times New Roman"/>
              <w:b/>
              <w:bCs/>
              <w:lang w:val="zh-CN"/>
            </w:rPr>
            <w:fldChar w:fldCharType="end"/>
          </w:r>
        </w:p>
      </w:sdtContent>
    </w:sdt>
    <w:p w14:paraId="090D3DD8">
      <w:pPr>
        <w:ind w:firstLine="0" w:firstLineChars="0"/>
        <w:rPr>
          <w:rFonts w:ascii="Times New Roman" w:hAnsi="Times New Roman" w:eastAsia="宋体" w:cs="Times New Roman"/>
        </w:rPr>
        <w:sectPr>
          <w:type w:val="continuous"/>
          <w:pgSz w:w="11906" w:h="16838"/>
          <w:pgMar w:top="2098" w:right="1588" w:bottom="1247" w:left="1588" w:header="851" w:footer="992" w:gutter="0"/>
          <w:pgNumType w:start="1"/>
          <w:cols w:space="720" w:num="1"/>
          <w:titlePg/>
          <w:docGrid w:type="lines" w:linePitch="319" w:charSpace="0"/>
        </w:sectPr>
      </w:pPr>
    </w:p>
    <w:p w14:paraId="0B300409">
      <w:pPr>
        <w:pStyle w:val="2"/>
      </w:pPr>
      <w:bookmarkStart w:id="0" w:name="_Toc530666829"/>
      <w:r>
        <w:t>1前言</w:t>
      </w:r>
      <w:bookmarkEnd w:id="0"/>
    </w:p>
    <w:p w14:paraId="05FDC203">
      <w:pPr>
        <w:ind w:firstLine="480"/>
      </w:pPr>
      <w:r>
        <w:t>为</w:t>
      </w:r>
      <w:r>
        <w:rPr>
          <w:rFonts w:hint="eastAsia"/>
        </w:rPr>
        <w:t>促进贵州省环境污染强制责任保险试点工作的实施</w:t>
      </w:r>
      <w:r>
        <w:t>，</w:t>
      </w:r>
      <w:r>
        <w:rPr>
          <w:rFonts w:hint="eastAsia"/>
        </w:rPr>
        <w:t>引导保险机构有效识别环境污染责任保险环境污染责任风险，引导环境污染责任保险投保企业明确认识其环境污染责任风险，</w:t>
      </w:r>
      <w:r>
        <w:t>提高</w:t>
      </w:r>
      <w:r>
        <w:rPr>
          <w:rFonts w:hint="eastAsia"/>
        </w:rPr>
        <w:t>保险机构及环境污染责任保险投保企业的</w:t>
      </w:r>
      <w:r>
        <w:t>环境风险</w:t>
      </w:r>
      <w:r>
        <w:rPr>
          <w:rFonts w:hint="eastAsia"/>
        </w:rPr>
        <w:t>管理</w:t>
      </w:r>
      <w:r>
        <w:t>能力，充分发挥保险机制的社会服务功能，根据《中华人民共和国环境保护法》《中华人民共和国保险法》《中华人民共和国侵权责任法》</w:t>
      </w:r>
      <w:r>
        <w:rPr>
          <w:rFonts w:hint="eastAsia"/>
        </w:rPr>
        <w:t>等法律法规</w:t>
      </w:r>
      <w:r>
        <w:t>，以及《生态文明体制改革总体方案》《生态环境损害赔偿制度改革方案》《关于构建绿色金融体系的指导意见》等规定，制定本指南。</w:t>
      </w:r>
    </w:p>
    <w:p w14:paraId="3AA2BC4B">
      <w:pPr>
        <w:pStyle w:val="2"/>
      </w:pPr>
      <w:bookmarkStart w:id="1" w:name="_Toc530666830"/>
      <w:r>
        <w:t>2适用范围</w:t>
      </w:r>
      <w:bookmarkEnd w:id="1"/>
    </w:p>
    <w:p w14:paraId="1842CF86">
      <w:pPr>
        <w:ind w:firstLine="480"/>
      </w:pPr>
      <w:r>
        <w:t>本指南适用于贵州省环境污染强制责任保险试点工作。</w:t>
      </w:r>
      <w:r>
        <w:rPr>
          <w:rFonts w:hint="eastAsia"/>
        </w:rPr>
        <w:t>主</w:t>
      </w:r>
      <w:r>
        <w:t>要适用于</w:t>
      </w:r>
      <w:r>
        <w:rPr>
          <w:rFonts w:hint="eastAsia"/>
        </w:rPr>
        <w:t>保险</w:t>
      </w:r>
      <w:r>
        <w:t>公司</w:t>
      </w:r>
      <w:r>
        <w:rPr>
          <w:rFonts w:hint="eastAsia"/>
        </w:rPr>
        <w:t>在承保</w:t>
      </w:r>
      <w:r>
        <w:t>环境污染责任保险</w:t>
      </w:r>
      <w:r>
        <w:rPr>
          <w:rFonts w:hint="eastAsia"/>
        </w:rPr>
        <w:t>时</w:t>
      </w:r>
      <w:r>
        <w:t>对</w:t>
      </w:r>
      <w:r>
        <w:rPr>
          <w:rFonts w:hint="eastAsia"/>
        </w:rPr>
        <w:t>投</w:t>
      </w:r>
      <w:r>
        <w:t>保企业的环境风险评估</w:t>
      </w:r>
      <w:r>
        <w:rPr>
          <w:rFonts w:hint="eastAsia"/>
        </w:rPr>
        <w:t>，也适用于</w:t>
      </w:r>
      <w:r>
        <w:t>企事业单位和其他生产经营者在投保环境污染责任保险过程中的环境风险评估。</w:t>
      </w:r>
    </w:p>
    <w:p w14:paraId="2C48F748">
      <w:pPr>
        <w:pStyle w:val="2"/>
      </w:pPr>
      <w:bookmarkStart w:id="2" w:name="_Toc530666831"/>
      <w:r>
        <w:t>3规范性文件</w:t>
      </w:r>
      <w:bookmarkEnd w:id="2"/>
    </w:p>
    <w:p w14:paraId="71703F1C">
      <w:pPr>
        <w:ind w:firstLine="480"/>
      </w:pPr>
      <w:r>
        <w:t>本指南以国家公布的法律法规、规范性和指南类文件为依据。本指南</w:t>
      </w:r>
      <w:r>
        <w:rPr>
          <w:rFonts w:hint="eastAsia"/>
        </w:rPr>
        <w:t>参考</w:t>
      </w:r>
      <w:r>
        <w:t>了下列文件中的</w:t>
      </w:r>
      <w:r>
        <w:rPr>
          <w:rFonts w:hint="eastAsia"/>
        </w:rPr>
        <w:t>相</w:t>
      </w:r>
      <w:r>
        <w:t>关</w:t>
      </w:r>
      <w:r>
        <w:rPr>
          <w:rFonts w:hint="eastAsia"/>
        </w:rPr>
        <w:t>规定</w:t>
      </w:r>
      <w:r>
        <w:t>。凡</w:t>
      </w:r>
      <w:r>
        <w:rPr>
          <w:rFonts w:hint="eastAsia"/>
        </w:rPr>
        <w:t>是</w:t>
      </w:r>
      <w:r>
        <w:t>不注日期的引用文件，其有效版本适用于本指南。</w:t>
      </w:r>
    </w:p>
    <w:p w14:paraId="3D3ACEEC">
      <w:pPr>
        <w:pStyle w:val="3"/>
        <w:rPr>
          <w:rFonts w:cs="Times New Roman"/>
        </w:rPr>
      </w:pPr>
      <w:bookmarkStart w:id="3" w:name="_Toc530666832"/>
      <w:r>
        <w:rPr>
          <w:rFonts w:cs="Times New Roman"/>
        </w:rPr>
        <w:t>3.1法律法规、规章、指导性文件</w:t>
      </w:r>
      <w:bookmarkEnd w:id="3"/>
    </w:p>
    <w:p w14:paraId="598AEB29">
      <w:pPr>
        <w:ind w:firstLine="480"/>
      </w:pPr>
      <w:r>
        <w:t>《中华人民共和国环境保护法》；</w:t>
      </w:r>
    </w:p>
    <w:p w14:paraId="338261E0">
      <w:pPr>
        <w:ind w:firstLine="480"/>
      </w:pPr>
      <w:r>
        <w:t>《中华人民共和国大气污染防治法》；</w:t>
      </w:r>
    </w:p>
    <w:p w14:paraId="76B9A898">
      <w:pPr>
        <w:ind w:firstLine="480"/>
      </w:pPr>
      <w:r>
        <w:t>《中华人民共和国水污染防治法》；</w:t>
      </w:r>
    </w:p>
    <w:p w14:paraId="4B1A2598">
      <w:pPr>
        <w:ind w:firstLine="480"/>
      </w:pPr>
      <w:r>
        <w:t>《中华人民共和国固体废物污染环境防治法》；</w:t>
      </w:r>
    </w:p>
    <w:p w14:paraId="00D0B1D0">
      <w:pPr>
        <w:ind w:firstLine="480"/>
      </w:pPr>
      <w:r>
        <w:t>《中华人民共和国突发事件应对法》；</w:t>
      </w:r>
    </w:p>
    <w:p w14:paraId="3B8BE6A6">
      <w:pPr>
        <w:ind w:firstLine="480"/>
      </w:pPr>
      <w:r>
        <w:t>《中华人民共和国消防法》；</w:t>
      </w:r>
    </w:p>
    <w:p w14:paraId="553ED416">
      <w:pPr>
        <w:ind w:firstLine="480"/>
      </w:pPr>
      <w:r>
        <w:rPr>
          <w:rFonts w:hint="eastAsia"/>
        </w:rPr>
        <w:t>《危险化学品安全管理条例》；</w:t>
      </w:r>
    </w:p>
    <w:p w14:paraId="3FF38B4B">
      <w:pPr>
        <w:ind w:firstLine="480"/>
      </w:pPr>
      <w:r>
        <w:t>《国务院关于加强环境保护重点工作的意见》（国发〔2011〕35 号）；</w:t>
      </w:r>
    </w:p>
    <w:p w14:paraId="084EBE9B">
      <w:pPr>
        <w:ind w:firstLine="480"/>
      </w:pPr>
      <w:r>
        <w:t>《突发事件应急预案管理办法》（国办发〔2013〕101号）；</w:t>
      </w:r>
    </w:p>
    <w:p w14:paraId="7B157A80">
      <w:pPr>
        <w:ind w:firstLine="480"/>
      </w:pPr>
      <w:r>
        <w:t>《突发环境事件信息报告办法》（环境保护部令第17号）；</w:t>
      </w:r>
    </w:p>
    <w:p w14:paraId="7FAF249C">
      <w:pPr>
        <w:ind w:firstLine="480"/>
      </w:pPr>
      <w:r>
        <w:t>《危险化学品重大危险源监督管理暂行规定》（</w:t>
      </w:r>
      <w:r>
        <w:rPr>
          <w:rFonts w:hint="eastAsia"/>
        </w:rPr>
        <w:t>国家</w:t>
      </w:r>
      <w:r>
        <w:t>安全监督总局令第40号）；</w:t>
      </w:r>
    </w:p>
    <w:p w14:paraId="2B78D388">
      <w:pPr>
        <w:ind w:firstLine="480"/>
      </w:pPr>
      <w:r>
        <w:t>《危险化学品生产企业安全生产许可证实施办法》（</w:t>
      </w:r>
      <w:r>
        <w:rPr>
          <w:rFonts w:hint="eastAsia"/>
        </w:rPr>
        <w:t>国家</w:t>
      </w:r>
      <w:r>
        <w:t>安全监督总局令第41号）；</w:t>
      </w:r>
    </w:p>
    <w:p w14:paraId="38B34E1D">
      <w:pPr>
        <w:ind w:firstLine="480"/>
      </w:pPr>
      <w:r>
        <w:t>《危险化学品建设项目安全监督管理办法》（</w:t>
      </w:r>
      <w:r>
        <w:rPr>
          <w:rFonts w:hint="eastAsia"/>
        </w:rPr>
        <w:t>国</w:t>
      </w:r>
      <w:r>
        <w:t>家安全监管总局令第45号）；</w:t>
      </w:r>
    </w:p>
    <w:p w14:paraId="196F8EAA">
      <w:pPr>
        <w:ind w:firstLine="480"/>
      </w:pPr>
      <w:r>
        <w:t>《突发环境事件应急预案管理暂行办法》（环发（2010）113号）；</w:t>
      </w:r>
    </w:p>
    <w:p w14:paraId="4F566E8A">
      <w:pPr>
        <w:ind w:firstLine="480"/>
      </w:pPr>
      <w:r>
        <w:t>《危险化学品安全生产“十三五”规划》；</w:t>
      </w:r>
    </w:p>
    <w:p w14:paraId="73C09E58">
      <w:pPr>
        <w:ind w:firstLine="480"/>
      </w:pPr>
      <w:r>
        <w:t>《企业事业单位突发环境事件应急预案备案管理办法（试行）》（环发〔2015〕4 号）；</w:t>
      </w:r>
    </w:p>
    <w:p w14:paraId="2495721A">
      <w:pPr>
        <w:ind w:firstLine="480"/>
      </w:pPr>
      <w:r>
        <w:t>《建设项目环境影响评价分类管理名录（2018年版）》；</w:t>
      </w:r>
    </w:p>
    <w:p w14:paraId="6F52F9E8">
      <w:pPr>
        <w:ind w:firstLine="480"/>
      </w:pPr>
      <w:r>
        <w:t>《重点监管危险化工工艺目录》（2013年完整版）；</w:t>
      </w:r>
    </w:p>
    <w:p w14:paraId="618CC60A">
      <w:pPr>
        <w:ind w:firstLine="480"/>
      </w:pPr>
      <w:r>
        <w:t>《国家突发环境事件应急预案》（国办函〔2014〕119 号）；</w:t>
      </w:r>
    </w:p>
    <w:p w14:paraId="4ACBACD3">
      <w:pPr>
        <w:ind w:firstLine="480"/>
      </w:pPr>
      <w:r>
        <w:t>《关于加强资源环境生态红线管控的指导意见》（发改环资〔2016〕1162 号）；</w:t>
      </w:r>
    </w:p>
    <w:p w14:paraId="41763F26">
      <w:pPr>
        <w:ind w:firstLine="480"/>
      </w:pPr>
      <w:r>
        <w:t>《排污许可管理办法（试行）》（环境保护部令第48号）；</w:t>
      </w:r>
    </w:p>
    <w:p w14:paraId="3FC85163">
      <w:pPr>
        <w:ind w:firstLine="480"/>
      </w:pPr>
      <w:r>
        <w:t>《建设项目竣工环境保护验收暂行办法》（国环规环评[2017]4号）。</w:t>
      </w:r>
    </w:p>
    <w:p w14:paraId="36B89CD7">
      <w:pPr>
        <w:pStyle w:val="3"/>
        <w:rPr>
          <w:rFonts w:cs="Times New Roman"/>
        </w:rPr>
      </w:pPr>
      <w:bookmarkStart w:id="4" w:name="_Toc530666833"/>
      <w:r>
        <w:rPr>
          <w:rFonts w:cs="Times New Roman"/>
        </w:rPr>
        <w:t>3.2标准、技术规范</w:t>
      </w:r>
      <w:bookmarkEnd w:id="4"/>
    </w:p>
    <w:p w14:paraId="6E20ACE1">
      <w:pPr>
        <w:ind w:firstLine="480"/>
        <w:rPr>
          <w:rFonts w:ascii="Times New Roman" w:hAnsi="Times New Roman" w:cs="Times New Roman"/>
        </w:rPr>
      </w:pPr>
      <w:r>
        <w:rPr>
          <w:rFonts w:ascii="Times New Roman" w:hAnsi="Times New Roman" w:cs="Times New Roman"/>
        </w:rPr>
        <w:t>《化学品分类核危险性公示通则》（GB 13690-2009）；</w:t>
      </w:r>
    </w:p>
    <w:p w14:paraId="145D5BDD">
      <w:pPr>
        <w:ind w:firstLine="480"/>
        <w:rPr>
          <w:rFonts w:ascii="Times New Roman" w:hAnsi="Times New Roman" w:cs="Times New Roman"/>
        </w:rPr>
      </w:pPr>
      <w:r>
        <w:rPr>
          <w:rFonts w:ascii="Times New Roman" w:hAnsi="Times New Roman" w:cs="Times New Roman"/>
        </w:rPr>
        <w:t>《危险化学品重大危险源辨识》（GB 18218-2009）；</w:t>
      </w:r>
    </w:p>
    <w:p w14:paraId="23DCA993">
      <w:pPr>
        <w:ind w:firstLine="480"/>
        <w:rPr>
          <w:rFonts w:ascii="Times New Roman" w:hAnsi="Times New Roman" w:cs="Times New Roman"/>
        </w:rPr>
      </w:pPr>
      <w:r>
        <w:rPr>
          <w:rFonts w:ascii="Times New Roman" w:hAnsi="Times New Roman" w:cs="Times New Roman"/>
        </w:rPr>
        <w:t>《建设项目环境影响技术评估导则》（HJ616-2011）；</w:t>
      </w:r>
    </w:p>
    <w:p w14:paraId="014DBB45">
      <w:pPr>
        <w:ind w:firstLine="480"/>
        <w:rPr>
          <w:rFonts w:ascii="Times New Roman" w:hAnsi="Times New Roman" w:cs="Times New Roman"/>
        </w:rPr>
      </w:pPr>
      <w:r>
        <w:rPr>
          <w:rFonts w:ascii="Times New Roman" w:hAnsi="Times New Roman" w:cs="Times New Roman"/>
        </w:rPr>
        <w:t>《建设项目环境风险评价技术导则》（HJ/T169-2004）；</w:t>
      </w:r>
    </w:p>
    <w:p w14:paraId="17EA2C7E">
      <w:pPr>
        <w:ind w:firstLine="480"/>
        <w:rPr>
          <w:rFonts w:ascii="Times New Roman" w:hAnsi="Times New Roman" w:cs="Times New Roman"/>
        </w:rPr>
      </w:pPr>
      <w:r>
        <w:rPr>
          <w:rFonts w:ascii="Times New Roman" w:hAnsi="Times New Roman" w:cs="Times New Roman"/>
        </w:rPr>
        <w:t>《海洋工程环境影响评价技术导则》（GB/T19485-2014）；</w:t>
      </w:r>
    </w:p>
    <w:p w14:paraId="208A2818">
      <w:pPr>
        <w:ind w:firstLine="480"/>
        <w:rPr>
          <w:rFonts w:ascii="Times New Roman" w:hAnsi="Times New Roman" w:cs="Times New Roman"/>
        </w:rPr>
      </w:pPr>
      <w:r>
        <w:rPr>
          <w:rFonts w:ascii="Times New Roman" w:hAnsi="Times New Roman" w:cs="Times New Roman"/>
        </w:rPr>
        <w:t>《化工建设项目环境保护设计规范》（GB50483-2009）；</w:t>
      </w:r>
    </w:p>
    <w:p w14:paraId="555D6726">
      <w:pPr>
        <w:ind w:firstLine="480"/>
        <w:rPr>
          <w:rFonts w:ascii="Times New Roman" w:hAnsi="Times New Roman" w:cs="Times New Roman"/>
        </w:rPr>
      </w:pPr>
      <w:r>
        <w:rPr>
          <w:rFonts w:ascii="Times New Roman" w:hAnsi="Times New Roman" w:cs="Times New Roman"/>
        </w:rPr>
        <w:t>《建筑设计防火规范》（GB50016-2014）；</w:t>
      </w:r>
    </w:p>
    <w:p w14:paraId="46203D96">
      <w:pPr>
        <w:ind w:firstLine="480"/>
        <w:rPr>
          <w:rFonts w:ascii="Times New Roman" w:hAnsi="Times New Roman" w:cs="Times New Roman"/>
        </w:rPr>
      </w:pPr>
      <w:r>
        <w:rPr>
          <w:rFonts w:ascii="Times New Roman" w:hAnsi="Times New Roman" w:cs="Times New Roman"/>
        </w:rPr>
        <w:t>《石油化工企业设计防火规范》（GB50160-2015）；</w:t>
      </w:r>
    </w:p>
    <w:p w14:paraId="33394E0A">
      <w:pPr>
        <w:ind w:firstLine="480"/>
        <w:rPr>
          <w:rFonts w:ascii="Times New Roman" w:hAnsi="Times New Roman" w:cs="Times New Roman"/>
        </w:rPr>
      </w:pPr>
      <w:r>
        <w:rPr>
          <w:rFonts w:ascii="Times New Roman" w:hAnsi="Times New Roman" w:cs="Times New Roman"/>
        </w:rPr>
        <w:t>《石油化工企业给水排水系统设计规范》（SH3015-2003）；</w:t>
      </w:r>
    </w:p>
    <w:p w14:paraId="07E2B60A">
      <w:pPr>
        <w:ind w:firstLine="480"/>
        <w:rPr>
          <w:rFonts w:ascii="Times New Roman" w:hAnsi="Times New Roman" w:cs="Times New Roman"/>
        </w:rPr>
      </w:pPr>
      <w:r>
        <w:rPr>
          <w:rFonts w:ascii="Times New Roman" w:hAnsi="Times New Roman" w:cs="Times New Roman"/>
        </w:rPr>
        <w:t>《石油化工污水处理设计规范》（GB50747-2012）；</w:t>
      </w:r>
    </w:p>
    <w:p w14:paraId="2A32738B">
      <w:pPr>
        <w:ind w:firstLine="480"/>
        <w:rPr>
          <w:rFonts w:ascii="Times New Roman" w:hAnsi="Times New Roman" w:cs="Times New Roman"/>
        </w:rPr>
      </w:pPr>
      <w:r>
        <w:rPr>
          <w:rFonts w:ascii="Times New Roman" w:hAnsi="Times New Roman" w:cs="Times New Roman"/>
        </w:rPr>
        <w:t>《储罐区防火堤设计规范》（GB50351-2014）；</w:t>
      </w:r>
    </w:p>
    <w:p w14:paraId="3DC7D2FE">
      <w:pPr>
        <w:ind w:firstLine="480"/>
        <w:rPr>
          <w:rFonts w:ascii="Times New Roman" w:hAnsi="Times New Roman" w:cs="Times New Roman"/>
        </w:rPr>
      </w:pPr>
      <w:r>
        <w:rPr>
          <w:rFonts w:ascii="Times New Roman" w:hAnsi="Times New Roman" w:cs="Times New Roman"/>
        </w:rPr>
        <w:t>《环境影响评价技术导则  地下水环境》（HJ610-2016）；</w:t>
      </w:r>
    </w:p>
    <w:p w14:paraId="63B7129B">
      <w:pPr>
        <w:ind w:firstLine="480"/>
        <w:rPr>
          <w:rFonts w:ascii="Times New Roman" w:hAnsi="Times New Roman" w:cs="Times New Roman"/>
        </w:rPr>
      </w:pPr>
      <w:r>
        <w:rPr>
          <w:rFonts w:ascii="Times New Roman" w:hAnsi="Times New Roman" w:cs="Times New Roman"/>
        </w:rPr>
        <w:t>《环境影响评价技术导则  地面水环境》（HJ/T2.3-93）；</w:t>
      </w:r>
    </w:p>
    <w:p w14:paraId="3146DC90">
      <w:pPr>
        <w:ind w:firstLine="480"/>
        <w:rPr>
          <w:rFonts w:ascii="Times New Roman" w:hAnsi="Times New Roman" w:cs="Times New Roman"/>
        </w:rPr>
      </w:pPr>
      <w:r>
        <w:rPr>
          <w:rFonts w:ascii="Times New Roman" w:hAnsi="Times New Roman" w:cs="Times New Roman"/>
        </w:rPr>
        <w:t>《环境影响评价技术导则  生态影响》（HJ19-2011）；</w:t>
      </w:r>
    </w:p>
    <w:p w14:paraId="16C20885">
      <w:pPr>
        <w:ind w:firstLine="480"/>
        <w:rPr>
          <w:rFonts w:ascii="Times New Roman" w:hAnsi="Times New Roman" w:cs="Times New Roman"/>
        </w:rPr>
      </w:pPr>
      <w:r>
        <w:rPr>
          <w:rFonts w:ascii="Times New Roman" w:hAnsi="Times New Roman" w:cs="Times New Roman"/>
        </w:rPr>
        <w:t>《固定式压力容器安全技术监察规程》（TSG21-2016）；</w:t>
      </w:r>
    </w:p>
    <w:p w14:paraId="3E2792C0">
      <w:pPr>
        <w:ind w:firstLine="480"/>
        <w:rPr>
          <w:rFonts w:ascii="Times New Roman" w:hAnsi="Times New Roman" w:cs="Times New Roman"/>
        </w:rPr>
      </w:pPr>
      <w:r>
        <w:rPr>
          <w:rFonts w:ascii="Times New Roman" w:hAnsi="Times New Roman" w:cs="Times New Roman"/>
        </w:rPr>
        <w:t>《化学品毒性鉴定技术规范》（卫监督发（2005）272号）；</w:t>
      </w:r>
    </w:p>
    <w:p w14:paraId="084CB547">
      <w:pPr>
        <w:ind w:firstLine="480"/>
        <w:rPr>
          <w:rFonts w:ascii="Times New Roman" w:hAnsi="Times New Roman" w:cs="Times New Roman"/>
        </w:rPr>
      </w:pPr>
      <w:r>
        <w:rPr>
          <w:rFonts w:ascii="Times New Roman" w:hAnsi="Times New Roman" w:cs="Times New Roman"/>
        </w:rPr>
        <w:t>《事故状态下水体污染的预防与控制技术要求》（中国石油企业标准Q/SY1190-2013）；</w:t>
      </w:r>
    </w:p>
    <w:p w14:paraId="62D04C28">
      <w:pPr>
        <w:ind w:firstLine="480"/>
        <w:rPr>
          <w:rFonts w:ascii="Times New Roman" w:hAnsi="Times New Roman" w:cs="Times New Roman"/>
        </w:rPr>
      </w:pPr>
      <w:r>
        <w:rPr>
          <w:rFonts w:ascii="Times New Roman" w:hAnsi="Times New Roman" w:cs="Times New Roman"/>
        </w:rPr>
        <w:t>《水体污染事故风险预防与控制措施运行管理要求》（中国石油企业标准Q/SY1310-2011）；</w:t>
      </w:r>
    </w:p>
    <w:p w14:paraId="7EF08505">
      <w:pPr>
        <w:ind w:firstLine="480"/>
        <w:rPr>
          <w:rFonts w:ascii="Times New Roman" w:hAnsi="Times New Roman" w:cs="Times New Roman"/>
        </w:rPr>
      </w:pPr>
      <w:r>
        <w:rPr>
          <w:rFonts w:ascii="Times New Roman" w:hAnsi="Times New Roman" w:cs="Times New Roman"/>
        </w:rPr>
        <w:t>《产业结构调整指导目录》（2011年本，2013修改版）；</w:t>
      </w:r>
    </w:p>
    <w:p w14:paraId="39E809A3">
      <w:pPr>
        <w:ind w:firstLine="480"/>
        <w:rPr>
          <w:rFonts w:ascii="Times New Roman" w:hAnsi="Times New Roman" w:cs="Times New Roman"/>
        </w:rPr>
      </w:pPr>
      <w:r>
        <w:rPr>
          <w:rFonts w:ascii="Times New Roman" w:hAnsi="Times New Roman" w:cs="Times New Roman"/>
        </w:rPr>
        <w:t>《环境损害鉴定评估推荐方法》（第II版）；</w:t>
      </w:r>
    </w:p>
    <w:p w14:paraId="54BF7B1B">
      <w:pPr>
        <w:ind w:firstLine="480"/>
        <w:rPr>
          <w:rFonts w:ascii="Times New Roman" w:hAnsi="Times New Roman" w:cs="Times New Roman"/>
        </w:rPr>
      </w:pPr>
      <w:r>
        <w:rPr>
          <w:rFonts w:ascii="Times New Roman" w:hAnsi="Times New Roman" w:cs="Times New Roman"/>
        </w:rPr>
        <w:t>《企业突发环境事件风险分级方法》（HJ941-2018）；</w:t>
      </w:r>
    </w:p>
    <w:p w14:paraId="33526DE7">
      <w:pPr>
        <w:ind w:firstLine="480"/>
        <w:rPr>
          <w:rFonts w:ascii="Times New Roman" w:hAnsi="Times New Roman" w:cs="Times New Roman"/>
        </w:rPr>
      </w:pPr>
      <w:r>
        <w:rPr>
          <w:rFonts w:ascii="Times New Roman" w:hAnsi="Times New Roman" w:cs="Times New Roman"/>
        </w:rPr>
        <w:t>《环境风险评估技术指南—粗铅冶炼企业环境风险等级划分方法</w:t>
      </w:r>
      <w:bookmarkStart w:id="32" w:name="_GoBack"/>
      <w:bookmarkEnd w:id="32"/>
      <w:r>
        <w:rPr>
          <w:rFonts w:hint="eastAsia" w:ascii="Times New Roman" w:hAnsi="Times New Roman" w:cs="Times New Roman"/>
          <w:lang w:eastAsia="zh-CN"/>
        </w:rPr>
        <w:t>（试行）》</w:t>
      </w:r>
      <w:r>
        <w:rPr>
          <w:rFonts w:ascii="Times New Roman" w:hAnsi="Times New Roman" w:cs="Times New Roman"/>
        </w:rPr>
        <w:t>；</w:t>
      </w:r>
    </w:p>
    <w:p w14:paraId="7F6884A6">
      <w:pPr>
        <w:ind w:firstLine="480"/>
        <w:rPr>
          <w:rFonts w:ascii="Times New Roman" w:hAnsi="Times New Roman" w:cs="Times New Roman"/>
        </w:rPr>
      </w:pPr>
      <w:r>
        <w:rPr>
          <w:rFonts w:ascii="Times New Roman" w:hAnsi="Times New Roman" w:cs="Times New Roman"/>
        </w:rPr>
        <w:t>《环境风险评估技术指南—硫酸企业环境风险等级划分方法</w:t>
      </w:r>
      <w:r>
        <w:rPr>
          <w:rFonts w:hint="eastAsia" w:ascii="Times New Roman" w:hAnsi="Times New Roman" w:cs="Times New Roman"/>
          <w:lang w:eastAsia="zh-CN"/>
        </w:rPr>
        <w:t>（试行）》</w:t>
      </w:r>
      <w:r>
        <w:rPr>
          <w:rFonts w:ascii="Times New Roman" w:hAnsi="Times New Roman" w:cs="Times New Roman"/>
        </w:rPr>
        <w:t>；</w:t>
      </w:r>
    </w:p>
    <w:p w14:paraId="5DDE131C">
      <w:pPr>
        <w:ind w:firstLine="480"/>
        <w:rPr>
          <w:rFonts w:ascii="Times New Roman" w:hAnsi="Times New Roman" w:cs="Times New Roman"/>
        </w:rPr>
      </w:pPr>
      <w:r>
        <w:rPr>
          <w:rFonts w:ascii="Times New Roman" w:hAnsi="Times New Roman" w:cs="Times New Roman"/>
        </w:rPr>
        <w:t>《环境风险评估技术指南—氯碱企业环境风险等级划分方法》；</w:t>
      </w:r>
    </w:p>
    <w:p w14:paraId="16CE41C3">
      <w:pPr>
        <w:ind w:firstLine="480"/>
        <w:rPr>
          <w:rFonts w:ascii="Times New Roman" w:hAnsi="Times New Roman" w:cs="Times New Roman"/>
        </w:rPr>
      </w:pPr>
      <w:r>
        <w:rPr>
          <w:rFonts w:ascii="Times New Roman" w:hAnsi="Times New Roman" w:cs="Times New Roman"/>
        </w:rPr>
        <w:t>《企业突发环境事件隐患排查和治理工作指南（试行）》（环境保护部公告 2016 年第 74 号）；</w:t>
      </w:r>
    </w:p>
    <w:p w14:paraId="6010694D">
      <w:pPr>
        <w:ind w:firstLine="480"/>
        <w:rPr>
          <w:rFonts w:ascii="Times New Roman" w:hAnsi="Times New Roman" w:cs="Times New Roman"/>
        </w:rPr>
      </w:pPr>
      <w:r>
        <w:rPr>
          <w:rFonts w:ascii="Times New Roman" w:hAnsi="Times New Roman" w:cs="Times New Roman"/>
        </w:rPr>
        <w:t>《生态保护红线划定指南》（环办生态〔2017〕48 号）；</w:t>
      </w:r>
      <w:bookmarkStart w:id="5" w:name="_Hlk519949799"/>
    </w:p>
    <w:p w14:paraId="2F58C30B">
      <w:pPr>
        <w:ind w:firstLine="480"/>
        <w:rPr>
          <w:rFonts w:ascii="Times New Roman" w:hAnsi="Times New Roman" w:eastAsia="宋体" w:cs="Times New Roman"/>
          <w:szCs w:val="24"/>
        </w:rPr>
      </w:pPr>
      <w:r>
        <w:rPr>
          <w:rFonts w:ascii="Times New Roman" w:hAnsi="Times New Roman" w:cs="Times New Roman"/>
        </w:rPr>
        <w:t>《行政区域突发环境事件风险评估推荐方法》</w:t>
      </w:r>
      <w:bookmarkEnd w:id="5"/>
      <w:r>
        <w:rPr>
          <w:rFonts w:ascii="Times New Roman" w:hAnsi="Times New Roman" w:cs="Times New Roman"/>
        </w:rPr>
        <w:t>（环境保护部，2018年1月）</w:t>
      </w:r>
      <w:r>
        <w:rPr>
          <w:rFonts w:hint="eastAsia" w:ascii="Times New Roman" w:hAnsi="Times New Roman" w:cs="Times New Roman"/>
        </w:rPr>
        <w:t>。</w:t>
      </w:r>
    </w:p>
    <w:p w14:paraId="4D3624C0">
      <w:pPr>
        <w:pStyle w:val="3"/>
        <w:rPr>
          <w:rFonts w:cs="Times New Roman"/>
        </w:rPr>
      </w:pPr>
      <w:bookmarkStart w:id="6" w:name="_Toc530666834"/>
      <w:r>
        <w:rPr>
          <w:rFonts w:cs="Times New Roman"/>
        </w:rPr>
        <w:t>3.3 其他参考资料</w:t>
      </w:r>
      <w:bookmarkEnd w:id="6"/>
    </w:p>
    <w:p w14:paraId="101C5CA0">
      <w:pPr>
        <w:ind w:firstLine="480"/>
        <w:rPr>
          <w:rFonts w:ascii="Times New Roman" w:hAnsi="Times New Roman" w:cs="Times New Roman"/>
        </w:rPr>
      </w:pPr>
      <w:r>
        <w:rPr>
          <w:rFonts w:ascii="Times New Roman" w:hAnsi="Times New Roman" w:cs="Times New Roman"/>
        </w:rPr>
        <w:t>《Emergency Response Guidebook 2016》（北美应急响应手册）。</w:t>
      </w:r>
    </w:p>
    <w:p w14:paraId="2D87DFD5">
      <w:pPr>
        <w:pStyle w:val="2"/>
      </w:pPr>
      <w:bookmarkStart w:id="7" w:name="_Toc530666835"/>
      <w:r>
        <w:t>4术语与定义</w:t>
      </w:r>
      <w:bookmarkEnd w:id="7"/>
    </w:p>
    <w:p w14:paraId="3E092F29">
      <w:pPr>
        <w:ind w:firstLine="480"/>
        <w:rPr>
          <w:rFonts w:ascii="Times New Roman" w:hAnsi="Times New Roman" w:cs="Times New Roman"/>
        </w:rPr>
      </w:pPr>
      <w:r>
        <w:rPr>
          <w:rFonts w:ascii="Times New Roman" w:hAnsi="Times New Roman" w:cs="Times New Roman"/>
        </w:rPr>
        <w:t>下列术语和定义适用于本指南。</w:t>
      </w:r>
    </w:p>
    <w:p w14:paraId="05ECD08B">
      <w:pPr>
        <w:pStyle w:val="3"/>
        <w:rPr>
          <w:rFonts w:cs="Times New Roman"/>
        </w:rPr>
      </w:pPr>
      <w:bookmarkStart w:id="8" w:name="_Toc530666836"/>
      <w:r>
        <w:rPr>
          <w:rFonts w:cs="Times New Roman"/>
        </w:rPr>
        <w:t>4.1环境污染责任保险</w:t>
      </w:r>
      <w:bookmarkEnd w:id="8"/>
    </w:p>
    <w:p w14:paraId="0E0D84CB">
      <w:pPr>
        <w:ind w:firstLine="480"/>
      </w:pPr>
      <w:r>
        <w:t>是指以企业事业单位和其他生产经营者污染环境导致损害应当承担的赔偿责任为保险标的的保险。</w:t>
      </w:r>
    </w:p>
    <w:p w14:paraId="37A9EF48">
      <w:pPr>
        <w:pStyle w:val="3"/>
        <w:rPr>
          <w:rFonts w:cs="Times New Roman"/>
        </w:rPr>
      </w:pPr>
      <w:bookmarkStart w:id="9" w:name="_Toc530666837"/>
      <w:r>
        <w:rPr>
          <w:rFonts w:cs="Times New Roman"/>
        </w:rPr>
        <w:t>4.2突发环境事件</w:t>
      </w:r>
      <w:bookmarkEnd w:id="9"/>
    </w:p>
    <w:p w14:paraId="535747FA">
      <w:pPr>
        <w:ind w:firstLine="480"/>
        <w:rPr>
          <w:rFonts w:ascii="Times New Roman" w:hAnsi="Times New Roman" w:cs="Times New Roman"/>
        </w:rPr>
      </w:pPr>
      <w:r>
        <w:rPr>
          <w:rFonts w:ascii="Times New Roman" w:hAnsi="Times New Roman" w:cs="Times New Roman"/>
        </w:rPr>
        <w:t>指由于污染物排放或者自然灾害、生产安全事故等因素，导致污染物等有毒有害物质进入大气、水体、土壤等环境介质，突然造成或者可能造成环境质量下降，危及公众身体健康和财产安全、或造成生态环境破坏、或造成重大社会影响，需要采取紧急措施予以应对的事件。</w:t>
      </w:r>
    </w:p>
    <w:p w14:paraId="7FE81C59">
      <w:pPr>
        <w:pStyle w:val="3"/>
        <w:rPr>
          <w:rFonts w:cs="Times New Roman"/>
        </w:rPr>
      </w:pPr>
      <w:bookmarkStart w:id="10" w:name="_Toc530666838"/>
      <w:r>
        <w:rPr>
          <w:rFonts w:cs="Times New Roman"/>
        </w:rPr>
        <w:t>4.3突发环境事件风险物质</w:t>
      </w:r>
      <w:bookmarkEnd w:id="10"/>
    </w:p>
    <w:p w14:paraId="004CB1E9">
      <w:pPr>
        <w:ind w:firstLine="480"/>
        <w:rPr>
          <w:rFonts w:ascii="Times New Roman" w:hAnsi="Times New Roman" w:cs="Times New Roman"/>
        </w:rPr>
      </w:pPr>
      <w:r>
        <w:rPr>
          <w:rFonts w:ascii="Times New Roman" w:hAnsi="Times New Roman" w:cs="Times New Roman"/>
        </w:rPr>
        <w:t>指具有有毒、有害、易燃、易爆、易扩散等特性，在意外释放条件下可能对企业外部人群和环境造成伤害、污染的化学物质。简称为“风险物质”。</w:t>
      </w:r>
    </w:p>
    <w:p w14:paraId="7BCB7D6A">
      <w:pPr>
        <w:pStyle w:val="3"/>
        <w:rPr>
          <w:rFonts w:cs="Times New Roman"/>
        </w:rPr>
      </w:pPr>
      <w:bookmarkStart w:id="11" w:name="_Toc530666839"/>
      <w:r>
        <w:rPr>
          <w:rFonts w:cs="Times New Roman"/>
        </w:rPr>
        <w:t>4.4风险物质的临界量</w:t>
      </w:r>
      <w:bookmarkEnd w:id="11"/>
    </w:p>
    <w:p w14:paraId="1FF90048">
      <w:pPr>
        <w:ind w:firstLine="480"/>
        <w:rPr>
          <w:rFonts w:ascii="Times New Roman" w:hAnsi="Times New Roman" w:cs="Times New Roman"/>
        </w:rPr>
      </w:pPr>
      <w:r>
        <w:rPr>
          <w:rFonts w:ascii="Times New Roman" w:hAnsi="Times New Roman" w:cs="Times New Roman"/>
        </w:rPr>
        <w:t>指根据物质毒性、环境危害性以及易扩散特性，对某种或某类环境风险物质规定的数量。</w:t>
      </w:r>
    </w:p>
    <w:p w14:paraId="593E3C66">
      <w:pPr>
        <w:pStyle w:val="3"/>
        <w:rPr>
          <w:rFonts w:cs="Times New Roman"/>
        </w:rPr>
      </w:pPr>
      <w:bookmarkStart w:id="12" w:name="_Toc530666840"/>
      <w:r>
        <w:rPr>
          <w:rFonts w:cs="Times New Roman"/>
        </w:rPr>
        <w:t>4.</w:t>
      </w:r>
      <w:r>
        <w:rPr>
          <w:rFonts w:hint="eastAsia" w:cs="Times New Roman"/>
        </w:rPr>
        <w:t>5</w:t>
      </w:r>
      <w:r>
        <w:rPr>
          <w:rFonts w:cs="Times New Roman"/>
        </w:rPr>
        <w:t>特征污染物</w:t>
      </w:r>
      <w:bookmarkEnd w:id="12"/>
    </w:p>
    <w:p w14:paraId="6FC6D480">
      <w:pPr>
        <w:ind w:firstLine="480"/>
        <w:rPr>
          <w:rFonts w:ascii="Times New Roman" w:hAnsi="Times New Roman" w:cs="Times New Roman"/>
        </w:rPr>
      </w:pPr>
      <w:r>
        <w:rPr>
          <w:rFonts w:ascii="Times New Roman" w:hAnsi="Times New Roman" w:cs="Times New Roman"/>
        </w:rPr>
        <w:t>指企业排放的污染物中除常规污染物以外的特有污染物。主要指企业生产可能导致潜在污染或对周边环境保护目标产生影响的特有污染物。</w:t>
      </w:r>
    </w:p>
    <w:p w14:paraId="049D28D7">
      <w:pPr>
        <w:pStyle w:val="3"/>
      </w:pPr>
      <w:bookmarkStart w:id="13" w:name="_Toc530666841"/>
      <w:r>
        <w:rPr>
          <w:rFonts w:hint="eastAsia"/>
        </w:rPr>
        <w:t>4.6自然灾害</w:t>
      </w:r>
      <w:bookmarkEnd w:id="13"/>
    </w:p>
    <w:p w14:paraId="42B293BE">
      <w:pPr>
        <w:ind w:firstLine="480"/>
        <w:rPr>
          <w:rFonts w:ascii="Times New Roman" w:hAnsi="Times New Roman" w:cs="Times New Roman"/>
        </w:rPr>
      </w:pPr>
      <w:r>
        <w:rPr>
          <w:rFonts w:hint="eastAsia" w:ascii="Times New Roman" w:hAnsi="Times New Roman" w:cs="Times New Roman"/>
        </w:rPr>
        <w:t>本指南所称自然灾害主要包括干旱、洪涝灾害，台风、风雹、低温冷冻、雪、沙尘暴等气象灾害，火山、地震灾害，山体崩塌、滑坡、泥石流等地质灾害，风暴潮、海啸等海洋灾害，森林草原火灾等。</w:t>
      </w:r>
    </w:p>
    <w:p w14:paraId="5CAF6B26">
      <w:pPr>
        <w:pStyle w:val="2"/>
      </w:pPr>
      <w:bookmarkStart w:id="14" w:name="_Toc530666842"/>
      <w:r>
        <w:t>5环境污染责任保险风险评估程序</w:t>
      </w:r>
      <w:bookmarkEnd w:id="14"/>
    </w:p>
    <w:p w14:paraId="2CEE65AD">
      <w:pPr>
        <w:ind w:firstLine="480"/>
        <w:rPr>
          <w:rFonts w:ascii="Times New Roman" w:hAnsi="Times New Roman" w:cs="Times New Roman"/>
        </w:rPr>
      </w:pPr>
      <w:r>
        <w:rPr>
          <w:rFonts w:ascii="Times New Roman" w:hAnsi="Times New Roman" w:cs="Times New Roman"/>
        </w:rPr>
        <w:t>环境污染责任保险风险评估主要分为四个阶段（如图1所示）</w:t>
      </w:r>
      <w:r>
        <w:rPr>
          <w:rFonts w:hint="eastAsia" w:ascii="Times New Roman" w:hAnsi="Times New Roman" w:cs="Times New Roman"/>
        </w:rPr>
        <w:t>：</w:t>
      </w:r>
    </w:p>
    <w:p w14:paraId="41462684">
      <w:pPr>
        <w:ind w:firstLine="480"/>
        <w:rPr>
          <w:rFonts w:ascii="Times New Roman" w:hAnsi="Times New Roman" w:cs="Times New Roman"/>
        </w:rPr>
      </w:pPr>
      <w:r>
        <w:rPr>
          <w:rFonts w:ascii="Times New Roman" w:hAnsi="Times New Roman" w:cs="Times New Roman"/>
        </w:rPr>
        <w:t>（1）资料搜集及调研。企业提供生产工艺、污染物排放、危险物质存量、环境、安全、质量管理体系情况等基本信息。</w:t>
      </w:r>
      <w:r>
        <w:rPr>
          <w:rFonts w:hint="eastAsia" w:ascii="Times New Roman" w:hAnsi="Times New Roman" w:cs="Times New Roman"/>
        </w:rPr>
        <w:t>保险机构</w:t>
      </w:r>
      <w:r>
        <w:rPr>
          <w:rFonts w:ascii="Times New Roman" w:hAnsi="Times New Roman" w:cs="Times New Roman"/>
        </w:rPr>
        <w:t>搜集企业所在区域自然灾害情况、周边环境状况以及企业所在功能区等必需资料，有条件的通过现场调研环境、安全生产落实情况及周边环境敏感受体等事项。</w:t>
      </w:r>
    </w:p>
    <w:p w14:paraId="5E7AA61A">
      <w:pPr>
        <w:ind w:firstLine="480"/>
        <w:rPr>
          <w:rFonts w:ascii="Times New Roman" w:hAnsi="Times New Roman" w:cs="Times New Roman"/>
        </w:rPr>
      </w:pPr>
      <w:r>
        <w:rPr>
          <w:rFonts w:ascii="Times New Roman" w:hAnsi="Times New Roman" w:cs="Times New Roman"/>
        </w:rPr>
        <w:t>（2）环境风险评估。保险公司按照企业提供的相关资料以及自行掌握的相关资料，按照环境风险评估指标评分表开展风险评估，计算风险值R，并与风险等级表进行对应，确定风险等级。</w:t>
      </w:r>
    </w:p>
    <w:p w14:paraId="73222CCB">
      <w:pPr>
        <w:ind w:firstLine="480"/>
        <w:rPr>
          <w:rFonts w:ascii="Times New Roman" w:hAnsi="Times New Roman" w:cs="Times New Roman"/>
        </w:rPr>
      </w:pPr>
      <w:r>
        <w:rPr>
          <w:rFonts w:ascii="Times New Roman" w:hAnsi="Times New Roman" w:cs="Times New Roman"/>
        </w:rPr>
        <w:t>(3)评估结果与整改建议。保险公司根据环境风险评估结果提出主要风险点，并根据风险点提出相关整改建议与要求。</w:t>
      </w:r>
    </w:p>
    <w:p w14:paraId="0A808D50">
      <w:pPr>
        <w:ind w:firstLine="480"/>
        <w:rPr>
          <w:rFonts w:ascii="Times New Roman" w:hAnsi="Times New Roman" w:cs="Times New Roman"/>
        </w:rPr>
        <w:sectPr>
          <w:footerReference r:id="rId12" w:type="first"/>
          <w:footerReference r:id="rId11" w:type="default"/>
          <w:pgSz w:w="11906" w:h="16838"/>
          <w:pgMar w:top="2098" w:right="1588" w:bottom="1247" w:left="1588" w:header="851" w:footer="992" w:gutter="0"/>
          <w:pgNumType w:start="1"/>
          <w:cols w:space="720" w:num="1"/>
          <w:titlePg/>
          <w:docGrid w:type="lines" w:linePitch="319" w:charSpace="0"/>
        </w:sectPr>
      </w:pPr>
      <w:r>
        <w:rPr>
          <w:rFonts w:ascii="Times New Roman" w:hAnsi="Times New Roman" w:cs="Times New Roman"/>
        </w:rPr>
        <w:t>(4)组织专家评审。组织专家</w:t>
      </w:r>
      <w:r>
        <w:rPr>
          <w:rFonts w:hint="eastAsia" w:ascii="Times New Roman" w:hAnsi="Times New Roman" w:cs="Times New Roman"/>
        </w:rPr>
        <w:t>组对</w:t>
      </w:r>
      <w:r>
        <w:rPr>
          <w:rFonts w:ascii="Times New Roman" w:hAnsi="Times New Roman" w:cs="Times New Roman"/>
        </w:rPr>
        <w:t>环境风险评估结果的科学性、合理性</w:t>
      </w:r>
      <w:r>
        <w:rPr>
          <w:rFonts w:hint="eastAsia" w:ascii="Times New Roman" w:hAnsi="Times New Roman" w:cs="Times New Roman"/>
        </w:rPr>
        <w:t>进行</w:t>
      </w:r>
      <w:r>
        <w:rPr>
          <w:rFonts w:ascii="Times New Roman" w:hAnsi="Times New Roman" w:cs="Times New Roman"/>
        </w:rPr>
        <w:t>评审，保证评审结果的公平公正</w:t>
      </w:r>
      <w:r>
        <w:rPr>
          <w:rFonts w:hint="eastAsia" w:ascii="Times New Roman" w:hAnsi="Times New Roman" w:cs="Times New Roman"/>
        </w:rPr>
        <w:t>。</w:t>
      </w:r>
    </w:p>
    <w:p w14:paraId="626ED5C8">
      <w:pPr>
        <w:pStyle w:val="38"/>
        <w:widowControl/>
        <w:ind w:left="420" w:firstLine="0" w:firstLineChars="0"/>
        <w:jc w:val="left"/>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3665" distR="113665" simplePos="0" relativeHeight="251666432" behindDoc="0" locked="0" layoutInCell="1" allowOverlap="1">
                <wp:simplePos x="0" y="0"/>
                <wp:positionH relativeFrom="column">
                  <wp:posOffset>9394825</wp:posOffset>
                </wp:positionH>
                <wp:positionV relativeFrom="paragraph">
                  <wp:posOffset>191770</wp:posOffset>
                </wp:positionV>
                <wp:extent cx="0" cy="4958715"/>
                <wp:effectExtent l="0" t="0" r="19050" b="13335"/>
                <wp:wrapNone/>
                <wp:docPr id="66" name="直接连接符 66"/>
                <wp:cNvGraphicFramePr/>
                <a:graphic xmlns:a="http://schemas.openxmlformats.org/drawingml/2006/main">
                  <a:graphicData uri="http://schemas.microsoft.com/office/word/2010/wordprocessingShape">
                    <wps:wsp>
                      <wps:cNvCnPr/>
                      <wps:spPr>
                        <a:xfrm>
                          <a:off x="0" y="0"/>
                          <a:ext cx="0" cy="4958715"/>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39.75pt;margin-top:15.1pt;height:390.45pt;width:0pt;z-index:251666432;mso-width-relative:page;mso-height-relative:page;" filled="f" stroked="t" coordsize="21600,21600" o:gfxdata="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LO3WnYAAAA&#10;DAEAAA8AAAAAAAAAAQAgAAAAIgAAAGRycy9kb3ducmV2LnhtbFBLAQIUABQAAAAIAIdO4kA2LOCH&#10;5AEAALIDAAAOAAAAAAAAAAEAIAAAACcBAABkcnMvZTJvRG9jLnhtbFBLBQYAAAAABgAGAFkBAAB9&#10;BQAAAAA=&#10;">
                <v:fill on="f" focussize="0,0"/>
                <v:stroke weight="0.5pt" color="#000000 [3200]" miterlimit="8" joinstyle="miter" dashstyle="dash"/>
                <v:imagedata o:title=""/>
                <o:lock v:ext="edit" aspectratio="f"/>
              </v:line>
            </w:pict>
          </mc:Fallback>
        </mc:AlternateContent>
      </w:r>
      <w:r>
        <w:rPr>
          <w:rFonts w:ascii="Times New Roman" w:hAnsi="Times New Roman" w:eastAsia="宋体" w:cs="Times New Roman"/>
        </w:rPr>
        <mc:AlternateContent>
          <mc:Choice Requires="wps">
            <w:drawing>
              <wp:anchor distT="0" distB="0" distL="113665" distR="113665" simplePos="0" relativeHeight="251665408" behindDoc="0" locked="0" layoutInCell="1" allowOverlap="1">
                <wp:simplePos x="0" y="0"/>
                <wp:positionH relativeFrom="column">
                  <wp:posOffset>7462520</wp:posOffset>
                </wp:positionH>
                <wp:positionV relativeFrom="paragraph">
                  <wp:posOffset>108585</wp:posOffset>
                </wp:positionV>
                <wp:extent cx="0" cy="5038725"/>
                <wp:effectExtent l="0" t="0" r="19050" b="0"/>
                <wp:wrapNone/>
                <wp:docPr id="65" name="直接连接符 65"/>
                <wp:cNvGraphicFramePr/>
                <a:graphic xmlns:a="http://schemas.openxmlformats.org/drawingml/2006/main">
                  <a:graphicData uri="http://schemas.microsoft.com/office/word/2010/wordprocessingShape">
                    <wps:wsp>
                      <wps:cNvCnPr/>
                      <wps:spPr>
                        <a:xfrm>
                          <a:off x="0" y="0"/>
                          <a:ext cx="0" cy="5038725"/>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87.6pt;margin-top:8.55pt;height:396.75pt;width:0pt;z-index:251665408;mso-width-relative:page;mso-height-relative:page;" filled="f" stroked="t" coordsize="21600,21600" o:gfxdata="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3VoCM2QAA&#10;AAwBAAAPAAAAAAAAAAEAIAAAACIAAABkcnMvZG93bnJldi54bWxQSwECFAAUAAAACACHTuJAf+MP&#10;DuQBAACyAwAADgAAAAAAAAABACAAAAAoAQAAZHJzL2Uyb0RvYy54bWxQSwUGAAAAAAYABgBZAQAA&#10;fgUAAAAA&#10;">
                <v:fill on="f" focussize="0,0"/>
                <v:stroke weight="0.5pt" color="#000000 [3200]" miterlimit="8" joinstyle="miter" dashstyle="dash"/>
                <v:imagedata o:title=""/>
                <o:lock v:ext="edit" aspectratio="f"/>
              </v:line>
            </w:pict>
          </mc:Fallback>
        </mc:AlternateContent>
      </w:r>
      <w:r>
        <w:rPr>
          <w:rFonts w:ascii="Times New Roman" w:hAnsi="Times New Roman" w:eastAsia="宋体" w:cs="Times New Roman"/>
        </w:rPr>
        <mc:AlternateContent>
          <mc:Choice Requires="wps">
            <w:drawing>
              <wp:anchor distT="0" distB="0" distL="113665" distR="113665" simplePos="0" relativeHeight="251664384" behindDoc="0" locked="0" layoutInCell="1" allowOverlap="1">
                <wp:simplePos x="0" y="0"/>
                <wp:positionH relativeFrom="column">
                  <wp:posOffset>7232650</wp:posOffset>
                </wp:positionH>
                <wp:positionV relativeFrom="paragraph">
                  <wp:posOffset>111760</wp:posOffset>
                </wp:positionV>
                <wp:extent cx="0" cy="5038725"/>
                <wp:effectExtent l="0" t="0" r="19050" b="0"/>
                <wp:wrapNone/>
                <wp:docPr id="64" name="直接连接符 64"/>
                <wp:cNvGraphicFramePr/>
                <a:graphic xmlns:a="http://schemas.openxmlformats.org/drawingml/2006/main">
                  <a:graphicData uri="http://schemas.microsoft.com/office/word/2010/wordprocessingShape">
                    <wps:wsp>
                      <wps:cNvCnPr/>
                      <wps:spPr>
                        <a:xfrm>
                          <a:off x="0" y="0"/>
                          <a:ext cx="0" cy="5038725"/>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69.5pt;margin-top:8.8pt;height:396.75pt;width:0pt;z-index:251664384;mso-width-relative:page;mso-height-relative:page;" filled="f" stroked="t" coordsize="21600,21600" o:gfxdata="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jIwNNcAAAAM&#10;AQAADwAAAAAAAAABACAAAAAiAAAAZHJzL2Rvd25yZXYueG1sUEsBAhQAFAAAAAgAh07iQN4fQ4Xk&#10;AQAAsgMAAA4AAAAAAAAAAQAgAAAAJgEAAGRycy9lMm9Eb2MueG1sUEsFBgAAAAAGAAYAWQEAAHwF&#10;AAAAAA==&#10;">
                <v:fill on="f" focussize="0,0"/>
                <v:stroke weight="0.5pt" color="#000000 [3200]" miterlimit="8" joinstyle="miter" dashstyle="dash"/>
                <v:imagedata o:title=""/>
                <o:lock v:ext="edit" aspectratio="f"/>
              </v:line>
            </w:pict>
          </mc:Fallback>
        </mc:AlternateContent>
      </w:r>
      <w:r>
        <w:rPr>
          <w:rFonts w:ascii="Times New Roman" w:hAnsi="Times New Roman" w:eastAsia="宋体" w:cs="Times New Roman"/>
        </w:rPr>
        <mc:AlternateContent>
          <mc:Choice Requires="wps">
            <w:drawing>
              <wp:anchor distT="0" distB="0" distL="113665" distR="113665" simplePos="0" relativeHeight="251663360" behindDoc="0" locked="0" layoutInCell="1" allowOverlap="1">
                <wp:simplePos x="0" y="0"/>
                <wp:positionH relativeFrom="column">
                  <wp:posOffset>5295900</wp:posOffset>
                </wp:positionH>
                <wp:positionV relativeFrom="paragraph">
                  <wp:posOffset>51435</wp:posOffset>
                </wp:positionV>
                <wp:extent cx="0" cy="5098415"/>
                <wp:effectExtent l="0" t="0" r="19050" b="26035"/>
                <wp:wrapNone/>
                <wp:docPr id="63" name="直接连接符 63"/>
                <wp:cNvGraphicFramePr/>
                <a:graphic xmlns:a="http://schemas.openxmlformats.org/drawingml/2006/main">
                  <a:graphicData uri="http://schemas.microsoft.com/office/word/2010/wordprocessingShape">
                    <wps:wsp>
                      <wps:cNvCnPr/>
                      <wps:spPr>
                        <a:xfrm>
                          <a:off x="0" y="0"/>
                          <a:ext cx="0" cy="5098415"/>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17pt;margin-top:4.05pt;height:401.45pt;width:0pt;z-index:251663360;mso-width-relative:page;mso-height-relative:page;" filled="f" stroked="t" coordsize="21600,21600" o:gfxdata="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axadrWAAAACQEA&#10;AA8AAAAAAAAAAQAgAAAAIgAAAGRycy9kb3ducmV2LnhtbFBLAQIUABQAAAAIAIdO4kBXjJQV4wEA&#10;ALIDAAAOAAAAAAAAAAEAIAAAACUBAABkcnMvZTJvRG9jLnhtbFBLBQYAAAAABgAGAFkBAAB6BQAA&#10;AAA=&#10;">
                <v:fill on="f" focussize="0,0"/>
                <v:stroke weight="0.5pt" color="#000000 [3200]" miterlimit="8" joinstyle="miter" dashstyle="dash"/>
                <v:imagedata o:title=""/>
                <o:lock v:ext="edit" aspectratio="f"/>
              </v:line>
            </w:pict>
          </mc:Fallback>
        </mc:AlternateContent>
      </w:r>
      <w:r>
        <w:rPr>
          <w:rFonts w:ascii="Times New Roman" w:hAnsi="Times New Roman" w:eastAsia="宋体" w:cs="Times New Roman"/>
        </w:rPr>
        <mc:AlternateContent>
          <mc:Choice Requires="wps">
            <w:drawing>
              <wp:anchor distT="0" distB="0" distL="114300" distR="114300" simplePos="0" relativeHeight="251662336" behindDoc="0" locked="0" layoutInCell="1" allowOverlap="1">
                <wp:simplePos x="0" y="0"/>
                <wp:positionH relativeFrom="column">
                  <wp:posOffset>5088255</wp:posOffset>
                </wp:positionH>
                <wp:positionV relativeFrom="paragraph">
                  <wp:posOffset>52070</wp:posOffset>
                </wp:positionV>
                <wp:extent cx="1270" cy="5098415"/>
                <wp:effectExtent l="0" t="0" r="36830" b="26035"/>
                <wp:wrapNone/>
                <wp:docPr id="45" name="直接连接符 61"/>
                <wp:cNvGraphicFramePr/>
                <a:graphic xmlns:a="http://schemas.openxmlformats.org/drawingml/2006/main">
                  <a:graphicData uri="http://schemas.microsoft.com/office/word/2010/wordprocessingShape">
                    <wps:wsp>
                      <wps:cNvCnPr>
                        <a:cxnSpLocks noChangeShapeType="1"/>
                      </wps:cNvCnPr>
                      <wps:spPr bwMode="auto">
                        <a:xfrm flipH="1">
                          <a:off x="0" y="0"/>
                          <a:ext cx="1270" cy="5098415"/>
                        </a:xfrm>
                        <a:prstGeom prst="line">
                          <a:avLst/>
                        </a:prstGeom>
                        <a:noFill/>
                        <a:ln w="6350">
                          <a:solidFill>
                            <a:schemeClr val="dk1">
                              <a:lumMod val="100000"/>
                              <a:lumOff val="0"/>
                            </a:schemeClr>
                          </a:solidFill>
                          <a:prstDash val="dash"/>
                          <a:miter lim="800000"/>
                        </a:ln>
                      </wps:spPr>
                      <wps:bodyPr/>
                    </wps:wsp>
                  </a:graphicData>
                </a:graphic>
              </wp:anchor>
            </w:drawing>
          </mc:Choice>
          <mc:Fallback>
            <w:pict>
              <v:line id="直接连接符 61" o:spid="_x0000_s1026" o:spt="20" style="position:absolute;left:0pt;flip:x;margin-left:400.65pt;margin-top:4.1pt;height:401.45pt;width:0.1pt;z-index:251662336;mso-width-relative:page;mso-height-relative:page;" filled="f" stroked="t" coordsize="21600,21600" o:gfxdata="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WlXB7VAAAACQEAAA8AAAAA&#10;AAAAAQAgAAAAIgAAAGRycy9kb3ducmV2LnhtbFBLAQIUABQAAAAIAIdO4kBxGbMnFwIAABQEAAAO&#10;AAAAAAAAAAEAIAAAACQBAABkcnMvZTJvRG9jLnhtbFBLBQYAAAAABgAGAFkBAACtBQAAAAA=&#10;">
                <v:fill on="f" focussize="0,0"/>
                <v:stroke weight="0.5pt" color="#000000 [3216]" miterlimit="8" joinstyle="miter" dashstyle="dash"/>
                <v:imagedata o:title=""/>
                <o:lock v:ext="edit" aspectratio="f"/>
              </v:line>
            </w:pict>
          </mc:Fallback>
        </mc:AlternateContent>
      </w:r>
      <w:r>
        <w:rPr>
          <w:rFonts w:ascii="Times New Roman" w:hAnsi="Times New Roman" w:eastAsia="宋体" w:cs="Times New Roman"/>
        </w:rPr>
        <mc:AlternateContent>
          <mc:Choice Requires="wps">
            <w:drawing>
              <wp:anchor distT="0" distB="0" distL="113665" distR="113665" simplePos="0" relativeHeight="251660288" behindDoc="0" locked="0" layoutInCell="1" allowOverlap="1">
                <wp:simplePos x="0" y="0"/>
                <wp:positionH relativeFrom="column">
                  <wp:posOffset>2924810</wp:posOffset>
                </wp:positionH>
                <wp:positionV relativeFrom="paragraph">
                  <wp:posOffset>131445</wp:posOffset>
                </wp:positionV>
                <wp:extent cx="0" cy="5055870"/>
                <wp:effectExtent l="0" t="0" r="19050" b="0"/>
                <wp:wrapNone/>
                <wp:docPr id="59" name="直接连接符 59"/>
                <wp:cNvGraphicFramePr/>
                <a:graphic xmlns:a="http://schemas.openxmlformats.org/drawingml/2006/main">
                  <a:graphicData uri="http://schemas.microsoft.com/office/word/2010/wordprocessingShape">
                    <wps:wsp>
                      <wps:cNvCnPr/>
                      <wps:spPr>
                        <a:xfrm>
                          <a:off x="0" y="0"/>
                          <a:ext cx="0" cy="5055870"/>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0.3pt;margin-top:10.35pt;height:398.1pt;width:0pt;z-index:251660288;mso-width-relative:page;mso-height-relative:page;" filled="f" stroked="t" coordsize="21600,21600" o:gfxdata="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k2XvrYAAAA&#10;CgEAAA8AAAAAAAAAAQAgAAAAIgAAAGRycy9kb3ducmV2LnhtbFBLAQIUABQAAAAIAIdO4kBQj+tR&#10;5AEAALIDAAAOAAAAAAAAAAEAIAAAACcBAABkcnMvZTJvRG9jLnhtbFBLBQYAAAAABgAGAFkBAAB9&#10;BQAAAAA=&#10;">
                <v:fill on="f" focussize="0,0"/>
                <v:stroke weight="0.5pt" color="#000000 [3200]" miterlimit="8" joinstyle="miter" dashstyle="dash"/>
                <v:imagedata o:title=""/>
                <o:lock v:ext="edit" aspectratio="f"/>
              </v:line>
            </w:pict>
          </mc:Fallback>
        </mc:AlternateContent>
      </w:r>
      <w:r>
        <w:rPr>
          <w:rFonts w:ascii="Times New Roman" w:hAnsi="Times New Roman" w:eastAsia="宋体" w:cs="Times New Roman"/>
        </w:rPr>
        <mc:AlternateContent>
          <mc:Choice Requires="wps">
            <w:drawing>
              <wp:anchor distT="0" distB="0" distL="113665" distR="113665" simplePos="0" relativeHeight="251661312" behindDoc="0" locked="0" layoutInCell="1" allowOverlap="1">
                <wp:simplePos x="0" y="0"/>
                <wp:positionH relativeFrom="column">
                  <wp:posOffset>-39370</wp:posOffset>
                </wp:positionH>
                <wp:positionV relativeFrom="paragraph">
                  <wp:posOffset>135890</wp:posOffset>
                </wp:positionV>
                <wp:extent cx="0" cy="5055870"/>
                <wp:effectExtent l="0" t="0" r="19050" b="0"/>
                <wp:wrapNone/>
                <wp:docPr id="60" name="直接连接符 60"/>
                <wp:cNvGraphicFramePr/>
                <a:graphic xmlns:a="http://schemas.openxmlformats.org/drawingml/2006/main">
                  <a:graphicData uri="http://schemas.microsoft.com/office/word/2010/wordprocessingShape">
                    <wps:wsp>
                      <wps:cNvCnPr/>
                      <wps:spPr>
                        <a:xfrm>
                          <a:off x="0" y="0"/>
                          <a:ext cx="0" cy="5055870"/>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pt;margin-top:10.7pt;height:398.1pt;width:0pt;z-index:251661312;mso-width-relative:page;mso-height-relative:page;" filled="f" stroked="t" coordsize="21600,21600" o:gfxdata="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35I6M1wAAAAgB&#10;AAAPAAAAAAAAAAEAIAAAACIAAABkcnMvZG93bnJldi54bWxQSwECFAAUAAAACACHTuJAuOV4Y+MB&#10;AACyAwAADgAAAAAAAAABACAAAAAmAQAAZHJzL2Uyb0RvYy54bWxQSwUGAAAAAAYABgBZAQAAewUA&#10;AAAA&#10;">
                <v:fill on="f" focussize="0,0"/>
                <v:stroke weight="0.5pt" color="#000000 [3200]" miterlimit="8" joinstyle="miter" dashstyle="dash"/>
                <v:imagedata o:title=""/>
                <o:lock v:ext="edit" aspectratio="f"/>
              </v:line>
            </w:pict>
          </mc:Fallback>
        </mc:AlternateContent>
      </w:r>
      <w:r>
        <w:rPr>
          <w:rFonts w:ascii="Times New Roman" w:hAnsi="Times New Roman" w:eastAsia="宋体" w:cs="Times New Roman"/>
        </w:rPr>
        <mc:AlternateContent>
          <mc:Choice Requires="wps">
            <w:drawing>
              <wp:anchor distT="0" distB="0" distL="113665" distR="113665" simplePos="0" relativeHeight="251659264" behindDoc="0" locked="0" layoutInCell="1" allowOverlap="1">
                <wp:simplePos x="0" y="0"/>
                <wp:positionH relativeFrom="column">
                  <wp:posOffset>2647315</wp:posOffset>
                </wp:positionH>
                <wp:positionV relativeFrom="paragraph">
                  <wp:posOffset>132080</wp:posOffset>
                </wp:positionV>
                <wp:extent cx="1270" cy="5057775"/>
                <wp:effectExtent l="0" t="0" r="36830" b="9525"/>
                <wp:wrapNone/>
                <wp:docPr id="58" name="直接连接符 58"/>
                <wp:cNvGraphicFramePr/>
                <a:graphic xmlns:a="http://schemas.openxmlformats.org/drawingml/2006/main">
                  <a:graphicData uri="http://schemas.microsoft.com/office/word/2010/wordprocessingShape">
                    <wps:wsp>
                      <wps:cNvCnPr/>
                      <wps:spPr>
                        <a:xfrm>
                          <a:off x="0" y="0"/>
                          <a:ext cx="1270" cy="5057775"/>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8.45pt;margin-top:10.4pt;height:398.25pt;width:0.1pt;z-index:251659264;mso-width-relative:page;mso-height-relative:page;" filled="f" stroked="t" coordsize="21600,21600" o:gfxdata="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sbMmX&#10;2gAAAAoBAAAPAAAAAAAAAAEAIAAAACIAAABkcnMvZG93bnJldi54bWxQSwECFAAUAAAACACHTuJA&#10;W+0S0uYBAAC1AwAADgAAAAAAAAABACAAAAApAQAAZHJzL2Uyb0RvYy54bWxQSwUGAAAAAAYABgBZ&#10;AQAAgQUAAAAA&#10;">
                <v:fill on="f" focussize="0,0"/>
                <v:stroke weight="0.5pt" color="#000000 [3200]" miterlimit="8" joinstyle="miter" dashstyle="dash"/>
                <v:imagedata o:title=""/>
                <o:lock v:ext="edit" aspectratio="f"/>
              </v:line>
            </w:pict>
          </mc:Fallback>
        </mc:AlternateContent>
      </w:r>
    </w:p>
    <w:p w14:paraId="6613BB0A">
      <w:pPr>
        <w:pStyle w:val="38"/>
        <w:widowControl/>
        <w:ind w:left="420" w:firstLine="0" w:firstLineChars="0"/>
        <w:jc w:val="left"/>
        <w:rPr>
          <w:rFonts w:ascii="Times New Roman" w:hAnsi="Times New Roman" w:eastAsia="宋体" w:cs="Times New Roman"/>
        </w:rPr>
      </w:pPr>
      <w:r>
        <w:rPr>
          <w:rFonts w:ascii="Times New Roman" w:hAnsi="Times New Roman" w:eastAsia="宋体" w:cs="Times New Roman"/>
        </w:rPr>
        <mc:AlternateContent>
          <mc:Choice Requires="wpg">
            <w:drawing>
              <wp:anchor distT="0" distB="0" distL="114300" distR="114300" simplePos="0" relativeHeight="251670528" behindDoc="0" locked="0" layoutInCell="1" allowOverlap="1">
                <wp:simplePos x="0" y="0"/>
                <wp:positionH relativeFrom="column">
                  <wp:posOffset>-38100</wp:posOffset>
                </wp:positionH>
                <wp:positionV relativeFrom="paragraph">
                  <wp:posOffset>27940</wp:posOffset>
                </wp:positionV>
                <wp:extent cx="9433560" cy="4819015"/>
                <wp:effectExtent l="38100" t="0" r="72390" b="95885"/>
                <wp:wrapNone/>
                <wp:docPr id="80" name="组合 80"/>
                <wp:cNvGraphicFramePr/>
                <a:graphic xmlns:a="http://schemas.openxmlformats.org/drawingml/2006/main">
                  <a:graphicData uri="http://schemas.microsoft.com/office/word/2010/wordprocessingGroup">
                    <wpg:wgp>
                      <wpg:cNvGrpSpPr/>
                      <wpg:grpSpPr>
                        <a:xfrm>
                          <a:off x="0" y="0"/>
                          <a:ext cx="9433560" cy="4819015"/>
                          <a:chOff x="0" y="0"/>
                          <a:chExt cx="9433560" cy="4819015"/>
                        </a:xfrm>
                      </wpg:grpSpPr>
                      <wps:wsp>
                        <wps:cNvPr id="51" name="直接箭头连接符 51"/>
                        <wps:cNvCnPr/>
                        <wps:spPr>
                          <a:xfrm>
                            <a:off x="5208422" y="2223821"/>
                            <a:ext cx="2413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g:cNvPr id="46" name="Group 70"/>
                        <wpg:cNvGrpSpPr/>
                        <wpg:grpSpPr>
                          <a:xfrm>
                            <a:off x="0" y="0"/>
                            <a:ext cx="9433560" cy="4819015"/>
                            <a:chOff x="1186" y="1428"/>
                            <a:chExt cx="14856" cy="7589"/>
                          </a:xfrm>
                        </wpg:grpSpPr>
                        <wps:wsp>
                          <wps:cNvPr id="47" name="圆角矩形 8"/>
                          <wps:cNvSpPr>
                            <a:spLocks noChangeArrowheads="1"/>
                          </wps:cNvSpPr>
                          <wps:spPr bwMode="auto">
                            <a:xfrm>
                              <a:off x="1334" y="1428"/>
                              <a:ext cx="3925" cy="3401"/>
                            </a:xfrm>
                            <a:prstGeom prst="roundRect">
                              <a:avLst>
                                <a:gd name="adj" fmla="val 16667"/>
                              </a:avLst>
                            </a:prstGeom>
                            <a:noFill/>
                            <a:ln w="12700">
                              <a:solidFill>
                                <a:schemeClr val="tx1">
                                  <a:lumMod val="100000"/>
                                  <a:lumOff val="0"/>
                                </a:schemeClr>
                              </a:solidFill>
                              <a:miter lim="800000"/>
                            </a:ln>
                          </wps:spPr>
                          <wps:txbx>
                            <w:txbxContent>
                              <w:p w14:paraId="7EAD5FF9">
                                <w:pPr>
                                  <w:ind w:firstLine="0" w:firstLineChars="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企业</w:t>
                                </w:r>
                                <w:r>
                                  <w:rPr>
                                    <w:rFonts w:ascii="黑体" w:hAnsi="黑体" w:eastAsia="黑体"/>
                                    <w:color w:val="000000" w:themeColor="text1"/>
                                    <w14:textFill>
                                      <w14:solidFill>
                                        <w14:schemeClr w14:val="tx1"/>
                                      </w14:solidFill>
                                    </w14:textFill>
                                  </w:rPr>
                                  <w:t>提供的资料：</w:t>
                                </w:r>
                              </w:p>
                              <w:p w14:paraId="73B2CEC5">
                                <w:pPr>
                                  <w:ind w:firstLine="0"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1、环评</w:t>
                                </w:r>
                                <w:r>
                                  <w:rPr>
                                    <w:rFonts w:ascii="宋体" w:hAnsi="宋体" w:eastAsia="宋体"/>
                                    <w:color w:val="000000" w:themeColor="text1"/>
                                    <w:sz w:val="21"/>
                                    <w14:textFill>
                                      <w14:solidFill>
                                        <w14:schemeClr w14:val="tx1"/>
                                      </w14:solidFill>
                                    </w14:textFill>
                                  </w:rPr>
                                  <w:t>报告书/</w:t>
                                </w:r>
                                <w:r>
                                  <w:rPr>
                                    <w:rFonts w:hint="eastAsia" w:ascii="宋体" w:hAnsi="宋体" w:eastAsia="宋体"/>
                                    <w:color w:val="000000" w:themeColor="text1"/>
                                    <w:sz w:val="21"/>
                                    <w14:textFill>
                                      <w14:solidFill>
                                        <w14:schemeClr w14:val="tx1"/>
                                      </w14:solidFill>
                                    </w14:textFill>
                                  </w:rPr>
                                  <w:t>表</w:t>
                                </w:r>
                              </w:p>
                              <w:p w14:paraId="60534779">
                                <w:pPr>
                                  <w:ind w:firstLine="0"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2、突发</w:t>
                                </w:r>
                                <w:r>
                                  <w:rPr>
                                    <w:rFonts w:ascii="宋体" w:hAnsi="宋体" w:eastAsia="宋体"/>
                                    <w:color w:val="000000" w:themeColor="text1"/>
                                    <w:sz w:val="21"/>
                                    <w14:textFill>
                                      <w14:solidFill>
                                        <w14:schemeClr w14:val="tx1"/>
                                      </w14:solidFill>
                                    </w14:textFill>
                                  </w:rPr>
                                  <w:t>环境事件应急预案</w:t>
                                </w:r>
                                <w:r>
                                  <w:rPr>
                                    <w:rFonts w:hint="eastAsia" w:ascii="宋体" w:hAnsi="宋体" w:eastAsia="宋体"/>
                                    <w:color w:val="000000" w:themeColor="text1"/>
                                    <w:sz w:val="21"/>
                                    <w14:textFill>
                                      <w14:solidFill>
                                        <w14:schemeClr w14:val="tx1"/>
                                      </w14:solidFill>
                                    </w14:textFill>
                                  </w:rPr>
                                  <w:t>（若有）</w:t>
                                </w:r>
                              </w:p>
                              <w:p w14:paraId="5E1932A5">
                                <w:pPr>
                                  <w:ind w:firstLine="0"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3、危险</w:t>
                                </w:r>
                                <w:r>
                                  <w:rPr>
                                    <w:rFonts w:ascii="宋体" w:hAnsi="宋体" w:eastAsia="宋体"/>
                                    <w:color w:val="000000" w:themeColor="text1"/>
                                    <w:sz w:val="21"/>
                                    <w14:textFill>
                                      <w14:solidFill>
                                        <w14:schemeClr w14:val="tx1"/>
                                      </w14:solidFill>
                                    </w14:textFill>
                                  </w:rPr>
                                  <w:t>物质存放情况</w:t>
                                </w:r>
                              </w:p>
                              <w:p w14:paraId="5416E5CD">
                                <w:pPr>
                                  <w:pStyle w:val="38"/>
                                  <w:numPr>
                                    <w:ilvl w:val="0"/>
                                    <w:numId w:val="1"/>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环境问题</w:t>
                                </w:r>
                                <w:r>
                                  <w:rPr>
                                    <w:rFonts w:ascii="宋体" w:hAnsi="宋体" w:eastAsia="宋体"/>
                                    <w:color w:val="000000" w:themeColor="text1"/>
                                    <w:sz w:val="21"/>
                                    <w14:textFill>
                                      <w14:solidFill>
                                        <w14:schemeClr w14:val="tx1"/>
                                      </w14:solidFill>
                                    </w14:textFill>
                                  </w:rPr>
                                  <w:t>处罚情况</w:t>
                                </w:r>
                              </w:p>
                              <w:p w14:paraId="3B0006DA">
                                <w:pPr>
                                  <w:pStyle w:val="38"/>
                                  <w:numPr>
                                    <w:ilvl w:val="0"/>
                                    <w:numId w:val="1"/>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生产</w:t>
                                </w:r>
                                <w:r>
                                  <w:rPr>
                                    <w:rFonts w:ascii="宋体" w:hAnsi="宋体" w:eastAsia="宋体"/>
                                    <w:color w:val="000000" w:themeColor="text1"/>
                                    <w:sz w:val="21"/>
                                    <w14:textFill>
                                      <w14:solidFill>
                                        <w14:schemeClr w14:val="tx1"/>
                                      </w14:solidFill>
                                    </w14:textFill>
                                  </w:rPr>
                                  <w:t>工艺情况</w:t>
                                </w:r>
                              </w:p>
                              <w:p w14:paraId="29B80A11">
                                <w:pPr>
                                  <w:pStyle w:val="38"/>
                                  <w:numPr>
                                    <w:ilvl w:val="0"/>
                                    <w:numId w:val="1"/>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安全</w:t>
                                </w:r>
                                <w:r>
                                  <w:rPr>
                                    <w:rFonts w:ascii="宋体" w:hAnsi="宋体" w:eastAsia="宋体"/>
                                    <w:color w:val="000000" w:themeColor="text1"/>
                                    <w:sz w:val="21"/>
                                    <w14:textFill>
                                      <w14:solidFill>
                                        <w14:schemeClr w14:val="tx1"/>
                                      </w14:solidFill>
                                    </w14:textFill>
                                  </w:rPr>
                                  <w:t>生产、环境管理体系</w:t>
                                </w:r>
                                <w:r>
                                  <w:rPr>
                                    <w:rFonts w:hint="eastAsia" w:ascii="宋体" w:hAnsi="宋体" w:eastAsia="宋体"/>
                                    <w:color w:val="000000" w:themeColor="text1"/>
                                    <w:sz w:val="21"/>
                                    <w14:textFill>
                                      <w14:solidFill>
                                        <w14:schemeClr w14:val="tx1"/>
                                      </w14:solidFill>
                                    </w14:textFill>
                                  </w:rPr>
                                  <w:t>情况</w:t>
                                </w:r>
                              </w:p>
                              <w:p w14:paraId="4557C671">
                                <w:pPr>
                                  <w:pStyle w:val="38"/>
                                  <w:numPr>
                                    <w:ilvl w:val="0"/>
                                    <w:numId w:val="1"/>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污染物排放</w:t>
                                </w:r>
                                <w:r>
                                  <w:rPr>
                                    <w:rFonts w:ascii="宋体" w:hAnsi="宋体" w:eastAsia="宋体"/>
                                    <w:color w:val="000000" w:themeColor="text1"/>
                                    <w:sz w:val="21"/>
                                    <w14:textFill>
                                      <w14:solidFill>
                                        <w14:schemeClr w14:val="tx1"/>
                                      </w14:solidFill>
                                    </w14:textFill>
                                  </w:rPr>
                                  <w:t>情况</w:t>
                                </w:r>
                              </w:p>
                              <w:p w14:paraId="49F5C668">
                                <w:pPr>
                                  <w:ind w:firstLine="0"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8、其他</w:t>
                                </w:r>
                                <w:r>
                                  <w:rPr>
                                    <w:rFonts w:ascii="宋体" w:hAnsi="宋体" w:eastAsia="宋体"/>
                                    <w:color w:val="000000" w:themeColor="text1"/>
                                    <w:sz w:val="21"/>
                                    <w14:textFill>
                                      <w14:solidFill>
                                        <w14:schemeClr w14:val="tx1"/>
                                      </w14:solidFill>
                                    </w14:textFill>
                                  </w:rPr>
                                  <w:t>相关</w:t>
                                </w:r>
                                <w:r>
                                  <w:rPr>
                                    <w:rFonts w:hint="eastAsia" w:ascii="宋体" w:hAnsi="宋体" w:eastAsia="宋体"/>
                                    <w:color w:val="000000" w:themeColor="text1"/>
                                    <w:sz w:val="21"/>
                                    <w14:textFill>
                                      <w14:solidFill>
                                        <w14:schemeClr w14:val="tx1"/>
                                      </w14:solidFill>
                                    </w14:textFill>
                                  </w:rPr>
                                  <w:t>证明</w:t>
                                </w:r>
                                <w:r>
                                  <w:rPr>
                                    <w:rFonts w:ascii="宋体" w:hAnsi="宋体" w:eastAsia="宋体"/>
                                    <w:color w:val="000000" w:themeColor="text1"/>
                                    <w:sz w:val="21"/>
                                    <w14:textFill>
                                      <w14:solidFill>
                                        <w14:schemeClr w14:val="tx1"/>
                                      </w14:solidFill>
                                    </w14:textFill>
                                  </w:rPr>
                                  <w:t>文件</w:t>
                                </w:r>
                              </w:p>
                            </w:txbxContent>
                          </wps:txbx>
                          <wps:bodyPr rot="0" vert="horz" wrap="square" lIns="91440" tIns="45720" rIns="91440" bIns="45720" anchor="ctr" anchorCtr="0" upright="1">
                            <a:noAutofit/>
                          </wps:bodyPr>
                        </wps:wsp>
                        <wps:wsp>
                          <wps:cNvPr id="48" name="圆角矩形 9"/>
                          <wps:cNvSpPr>
                            <a:spLocks noChangeArrowheads="1"/>
                          </wps:cNvSpPr>
                          <wps:spPr bwMode="auto">
                            <a:xfrm>
                              <a:off x="1332" y="5068"/>
                              <a:ext cx="3925" cy="1543"/>
                            </a:xfrm>
                            <a:prstGeom prst="roundRect">
                              <a:avLst>
                                <a:gd name="adj" fmla="val 16667"/>
                              </a:avLst>
                            </a:prstGeom>
                            <a:noFill/>
                            <a:ln w="12700">
                              <a:solidFill>
                                <a:schemeClr val="tx1">
                                  <a:lumMod val="100000"/>
                                  <a:lumOff val="0"/>
                                </a:schemeClr>
                              </a:solidFill>
                              <a:miter lim="800000"/>
                            </a:ln>
                          </wps:spPr>
                          <wps:txbx>
                            <w:txbxContent>
                              <w:p w14:paraId="27F447B4">
                                <w:pPr>
                                  <w:ind w:firstLine="0" w:firstLineChars="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保险公司</w:t>
                                </w:r>
                                <w:r>
                                  <w:rPr>
                                    <w:rFonts w:ascii="黑体" w:hAnsi="黑体" w:eastAsia="黑体"/>
                                    <w:color w:val="000000" w:themeColor="text1"/>
                                    <w14:textFill>
                                      <w14:solidFill>
                                        <w14:schemeClr w14:val="tx1"/>
                                      </w14:solidFill>
                                    </w14:textFill>
                                  </w:rPr>
                                  <w:t>获取的资料：</w:t>
                                </w:r>
                              </w:p>
                              <w:p w14:paraId="4D386D27">
                                <w:pPr>
                                  <w:pStyle w:val="38"/>
                                  <w:numPr>
                                    <w:ilvl w:val="0"/>
                                    <w:numId w:val="2"/>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区域</w:t>
                                </w:r>
                                <w:r>
                                  <w:rPr>
                                    <w:rFonts w:ascii="宋体" w:hAnsi="宋体" w:eastAsia="宋体"/>
                                    <w:color w:val="000000" w:themeColor="text1"/>
                                    <w:sz w:val="21"/>
                                    <w14:textFill>
                                      <w14:solidFill>
                                        <w14:schemeClr w14:val="tx1"/>
                                      </w14:solidFill>
                                    </w14:textFill>
                                  </w:rPr>
                                  <w:t>自然灾害情况</w:t>
                                </w:r>
                              </w:p>
                              <w:p w14:paraId="5FB30ADA">
                                <w:pPr>
                                  <w:pStyle w:val="38"/>
                                  <w:numPr>
                                    <w:ilvl w:val="0"/>
                                    <w:numId w:val="2"/>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企业</w:t>
                                </w:r>
                                <w:r>
                                  <w:rPr>
                                    <w:rFonts w:ascii="宋体" w:hAnsi="宋体" w:eastAsia="宋体"/>
                                    <w:color w:val="000000" w:themeColor="text1"/>
                                    <w:sz w:val="21"/>
                                    <w14:textFill>
                                      <w14:solidFill>
                                        <w14:schemeClr w14:val="tx1"/>
                                      </w14:solidFill>
                                    </w14:textFill>
                                  </w:rPr>
                                  <w:t>所在功能区</w:t>
                                </w:r>
                              </w:p>
                              <w:p w14:paraId="713525A0">
                                <w:pPr>
                                  <w:ind w:firstLine="0"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3、其他</w:t>
                                </w:r>
                                <w:r>
                                  <w:rPr>
                                    <w:rFonts w:ascii="宋体" w:hAnsi="宋体" w:eastAsia="宋体"/>
                                    <w:color w:val="000000" w:themeColor="text1"/>
                                    <w:sz w:val="21"/>
                                    <w14:textFill>
                                      <w14:solidFill>
                                        <w14:schemeClr w14:val="tx1"/>
                                      </w14:solidFill>
                                    </w14:textFill>
                                  </w:rPr>
                                  <w:t>必须</w:t>
                                </w:r>
                                <w:r>
                                  <w:rPr>
                                    <w:rFonts w:hint="eastAsia" w:ascii="宋体" w:hAnsi="宋体" w:eastAsia="宋体"/>
                                    <w:color w:val="000000" w:themeColor="text1"/>
                                    <w:sz w:val="21"/>
                                    <w14:textFill>
                                      <w14:solidFill>
                                        <w14:schemeClr w14:val="tx1"/>
                                      </w14:solidFill>
                                    </w14:textFill>
                                  </w:rPr>
                                  <w:t>资料</w:t>
                                </w:r>
                              </w:p>
                            </w:txbxContent>
                          </wps:txbx>
                          <wps:bodyPr rot="0" vert="horz" wrap="square" lIns="91440" tIns="45720" rIns="91440" bIns="45720" anchor="ctr" anchorCtr="0" upright="1">
                            <a:noAutofit/>
                          </wps:bodyPr>
                        </wps:wsp>
                        <wps:wsp>
                          <wps:cNvPr id="49" name="圆角矩形 10"/>
                          <wps:cNvSpPr>
                            <a:spLocks noChangeArrowheads="1"/>
                          </wps:cNvSpPr>
                          <wps:spPr bwMode="auto">
                            <a:xfrm>
                              <a:off x="1333" y="6834"/>
                              <a:ext cx="3926" cy="1560"/>
                            </a:xfrm>
                            <a:prstGeom prst="roundRect">
                              <a:avLst>
                                <a:gd name="adj" fmla="val 16667"/>
                              </a:avLst>
                            </a:prstGeom>
                            <a:noFill/>
                            <a:ln w="12700">
                              <a:solidFill>
                                <a:schemeClr val="tx1">
                                  <a:lumMod val="100000"/>
                                  <a:lumOff val="0"/>
                                </a:schemeClr>
                              </a:solidFill>
                              <a:miter lim="800000"/>
                            </a:ln>
                          </wps:spPr>
                          <wps:txbx>
                            <w:txbxContent>
                              <w:p w14:paraId="2C0F9086">
                                <w:pPr>
                                  <w:ind w:firstLine="0" w:firstLineChars="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现场调研</w:t>
                                </w:r>
                                <w:r>
                                  <w:rPr>
                                    <w:rFonts w:ascii="黑体" w:hAnsi="黑体" w:eastAsia="黑体"/>
                                    <w:color w:val="000000" w:themeColor="text1"/>
                                    <w14:textFill>
                                      <w14:solidFill>
                                        <w14:schemeClr w14:val="tx1"/>
                                      </w14:solidFill>
                                    </w14:textFill>
                                  </w:rPr>
                                  <w:t>：</w:t>
                                </w:r>
                              </w:p>
                              <w:p w14:paraId="01A44ABC">
                                <w:pPr>
                                  <w:pStyle w:val="38"/>
                                  <w:numPr>
                                    <w:ilvl w:val="0"/>
                                    <w:numId w:val="3"/>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环境</w:t>
                                </w:r>
                                <w:r>
                                  <w:rPr>
                                    <w:rFonts w:ascii="宋体" w:hAnsi="宋体" w:eastAsia="宋体"/>
                                    <w:color w:val="000000" w:themeColor="text1"/>
                                    <w:sz w:val="21"/>
                                    <w14:textFill>
                                      <w14:solidFill>
                                        <w14:schemeClr w14:val="tx1"/>
                                      </w14:solidFill>
                                    </w14:textFill>
                                  </w:rPr>
                                  <w:t>、安全生产管理体系落实情况</w:t>
                                </w:r>
                              </w:p>
                              <w:p w14:paraId="2E0DF3DA">
                                <w:pPr>
                                  <w:pStyle w:val="38"/>
                                  <w:numPr>
                                    <w:ilvl w:val="0"/>
                                    <w:numId w:val="3"/>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周边</w:t>
                                </w:r>
                                <w:r>
                                  <w:rPr>
                                    <w:rFonts w:ascii="宋体" w:hAnsi="宋体" w:eastAsia="宋体"/>
                                    <w:color w:val="000000" w:themeColor="text1"/>
                                    <w:sz w:val="21"/>
                                    <w14:textFill>
                                      <w14:solidFill>
                                        <w14:schemeClr w14:val="tx1"/>
                                      </w14:solidFill>
                                    </w14:textFill>
                                  </w:rPr>
                                  <w:t>环境敏感受体</w:t>
                                </w:r>
                                <w:r>
                                  <w:rPr>
                                    <w:rFonts w:hint="eastAsia" w:ascii="宋体" w:hAnsi="宋体" w:eastAsia="宋体"/>
                                    <w:color w:val="000000" w:themeColor="text1"/>
                                    <w:sz w:val="21"/>
                                    <w14:textFill>
                                      <w14:solidFill>
                                        <w14:schemeClr w14:val="tx1"/>
                                      </w14:solidFill>
                                    </w14:textFill>
                                  </w:rPr>
                                  <w:t>核查</w:t>
                                </w:r>
                              </w:p>
                              <w:p w14:paraId="5DC03723">
                                <w:pPr>
                                  <w:pStyle w:val="38"/>
                                  <w:numPr>
                                    <w:ilvl w:val="0"/>
                                    <w:numId w:val="3"/>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其他</w:t>
                                </w:r>
                                <w:r>
                                  <w:rPr>
                                    <w:rFonts w:ascii="宋体" w:hAnsi="宋体" w:eastAsia="宋体"/>
                                    <w:color w:val="000000" w:themeColor="text1"/>
                                    <w:sz w:val="21"/>
                                    <w14:textFill>
                                      <w14:solidFill>
                                        <w14:schemeClr w14:val="tx1"/>
                                      </w14:solidFill>
                                    </w14:textFill>
                                  </w:rPr>
                                  <w:t>必</w:t>
                                </w:r>
                                <w:r>
                                  <w:rPr>
                                    <w:rFonts w:hint="eastAsia" w:ascii="宋体" w:hAnsi="宋体" w:eastAsia="宋体"/>
                                    <w:color w:val="000000" w:themeColor="text1"/>
                                    <w:sz w:val="21"/>
                                    <w14:textFill>
                                      <w14:solidFill>
                                        <w14:schemeClr w14:val="tx1"/>
                                      </w14:solidFill>
                                    </w14:textFill>
                                  </w:rPr>
                                  <w:t>需事项</w:t>
                                </w:r>
                              </w:p>
                            </w:txbxContent>
                          </wps:txbx>
                          <wps:bodyPr rot="0" vert="horz" wrap="square" lIns="91440" tIns="45720" rIns="91440" bIns="45720" anchor="ctr" anchorCtr="0" upright="1">
                            <a:noAutofit/>
                          </wps:bodyPr>
                        </wps:wsp>
                        <wps:wsp>
                          <wps:cNvPr id="52" name="圆角矩形 11"/>
                          <wps:cNvSpPr>
                            <a:spLocks noChangeArrowheads="1"/>
                          </wps:cNvSpPr>
                          <wps:spPr bwMode="auto">
                            <a:xfrm>
                              <a:off x="6029" y="1578"/>
                              <a:ext cx="3069" cy="3112"/>
                            </a:xfrm>
                            <a:prstGeom prst="roundRect">
                              <a:avLst>
                                <a:gd name="adj" fmla="val 16667"/>
                              </a:avLst>
                            </a:prstGeom>
                            <a:noFill/>
                            <a:ln w="12700">
                              <a:solidFill>
                                <a:schemeClr val="tx1">
                                  <a:lumMod val="100000"/>
                                  <a:lumOff val="0"/>
                                </a:schemeClr>
                              </a:solidFill>
                              <a:miter lim="800000"/>
                            </a:ln>
                          </wps:spPr>
                          <wps:txbx>
                            <w:txbxContent>
                              <w:p w14:paraId="66E61141">
                                <w:pPr>
                                  <w:ind w:firstLine="0" w:firstLineChars="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风险</w:t>
                                </w:r>
                                <w:r>
                                  <w:rPr>
                                    <w:rFonts w:ascii="黑体" w:hAnsi="黑体" w:eastAsia="黑体"/>
                                    <w:color w:val="000000" w:themeColor="text1"/>
                                    <w14:textFill>
                                      <w14:solidFill>
                                        <w14:schemeClr w14:val="tx1"/>
                                      </w14:solidFill>
                                    </w14:textFill>
                                  </w:rPr>
                                  <w:t>评估要点：</w:t>
                                </w:r>
                              </w:p>
                              <w:p w14:paraId="2CDE4E6F">
                                <w:pPr>
                                  <w:pStyle w:val="38"/>
                                  <w:numPr>
                                    <w:ilvl w:val="0"/>
                                    <w:numId w:val="4"/>
                                  </w:numPr>
                                  <w:ind w:firstLineChars="0"/>
                                  <w:rPr>
                                    <w:rFonts w:ascii="宋体" w:hAnsi="宋体" w:eastAsia="宋体"/>
                                    <w:color w:val="000000" w:themeColor="text1"/>
                                    <w:sz w:val="21"/>
                                    <w14:textFill>
                                      <w14:solidFill>
                                        <w14:schemeClr w14:val="tx1"/>
                                      </w14:solidFill>
                                    </w14:textFill>
                                  </w:rPr>
                                </w:pPr>
                                <w:r>
                                  <w:rPr>
                                    <w:rFonts w:ascii="宋体" w:hAnsi="宋体" w:eastAsia="宋体"/>
                                    <w:color w:val="000000" w:themeColor="text1"/>
                                    <w:sz w:val="21"/>
                                    <w14:textFill>
                                      <w14:solidFill>
                                        <w14:schemeClr w14:val="tx1"/>
                                      </w14:solidFill>
                                    </w14:textFill>
                                  </w:rPr>
                                  <w:t>环境风险源现状</w:t>
                                </w:r>
                              </w:p>
                              <w:p w14:paraId="79893FE8">
                                <w:pPr>
                                  <w:pStyle w:val="38"/>
                                  <w:numPr>
                                    <w:ilvl w:val="0"/>
                                    <w:numId w:val="4"/>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环境</w:t>
                                </w:r>
                                <w:r>
                                  <w:rPr>
                                    <w:rFonts w:ascii="宋体" w:hAnsi="宋体" w:eastAsia="宋体"/>
                                    <w:color w:val="000000" w:themeColor="text1"/>
                                    <w:sz w:val="21"/>
                                    <w14:textFill>
                                      <w14:solidFill>
                                        <w14:schemeClr w14:val="tx1"/>
                                      </w14:solidFill>
                                    </w14:textFill>
                                  </w:rPr>
                                  <w:t>风险源控制水平</w:t>
                                </w:r>
                              </w:p>
                              <w:p w14:paraId="09FD24BA">
                                <w:pPr>
                                  <w:pStyle w:val="38"/>
                                  <w:numPr>
                                    <w:ilvl w:val="0"/>
                                    <w:numId w:val="4"/>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污染物</w:t>
                                </w:r>
                                <w:r>
                                  <w:rPr>
                                    <w:rFonts w:ascii="宋体" w:hAnsi="宋体" w:eastAsia="宋体"/>
                                    <w:color w:val="000000" w:themeColor="text1"/>
                                    <w:sz w:val="21"/>
                                    <w14:textFill>
                                      <w14:solidFill>
                                        <w14:schemeClr w14:val="tx1"/>
                                      </w14:solidFill>
                                    </w14:textFill>
                                  </w:rPr>
                                  <w:t>应急处理</w:t>
                                </w:r>
                              </w:p>
                              <w:p w14:paraId="4391F80B">
                                <w:pPr>
                                  <w:pStyle w:val="38"/>
                                  <w:numPr>
                                    <w:ilvl w:val="0"/>
                                    <w:numId w:val="4"/>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污染物</w:t>
                                </w:r>
                                <w:r>
                                  <w:rPr>
                                    <w:rFonts w:ascii="宋体" w:hAnsi="宋体" w:eastAsia="宋体"/>
                                    <w:color w:val="000000" w:themeColor="text1"/>
                                    <w:sz w:val="21"/>
                                    <w14:textFill>
                                      <w14:solidFill>
                                        <w14:schemeClr w14:val="tx1"/>
                                      </w14:solidFill>
                                    </w14:textFill>
                                  </w:rPr>
                                  <w:t>排放与扩散</w:t>
                                </w:r>
                              </w:p>
                              <w:p w14:paraId="2265495D">
                                <w:pPr>
                                  <w:pStyle w:val="38"/>
                                  <w:numPr>
                                    <w:ilvl w:val="0"/>
                                    <w:numId w:val="4"/>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污染物</w:t>
                                </w:r>
                                <w:r>
                                  <w:rPr>
                                    <w:rFonts w:ascii="宋体" w:hAnsi="宋体" w:eastAsia="宋体"/>
                                    <w:color w:val="000000" w:themeColor="text1"/>
                                    <w:sz w:val="21"/>
                                    <w14:textFill>
                                      <w14:solidFill>
                                        <w14:schemeClr w14:val="tx1"/>
                                      </w14:solidFill>
                                    </w14:textFill>
                                  </w:rPr>
                                  <w:t>的累积</w:t>
                                </w:r>
                              </w:p>
                              <w:p w14:paraId="4F31A96A">
                                <w:pPr>
                                  <w:pStyle w:val="38"/>
                                  <w:numPr>
                                    <w:ilvl w:val="0"/>
                                    <w:numId w:val="4"/>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企业</w:t>
                                </w:r>
                                <w:r>
                                  <w:rPr>
                                    <w:rFonts w:ascii="宋体" w:hAnsi="宋体" w:eastAsia="宋体"/>
                                    <w:color w:val="000000" w:themeColor="text1"/>
                                    <w:sz w:val="21"/>
                                    <w14:textFill>
                                      <w14:solidFill>
                                        <w14:schemeClr w14:val="tx1"/>
                                      </w14:solidFill>
                                    </w14:textFill>
                                  </w:rPr>
                                  <w:t>周边人群分布</w:t>
                                </w:r>
                              </w:p>
                              <w:p w14:paraId="5D16B975">
                                <w:pPr>
                                  <w:pStyle w:val="38"/>
                                  <w:numPr>
                                    <w:ilvl w:val="0"/>
                                    <w:numId w:val="4"/>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污染物</w:t>
                                </w:r>
                                <w:r>
                                  <w:rPr>
                                    <w:rFonts w:ascii="宋体" w:hAnsi="宋体" w:eastAsia="宋体"/>
                                    <w:color w:val="000000" w:themeColor="text1"/>
                                    <w:sz w:val="21"/>
                                    <w14:textFill>
                                      <w14:solidFill>
                                        <w14:schemeClr w14:val="tx1"/>
                                      </w14:solidFill>
                                    </w14:textFill>
                                  </w:rPr>
                                  <w:t>毒性效应</w:t>
                                </w:r>
                              </w:p>
                            </w:txbxContent>
                          </wps:txbx>
                          <wps:bodyPr rot="0" vert="horz" wrap="square" lIns="91440" tIns="45720" rIns="91440" bIns="45720" anchor="ctr" anchorCtr="0" upright="1">
                            <a:noAutofit/>
                          </wps:bodyPr>
                        </wps:wsp>
                        <wps:wsp>
                          <wps:cNvPr id="54" name="圆角矩形 41"/>
                          <wps:cNvSpPr>
                            <a:spLocks noChangeArrowheads="1"/>
                          </wps:cNvSpPr>
                          <wps:spPr bwMode="auto">
                            <a:xfrm>
                              <a:off x="6029" y="5821"/>
                              <a:ext cx="3068" cy="1592"/>
                            </a:xfrm>
                            <a:prstGeom prst="roundRect">
                              <a:avLst>
                                <a:gd name="adj" fmla="val 16667"/>
                              </a:avLst>
                            </a:prstGeom>
                            <a:noFill/>
                            <a:ln w="12700">
                              <a:solidFill>
                                <a:schemeClr val="tx1">
                                  <a:lumMod val="100000"/>
                                  <a:lumOff val="0"/>
                                </a:schemeClr>
                              </a:solidFill>
                              <a:miter lim="800000"/>
                            </a:ln>
                          </wps:spPr>
                          <wps:txbx>
                            <w:txbxContent>
                              <w:p w14:paraId="7DF1D7C4">
                                <w:pPr>
                                  <w:ind w:firstLine="0" w:firstLineChars="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环境风险</w:t>
                                </w:r>
                                <w:r>
                                  <w:rPr>
                                    <w:rFonts w:ascii="黑体" w:hAnsi="黑体" w:eastAsia="黑体"/>
                                    <w:color w:val="000000" w:themeColor="text1"/>
                                    <w14:textFill>
                                      <w14:solidFill>
                                        <w14:schemeClr w14:val="tx1"/>
                                      </w14:solidFill>
                                    </w14:textFill>
                                  </w:rPr>
                                  <w:t>等级确定：</w:t>
                                </w:r>
                              </w:p>
                              <w:p w14:paraId="6B6D5A8D">
                                <w:pPr>
                                  <w:pStyle w:val="38"/>
                                  <w:numPr>
                                    <w:ilvl w:val="0"/>
                                    <w:numId w:val="5"/>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参照</w:t>
                                </w:r>
                                <w:r>
                                  <w:rPr>
                                    <w:rFonts w:ascii="宋体" w:hAnsi="宋体" w:eastAsia="宋体"/>
                                    <w:color w:val="000000" w:themeColor="text1"/>
                                    <w:sz w:val="21"/>
                                    <w14:textFill>
                                      <w14:solidFill>
                                        <w14:schemeClr w14:val="tx1"/>
                                      </w14:solidFill>
                                    </w14:textFill>
                                  </w:rPr>
                                  <w:t>评估标准打分</w:t>
                                </w:r>
                              </w:p>
                              <w:p w14:paraId="3AD4F1DB">
                                <w:pPr>
                                  <w:pStyle w:val="38"/>
                                  <w:numPr>
                                    <w:ilvl w:val="0"/>
                                    <w:numId w:val="5"/>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计算</w:t>
                                </w:r>
                                <w:r>
                                  <w:rPr>
                                    <w:rFonts w:ascii="宋体" w:hAnsi="宋体" w:eastAsia="宋体"/>
                                    <w:color w:val="000000" w:themeColor="text1"/>
                                    <w:sz w:val="21"/>
                                    <w14:textFill>
                                      <w14:solidFill>
                                        <w14:schemeClr w14:val="tx1"/>
                                      </w14:solidFill>
                                    </w14:textFill>
                                  </w:rPr>
                                  <w:t>风险值R</w:t>
                                </w:r>
                              </w:p>
                              <w:p w14:paraId="4D243F22">
                                <w:pPr>
                                  <w:pStyle w:val="38"/>
                                  <w:numPr>
                                    <w:ilvl w:val="0"/>
                                    <w:numId w:val="5"/>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确定</w:t>
                                </w:r>
                                <w:r>
                                  <w:rPr>
                                    <w:rFonts w:ascii="宋体" w:hAnsi="宋体" w:eastAsia="宋体"/>
                                    <w:color w:val="000000" w:themeColor="text1"/>
                                    <w:sz w:val="21"/>
                                    <w14:textFill>
                                      <w14:solidFill>
                                        <w14:schemeClr w14:val="tx1"/>
                                      </w14:solidFill>
                                    </w14:textFill>
                                  </w:rPr>
                                  <w:t>风险等级</w:t>
                                </w:r>
                              </w:p>
                            </w:txbxContent>
                          </wps:txbx>
                          <wps:bodyPr rot="0" vert="horz" wrap="square" lIns="91440" tIns="45720" rIns="91440" bIns="45720" anchor="ctr" anchorCtr="0" upright="1">
                            <a:noAutofit/>
                          </wps:bodyPr>
                        </wps:wsp>
                        <wps:wsp>
                          <wps:cNvPr id="56" name="圆角矩形 43"/>
                          <wps:cNvSpPr>
                            <a:spLocks noChangeArrowheads="1"/>
                          </wps:cNvSpPr>
                          <wps:spPr bwMode="auto">
                            <a:xfrm>
                              <a:off x="9754" y="3919"/>
                              <a:ext cx="2880" cy="2084"/>
                            </a:xfrm>
                            <a:prstGeom prst="roundRect">
                              <a:avLst>
                                <a:gd name="adj" fmla="val 16667"/>
                              </a:avLst>
                            </a:prstGeom>
                            <a:noFill/>
                            <a:ln w="12700">
                              <a:solidFill>
                                <a:schemeClr val="tx1">
                                  <a:lumMod val="100000"/>
                                  <a:lumOff val="0"/>
                                </a:schemeClr>
                              </a:solidFill>
                              <a:miter lim="800000"/>
                            </a:ln>
                          </wps:spPr>
                          <wps:txbx>
                            <w:txbxContent>
                              <w:p w14:paraId="48CABFF7">
                                <w:pPr>
                                  <w:ind w:firstLine="0" w:firstLineChars="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评估结果与整改建议</w:t>
                                </w:r>
                                <w:r>
                                  <w:rPr>
                                    <w:rFonts w:ascii="黑体" w:hAnsi="黑体" w:eastAsia="黑体"/>
                                    <w:color w:val="000000" w:themeColor="text1"/>
                                    <w14:textFill>
                                      <w14:solidFill>
                                        <w14:schemeClr w14:val="tx1"/>
                                      </w14:solidFill>
                                    </w14:textFill>
                                  </w:rPr>
                                  <w:t>：</w:t>
                                </w:r>
                              </w:p>
                              <w:p w14:paraId="6265A6E1">
                                <w:pPr>
                                  <w:pStyle w:val="38"/>
                                  <w:numPr>
                                    <w:ilvl w:val="0"/>
                                    <w:numId w:val="6"/>
                                  </w:numPr>
                                  <w:ind w:firstLineChars="0"/>
                                  <w:rPr>
                                    <w:rFonts w:ascii="宋体" w:hAnsi="宋体" w:eastAsia="宋体"/>
                                    <w:color w:val="000000" w:themeColor="text1"/>
                                    <w:sz w:val="21"/>
                                    <w14:textFill>
                                      <w14:solidFill>
                                        <w14:schemeClr w14:val="tx1"/>
                                      </w14:solidFill>
                                    </w14:textFill>
                                  </w:rPr>
                                </w:pPr>
                                <w:r>
                                  <w:rPr>
                                    <w:rFonts w:ascii="宋体" w:hAnsi="宋体" w:eastAsia="宋体"/>
                                    <w:color w:val="000000" w:themeColor="text1"/>
                                    <w:sz w:val="21"/>
                                    <w14:textFill>
                                      <w14:solidFill>
                                        <w14:schemeClr w14:val="tx1"/>
                                      </w14:solidFill>
                                    </w14:textFill>
                                  </w:rPr>
                                  <w:t>根据</w:t>
                                </w:r>
                                <w:r>
                                  <w:rPr>
                                    <w:rFonts w:hint="eastAsia" w:ascii="宋体" w:hAnsi="宋体" w:eastAsia="宋体"/>
                                    <w:color w:val="000000" w:themeColor="text1"/>
                                    <w:sz w:val="21"/>
                                    <w14:textFill>
                                      <w14:solidFill>
                                        <w14:schemeClr w14:val="tx1"/>
                                      </w14:solidFill>
                                    </w14:textFill>
                                  </w:rPr>
                                  <w:t>风险</w:t>
                                </w:r>
                                <w:r>
                                  <w:rPr>
                                    <w:rFonts w:ascii="宋体" w:hAnsi="宋体" w:eastAsia="宋体"/>
                                    <w:color w:val="000000" w:themeColor="text1"/>
                                    <w:sz w:val="21"/>
                                    <w14:textFill>
                                      <w14:solidFill>
                                        <w14:schemeClr w14:val="tx1"/>
                                      </w14:solidFill>
                                    </w14:textFill>
                                  </w:rPr>
                                  <w:t>评估结果</w:t>
                                </w:r>
                                <w:r>
                                  <w:rPr>
                                    <w:rFonts w:hint="eastAsia" w:ascii="宋体" w:hAnsi="宋体" w:eastAsia="宋体"/>
                                    <w:color w:val="000000" w:themeColor="text1"/>
                                    <w:sz w:val="21"/>
                                    <w14:textFill>
                                      <w14:solidFill>
                                        <w14:schemeClr w14:val="tx1"/>
                                      </w14:solidFill>
                                    </w14:textFill>
                                  </w:rPr>
                                  <w:t>提出</w:t>
                                </w:r>
                                <w:r>
                                  <w:rPr>
                                    <w:rFonts w:ascii="宋体" w:hAnsi="宋体" w:eastAsia="宋体"/>
                                    <w:color w:val="000000" w:themeColor="text1"/>
                                    <w:sz w:val="21"/>
                                    <w14:textFill>
                                      <w14:solidFill>
                                        <w14:schemeClr w14:val="tx1"/>
                                      </w14:solidFill>
                                    </w14:textFill>
                                  </w:rPr>
                                  <w:t>主要</w:t>
                                </w:r>
                                <w:r>
                                  <w:rPr>
                                    <w:rFonts w:hint="eastAsia" w:ascii="宋体" w:hAnsi="宋体" w:eastAsia="宋体"/>
                                    <w:color w:val="000000" w:themeColor="text1"/>
                                    <w:sz w:val="21"/>
                                    <w14:textFill>
                                      <w14:solidFill>
                                        <w14:schemeClr w14:val="tx1"/>
                                      </w14:solidFill>
                                    </w14:textFill>
                                  </w:rPr>
                                  <w:t>环境</w:t>
                                </w:r>
                                <w:r>
                                  <w:rPr>
                                    <w:rFonts w:ascii="宋体" w:hAnsi="宋体" w:eastAsia="宋体"/>
                                    <w:color w:val="000000" w:themeColor="text1"/>
                                    <w:sz w:val="21"/>
                                    <w14:textFill>
                                      <w14:solidFill>
                                        <w14:schemeClr w14:val="tx1"/>
                                      </w14:solidFill>
                                    </w14:textFill>
                                  </w:rPr>
                                  <w:t>风险点</w:t>
                                </w:r>
                              </w:p>
                              <w:p w14:paraId="529B14CA">
                                <w:pPr>
                                  <w:pStyle w:val="38"/>
                                  <w:numPr>
                                    <w:ilvl w:val="0"/>
                                    <w:numId w:val="6"/>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针对</w:t>
                                </w:r>
                                <w:r>
                                  <w:rPr>
                                    <w:rFonts w:ascii="宋体" w:hAnsi="宋体" w:eastAsia="宋体"/>
                                    <w:color w:val="000000" w:themeColor="text1"/>
                                    <w:sz w:val="21"/>
                                    <w14:textFill>
                                      <w14:solidFill>
                                        <w14:schemeClr w14:val="tx1"/>
                                      </w14:solidFill>
                                    </w14:textFill>
                                  </w:rPr>
                                  <w:t>主要风险点</w:t>
                                </w:r>
                                <w:r>
                                  <w:rPr>
                                    <w:rFonts w:hint="eastAsia" w:ascii="宋体" w:hAnsi="宋体" w:eastAsia="宋体"/>
                                    <w:color w:val="000000" w:themeColor="text1"/>
                                    <w:sz w:val="21"/>
                                    <w14:textFill>
                                      <w14:solidFill>
                                        <w14:schemeClr w14:val="tx1"/>
                                      </w14:solidFill>
                                    </w14:textFill>
                                  </w:rPr>
                                  <w:t>提出</w:t>
                                </w:r>
                                <w:r>
                                  <w:rPr>
                                    <w:rFonts w:ascii="宋体" w:hAnsi="宋体" w:eastAsia="宋体"/>
                                    <w:color w:val="000000" w:themeColor="text1"/>
                                    <w:sz w:val="21"/>
                                    <w14:textFill>
                                      <w14:solidFill>
                                        <w14:schemeClr w14:val="tx1"/>
                                      </w14:solidFill>
                                    </w14:textFill>
                                  </w:rPr>
                                  <w:t>整改建议与要求</w:t>
                                </w:r>
                              </w:p>
                            </w:txbxContent>
                          </wps:txbx>
                          <wps:bodyPr rot="0" vert="horz" wrap="square" lIns="91440" tIns="45720" rIns="91440" bIns="45720" anchor="ctr" anchorCtr="0" upright="1">
                            <a:noAutofit/>
                          </wps:bodyPr>
                        </wps:wsp>
                        <wps:wsp>
                          <wps:cNvPr id="57" name="圆角矩形 44"/>
                          <wps:cNvSpPr>
                            <a:spLocks noChangeArrowheads="1"/>
                          </wps:cNvSpPr>
                          <wps:spPr bwMode="auto">
                            <a:xfrm>
                              <a:off x="13162" y="3034"/>
                              <a:ext cx="2880" cy="3692"/>
                            </a:xfrm>
                            <a:prstGeom prst="roundRect">
                              <a:avLst>
                                <a:gd name="adj" fmla="val 16667"/>
                              </a:avLst>
                            </a:prstGeom>
                            <a:noFill/>
                            <a:ln w="12700">
                              <a:solidFill>
                                <a:schemeClr val="tx1">
                                  <a:lumMod val="100000"/>
                                  <a:lumOff val="0"/>
                                </a:schemeClr>
                              </a:solidFill>
                              <a:miter lim="800000"/>
                            </a:ln>
                          </wps:spPr>
                          <wps:txbx>
                            <w:txbxContent>
                              <w:p w14:paraId="75E280CF">
                                <w:pPr>
                                  <w:ind w:firstLine="0" w:firstLineChars="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专家</w:t>
                                </w:r>
                                <w:r>
                                  <w:rPr>
                                    <w:rFonts w:ascii="黑体" w:hAnsi="黑体" w:eastAsia="黑体"/>
                                    <w:color w:val="000000" w:themeColor="text1"/>
                                    <w14:textFill>
                                      <w14:solidFill>
                                        <w14:schemeClr w14:val="tx1"/>
                                      </w14:solidFill>
                                    </w14:textFill>
                                  </w:rPr>
                                  <w:t>评审：</w:t>
                                </w:r>
                              </w:p>
                              <w:p w14:paraId="346D9743">
                                <w:pPr>
                                  <w:ind w:firstLine="0" w:firstLineChars="0"/>
                                  <w:rPr>
                                    <w:rFonts w:ascii="宋体" w:hAnsi="宋体" w:eastAsia="宋体"/>
                                    <w:color w:val="000000" w:themeColor="text1"/>
                                    <w:sz w:val="21"/>
                                    <w14:textFill>
                                      <w14:solidFill>
                                        <w14:schemeClr w14:val="tx1"/>
                                      </w14:solidFill>
                                    </w14:textFill>
                                  </w:rPr>
                                </w:pPr>
                                <w:r>
                                  <w:rPr>
                                    <w:rFonts w:ascii="宋体" w:hAnsi="宋体" w:eastAsia="宋体"/>
                                    <w:color w:val="000000" w:themeColor="text1"/>
                                    <w:sz w:val="21"/>
                                    <w14:textFill>
                                      <w14:solidFill>
                                        <w14:schemeClr w14:val="tx1"/>
                                      </w14:solidFill>
                                    </w14:textFill>
                                  </w:rPr>
                                  <w:t>组织专家</w:t>
                                </w:r>
                                <w:r>
                                  <w:rPr>
                                    <w:rFonts w:hint="eastAsia" w:ascii="宋体" w:hAnsi="宋体" w:eastAsia="宋体"/>
                                    <w:color w:val="000000" w:themeColor="text1"/>
                                    <w:sz w:val="21"/>
                                    <w14:textFill>
                                      <w14:solidFill>
                                        <w14:schemeClr w14:val="tx1"/>
                                      </w14:solidFill>
                                    </w14:textFill>
                                  </w:rPr>
                                  <w:t>组</w:t>
                                </w:r>
                                <w:r>
                                  <w:rPr>
                                    <w:rFonts w:ascii="宋体" w:hAnsi="宋体" w:eastAsia="宋体"/>
                                    <w:color w:val="000000" w:themeColor="text1"/>
                                    <w:sz w:val="21"/>
                                    <w14:textFill>
                                      <w14:solidFill>
                                        <w14:schemeClr w14:val="tx1"/>
                                      </w14:solidFill>
                                    </w14:textFill>
                                  </w:rPr>
                                  <w:t>评审</w:t>
                                </w:r>
                                <w:r>
                                  <w:rPr>
                                    <w:rFonts w:hint="eastAsia" w:ascii="宋体" w:hAnsi="宋体" w:eastAsia="宋体"/>
                                    <w:color w:val="000000" w:themeColor="text1"/>
                                    <w:sz w:val="21"/>
                                    <w14:textFill>
                                      <w14:solidFill>
                                        <w14:schemeClr w14:val="tx1"/>
                                      </w14:solidFill>
                                    </w14:textFill>
                                  </w:rPr>
                                  <w:t>环境</w:t>
                                </w:r>
                                <w:r>
                                  <w:rPr>
                                    <w:rFonts w:ascii="宋体" w:hAnsi="宋体" w:eastAsia="宋体"/>
                                    <w:color w:val="000000" w:themeColor="text1"/>
                                    <w:sz w:val="21"/>
                                    <w14:textFill>
                                      <w14:solidFill>
                                        <w14:schemeClr w14:val="tx1"/>
                                      </w14:solidFill>
                                    </w14:textFill>
                                  </w:rPr>
                                  <w:t>风险评估结果</w:t>
                                </w:r>
                                <w:r>
                                  <w:rPr>
                                    <w:rFonts w:hint="eastAsia" w:ascii="宋体" w:hAnsi="宋体" w:eastAsia="宋体"/>
                                    <w:color w:val="000000" w:themeColor="text1"/>
                                    <w:sz w:val="21"/>
                                    <w14:textFill>
                                      <w14:solidFill>
                                        <w14:schemeClr w14:val="tx1"/>
                                      </w14:solidFill>
                                    </w14:textFill>
                                  </w:rPr>
                                  <w:t>，</w:t>
                                </w:r>
                                <w:r>
                                  <w:rPr>
                                    <w:rFonts w:ascii="宋体" w:hAnsi="宋体" w:eastAsia="宋体"/>
                                    <w:color w:val="000000" w:themeColor="text1"/>
                                    <w:sz w:val="21"/>
                                    <w14:textFill>
                                      <w14:solidFill>
                                        <w14:schemeClr w14:val="tx1"/>
                                      </w14:solidFill>
                                    </w14:textFill>
                                  </w:rPr>
                                  <w:t>确保风险评估及风险</w:t>
                                </w:r>
                                <w:r>
                                  <w:rPr>
                                    <w:rFonts w:hint="eastAsia" w:ascii="宋体" w:hAnsi="宋体" w:eastAsia="宋体"/>
                                    <w:color w:val="000000" w:themeColor="text1"/>
                                    <w:sz w:val="21"/>
                                    <w14:textFill>
                                      <w14:solidFill>
                                        <w14:schemeClr w14:val="tx1"/>
                                      </w14:solidFill>
                                    </w14:textFill>
                                  </w:rPr>
                                  <w:t>等级</w:t>
                                </w:r>
                                <w:r>
                                  <w:rPr>
                                    <w:rFonts w:ascii="宋体" w:hAnsi="宋体" w:eastAsia="宋体"/>
                                    <w:color w:val="000000" w:themeColor="text1"/>
                                    <w:sz w:val="21"/>
                                    <w14:textFill>
                                      <w14:solidFill>
                                        <w14:schemeClr w14:val="tx1"/>
                                      </w14:solidFill>
                                    </w14:textFill>
                                  </w:rPr>
                                  <w:t>确定的科学</w:t>
                                </w:r>
                                <w:r>
                                  <w:rPr>
                                    <w:rFonts w:hint="eastAsia" w:ascii="宋体" w:hAnsi="宋体" w:eastAsia="宋体"/>
                                    <w:color w:val="000000" w:themeColor="text1"/>
                                    <w:sz w:val="21"/>
                                    <w14:textFill>
                                      <w14:solidFill>
                                        <w14:schemeClr w14:val="tx1"/>
                                      </w14:solidFill>
                                    </w14:textFill>
                                  </w:rPr>
                                  <w:t>、</w:t>
                                </w:r>
                                <w:r>
                                  <w:rPr>
                                    <w:rFonts w:ascii="宋体" w:hAnsi="宋体" w:eastAsia="宋体"/>
                                    <w:color w:val="000000" w:themeColor="text1"/>
                                    <w:sz w:val="21"/>
                                    <w14:textFill>
                                      <w14:solidFill>
                                        <w14:schemeClr w14:val="tx1"/>
                                      </w14:solidFill>
                                    </w14:textFill>
                                  </w:rPr>
                                  <w:t>公平与公</w:t>
                                </w:r>
                                <w:r>
                                  <w:rPr>
                                    <w:rFonts w:hint="eastAsia" w:ascii="宋体" w:hAnsi="宋体" w:eastAsia="宋体"/>
                                    <w:color w:val="000000" w:themeColor="text1"/>
                                    <w:sz w:val="21"/>
                                    <w14:textFill>
                                      <w14:solidFill>
                                        <w14:schemeClr w14:val="tx1"/>
                                      </w14:solidFill>
                                    </w14:textFill>
                                  </w:rPr>
                                  <w:t>正</w:t>
                                </w:r>
                              </w:p>
                            </w:txbxContent>
                          </wps:txbx>
                          <wps:bodyPr rot="0" vert="horz" wrap="square" lIns="91440" tIns="45720" rIns="91440" bIns="45720" anchor="ctr" anchorCtr="0" upright="1">
                            <a:noAutofit/>
                          </wps:bodyPr>
                        </wps:wsp>
                        <wps:wsp>
                          <wps:cNvPr id="61" name="右大括号 45"/>
                          <wps:cNvSpPr/>
                          <wps:spPr bwMode="auto">
                            <a:xfrm>
                              <a:off x="5258" y="2754"/>
                              <a:ext cx="618" cy="4748"/>
                            </a:xfrm>
                            <a:prstGeom prst="rightBrace">
                              <a:avLst>
                                <a:gd name="adj1" fmla="val 0"/>
                                <a:gd name="adj2" fmla="val 50000"/>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62" name="直接连接符 46"/>
                          <wps:cNvCnPr>
                            <a:cxnSpLocks noChangeShapeType="1"/>
                          </wps:cNvCnPr>
                          <wps:spPr bwMode="auto">
                            <a:xfrm>
                              <a:off x="5872" y="5124"/>
                              <a:ext cx="1540" cy="0"/>
                            </a:xfrm>
                            <a:prstGeom prst="line">
                              <a:avLst/>
                            </a:prstGeom>
                            <a:noFill/>
                            <a:ln w="12700">
                              <a:solidFill>
                                <a:schemeClr val="dk1">
                                  <a:lumMod val="100000"/>
                                  <a:lumOff val="0"/>
                                </a:schemeClr>
                              </a:solidFill>
                              <a:miter lim="800000"/>
                              <a:tailEnd type="triangle" w="med" len="med"/>
                            </a:ln>
                          </wps:spPr>
                          <wps:bodyPr/>
                        </wps:wsp>
                        <wps:wsp>
                          <wps:cNvPr id="67" name="直接箭头连接符 47"/>
                          <wps:cNvCnPr>
                            <a:cxnSpLocks noChangeShapeType="1"/>
                          </wps:cNvCnPr>
                          <wps:spPr bwMode="auto">
                            <a:xfrm>
                              <a:off x="7457" y="4685"/>
                              <a:ext cx="0" cy="1133"/>
                            </a:xfrm>
                            <a:prstGeom prst="straightConnector1">
                              <a:avLst/>
                            </a:prstGeom>
                            <a:noFill/>
                            <a:ln w="12700">
                              <a:solidFill>
                                <a:schemeClr val="tx1">
                                  <a:lumMod val="100000"/>
                                  <a:lumOff val="0"/>
                                </a:schemeClr>
                              </a:solidFill>
                              <a:miter lim="800000"/>
                              <a:tailEnd type="triangle" w="med" len="med"/>
                            </a:ln>
                          </wps:spPr>
                          <wps:bodyPr/>
                        </wps:wsp>
                        <wps:wsp>
                          <wps:cNvPr id="68" name="右大括号 48"/>
                          <wps:cNvSpPr/>
                          <wps:spPr bwMode="auto">
                            <a:xfrm>
                              <a:off x="9111" y="2895"/>
                              <a:ext cx="547" cy="4080"/>
                            </a:xfrm>
                            <a:prstGeom prst="rightBrace">
                              <a:avLst>
                                <a:gd name="adj1" fmla="val 0"/>
                                <a:gd name="adj2" fmla="val 49632"/>
                              </a:avLst>
                            </a:prstGeom>
                            <a:noFill/>
                            <a:ln w="12700">
                              <a:solidFill>
                                <a:schemeClr val="dk1">
                                  <a:lumMod val="100000"/>
                                  <a:lumOff val="0"/>
                                </a:schemeClr>
                              </a:solidFill>
                              <a:miter lim="800000"/>
                            </a:ln>
                          </wps:spPr>
                          <wps:bodyPr rot="0" vert="horz" wrap="square" lIns="91440" tIns="45720" rIns="91440" bIns="45720" anchor="ctr" anchorCtr="0" upright="1">
                            <a:noAutofit/>
                          </wps:bodyPr>
                        </wps:wsp>
                        <wps:wsp>
                          <wps:cNvPr id="70" name="Rectangle 54"/>
                          <wps:cNvSpPr>
                            <a:spLocks noChangeArrowheads="1"/>
                          </wps:cNvSpPr>
                          <wps:spPr bwMode="auto">
                            <a:xfrm>
                              <a:off x="1833" y="8590"/>
                              <a:ext cx="3244" cy="427"/>
                            </a:xfrm>
                            <a:prstGeom prst="rect">
                              <a:avLst/>
                            </a:prstGeom>
                            <a:solidFill>
                              <a:schemeClr val="lt1">
                                <a:lumMod val="100000"/>
                                <a:lumOff val="0"/>
                              </a:schemeClr>
                            </a:solidFill>
                            <a:ln>
                              <a:noFill/>
                            </a:ln>
                          </wps:spPr>
                          <wps:txbx>
                            <w:txbxContent>
                              <w:p w14:paraId="2FE77BF6">
                                <w:pPr>
                                  <w:ind w:firstLine="0" w:firstLineChars="0"/>
                                  <w:rPr>
                                    <w:rFonts w:ascii="黑体" w:hAnsi="黑体" w:eastAsia="黑体"/>
                                  </w:rPr>
                                </w:pPr>
                                <w:r>
                                  <w:rPr>
                                    <w:rFonts w:hint="eastAsia" w:ascii="黑体" w:hAnsi="黑体" w:eastAsia="黑体"/>
                                  </w:rPr>
                                  <w:t>第一</w:t>
                                </w:r>
                                <w:r>
                                  <w:rPr>
                                    <w:rFonts w:ascii="黑体" w:hAnsi="黑体" w:eastAsia="黑体"/>
                                  </w:rPr>
                                  <w:t>阶段：资料搜集</w:t>
                                </w:r>
                                <w:r>
                                  <w:rPr>
                                    <w:rFonts w:hint="eastAsia" w:ascii="黑体" w:hAnsi="黑体" w:eastAsia="黑体"/>
                                  </w:rPr>
                                  <w:t>及</w:t>
                                </w:r>
                                <w:r>
                                  <w:rPr>
                                    <w:rFonts w:ascii="黑体" w:hAnsi="黑体" w:eastAsia="黑体"/>
                                  </w:rPr>
                                  <w:t>调研</w:t>
                                </w:r>
                              </w:p>
                            </w:txbxContent>
                          </wps:txbx>
                          <wps:bodyPr rot="0" vert="horz" wrap="square" lIns="91440" tIns="45720" rIns="91440" bIns="45720" anchor="ctr" anchorCtr="0" upright="1">
                            <a:noAutofit/>
                          </wps:bodyPr>
                        </wps:wsp>
                        <wps:wsp>
                          <wps:cNvPr id="71" name="Rectangle 55"/>
                          <wps:cNvSpPr>
                            <a:spLocks noChangeArrowheads="1"/>
                          </wps:cNvSpPr>
                          <wps:spPr bwMode="auto">
                            <a:xfrm>
                              <a:off x="6025" y="8590"/>
                              <a:ext cx="2822" cy="427"/>
                            </a:xfrm>
                            <a:prstGeom prst="rect">
                              <a:avLst/>
                            </a:prstGeom>
                            <a:solidFill>
                              <a:schemeClr val="lt1">
                                <a:lumMod val="100000"/>
                                <a:lumOff val="0"/>
                              </a:schemeClr>
                            </a:solidFill>
                            <a:ln>
                              <a:noFill/>
                            </a:ln>
                          </wps:spPr>
                          <wps:txbx>
                            <w:txbxContent>
                              <w:p w14:paraId="35D65AB3">
                                <w:pPr>
                                  <w:ind w:firstLine="0" w:firstLineChars="0"/>
                                  <w:rPr>
                                    <w:rFonts w:ascii="黑体" w:hAnsi="黑体" w:eastAsia="黑体"/>
                                  </w:rPr>
                                </w:pPr>
                                <w:r>
                                  <w:rPr>
                                    <w:rFonts w:hint="eastAsia" w:ascii="黑体" w:hAnsi="黑体" w:eastAsia="黑体"/>
                                  </w:rPr>
                                  <w:t>第二</w:t>
                                </w:r>
                                <w:r>
                                  <w:rPr>
                                    <w:rFonts w:ascii="黑体" w:hAnsi="黑体" w:eastAsia="黑体"/>
                                  </w:rPr>
                                  <w:t>阶段：</w:t>
                                </w:r>
                                <w:r>
                                  <w:rPr>
                                    <w:rFonts w:hint="eastAsia" w:ascii="黑体" w:hAnsi="黑体" w:eastAsia="黑体"/>
                                  </w:rPr>
                                  <w:t>环境</w:t>
                                </w:r>
                                <w:r>
                                  <w:rPr>
                                    <w:rFonts w:ascii="黑体" w:hAnsi="黑体" w:eastAsia="黑体"/>
                                  </w:rPr>
                                  <w:t>风险评估</w:t>
                                </w:r>
                              </w:p>
                            </w:txbxContent>
                          </wps:txbx>
                          <wps:bodyPr rot="0" vert="horz" wrap="square" lIns="91440" tIns="45720" rIns="91440" bIns="45720" anchor="ctr" anchorCtr="0" upright="1">
                            <a:noAutofit/>
                          </wps:bodyPr>
                        </wps:wsp>
                        <wps:wsp>
                          <wps:cNvPr id="72" name="矩形 56"/>
                          <wps:cNvSpPr>
                            <a:spLocks noChangeArrowheads="1"/>
                          </wps:cNvSpPr>
                          <wps:spPr bwMode="auto">
                            <a:xfrm>
                              <a:off x="9753" y="8242"/>
                              <a:ext cx="2666" cy="775"/>
                            </a:xfrm>
                            <a:prstGeom prst="rect">
                              <a:avLst/>
                            </a:prstGeom>
                            <a:solidFill>
                              <a:schemeClr val="lt1">
                                <a:lumMod val="100000"/>
                                <a:lumOff val="0"/>
                              </a:schemeClr>
                            </a:solidFill>
                            <a:ln>
                              <a:noFill/>
                            </a:ln>
                          </wps:spPr>
                          <wps:txbx>
                            <w:txbxContent>
                              <w:p w14:paraId="700C13DB">
                                <w:pPr>
                                  <w:ind w:firstLine="0" w:firstLineChars="0"/>
                                  <w:jc w:val="left"/>
                                  <w:rPr>
                                    <w:rFonts w:ascii="黑体" w:hAnsi="黑体" w:eastAsia="黑体"/>
                                  </w:rPr>
                                </w:pPr>
                                <w:r>
                                  <w:rPr>
                                    <w:rFonts w:hint="eastAsia" w:ascii="黑体" w:hAnsi="黑体" w:eastAsia="黑体"/>
                                  </w:rPr>
                                  <w:t>第三</w:t>
                                </w:r>
                                <w:r>
                                  <w:rPr>
                                    <w:rFonts w:ascii="黑体" w:hAnsi="黑体" w:eastAsia="黑体"/>
                                  </w:rPr>
                                  <w:t>阶段：</w:t>
                                </w:r>
                              </w:p>
                              <w:p w14:paraId="02448EBC">
                                <w:pPr>
                                  <w:ind w:firstLine="0" w:firstLineChars="0"/>
                                  <w:jc w:val="left"/>
                                  <w:rPr>
                                    <w:rFonts w:ascii="黑体" w:hAnsi="黑体" w:eastAsia="黑体"/>
                                  </w:rPr>
                                </w:pPr>
                                <w:r>
                                  <w:rPr>
                                    <w:rFonts w:ascii="黑体" w:hAnsi="黑体" w:eastAsia="黑体"/>
                                  </w:rPr>
                                  <w:t>评估</w:t>
                                </w:r>
                                <w:r>
                                  <w:rPr>
                                    <w:rFonts w:hint="eastAsia" w:ascii="黑体" w:hAnsi="黑体" w:eastAsia="黑体"/>
                                  </w:rPr>
                                  <w:t>结果</w:t>
                                </w:r>
                                <w:r>
                                  <w:rPr>
                                    <w:rFonts w:ascii="黑体" w:hAnsi="黑体" w:eastAsia="黑体"/>
                                  </w:rPr>
                                  <w:t>与整改建议</w:t>
                                </w:r>
                              </w:p>
                            </w:txbxContent>
                          </wps:txbx>
                          <wps:bodyPr rot="0" vert="horz" wrap="square" lIns="91440" tIns="45720" rIns="91440" bIns="45720" anchor="ctr" anchorCtr="0" upright="1">
                            <a:noAutofit/>
                          </wps:bodyPr>
                        </wps:wsp>
                        <wps:wsp>
                          <wps:cNvPr id="73" name="矩形 57"/>
                          <wps:cNvSpPr>
                            <a:spLocks noChangeArrowheads="1"/>
                          </wps:cNvSpPr>
                          <wps:spPr bwMode="auto">
                            <a:xfrm>
                              <a:off x="13087" y="8590"/>
                              <a:ext cx="2856" cy="427"/>
                            </a:xfrm>
                            <a:prstGeom prst="rect">
                              <a:avLst/>
                            </a:prstGeom>
                            <a:solidFill>
                              <a:schemeClr val="lt1">
                                <a:lumMod val="100000"/>
                                <a:lumOff val="0"/>
                              </a:schemeClr>
                            </a:solidFill>
                            <a:ln>
                              <a:noFill/>
                            </a:ln>
                          </wps:spPr>
                          <wps:txbx>
                            <w:txbxContent>
                              <w:p w14:paraId="112E7336">
                                <w:pPr>
                                  <w:ind w:firstLine="0" w:firstLineChars="0"/>
                                  <w:rPr>
                                    <w:rFonts w:ascii="黑体" w:hAnsi="黑体" w:eastAsia="黑体"/>
                                  </w:rPr>
                                </w:pPr>
                                <w:r>
                                  <w:rPr>
                                    <w:rFonts w:hint="eastAsia" w:ascii="黑体" w:hAnsi="黑体" w:eastAsia="黑体"/>
                                  </w:rPr>
                                  <w:t>第四</w:t>
                                </w:r>
                                <w:r>
                                  <w:rPr>
                                    <w:rFonts w:ascii="黑体" w:hAnsi="黑体" w:eastAsia="黑体"/>
                                  </w:rPr>
                                  <w:t>阶段：</w:t>
                                </w:r>
                                <w:r>
                                  <w:rPr>
                                    <w:rFonts w:hint="eastAsia" w:ascii="黑体" w:hAnsi="黑体" w:eastAsia="黑体"/>
                                  </w:rPr>
                                  <w:t>组织专家</w:t>
                                </w:r>
                                <w:r>
                                  <w:rPr>
                                    <w:rFonts w:ascii="黑体" w:hAnsi="黑体" w:eastAsia="黑体"/>
                                  </w:rPr>
                                  <w:t>评审</w:t>
                                </w:r>
                              </w:p>
                            </w:txbxContent>
                          </wps:txbx>
                          <wps:bodyPr rot="0" vert="horz" wrap="square" lIns="91440" tIns="45720" rIns="91440" bIns="45720" anchor="ctr" anchorCtr="0" upright="1">
                            <a:noAutofit/>
                          </wps:bodyPr>
                        </wps:wsp>
                        <wps:wsp>
                          <wps:cNvPr id="74" name="直接连接符 67"/>
                          <wps:cNvCnPr>
                            <a:cxnSpLocks noChangeShapeType="1"/>
                          </wps:cNvCnPr>
                          <wps:spPr bwMode="auto">
                            <a:xfrm>
                              <a:off x="1186" y="9017"/>
                              <a:ext cx="4225" cy="0"/>
                            </a:xfrm>
                            <a:prstGeom prst="line">
                              <a:avLst/>
                            </a:prstGeom>
                            <a:noFill/>
                            <a:ln w="12700">
                              <a:solidFill>
                                <a:schemeClr val="dk1">
                                  <a:lumMod val="100000"/>
                                  <a:lumOff val="0"/>
                                </a:schemeClr>
                              </a:solidFill>
                              <a:miter lim="800000"/>
                              <a:headEnd type="triangle" w="med" len="med"/>
                              <a:tailEnd type="triangle" w="med" len="med"/>
                            </a:ln>
                          </wps:spPr>
                          <wps:bodyPr/>
                        </wps:wsp>
                        <wps:wsp>
                          <wps:cNvPr id="75" name="直接连接符 68"/>
                          <wps:cNvCnPr>
                            <a:cxnSpLocks noChangeShapeType="1"/>
                          </wps:cNvCnPr>
                          <wps:spPr bwMode="auto">
                            <a:xfrm>
                              <a:off x="5876" y="9017"/>
                              <a:ext cx="3417" cy="0"/>
                            </a:xfrm>
                            <a:prstGeom prst="line">
                              <a:avLst/>
                            </a:prstGeom>
                            <a:noFill/>
                            <a:ln w="12700">
                              <a:solidFill>
                                <a:schemeClr val="dk1">
                                  <a:lumMod val="100000"/>
                                  <a:lumOff val="0"/>
                                </a:schemeClr>
                              </a:solidFill>
                              <a:miter lim="800000"/>
                              <a:headEnd type="triangle" w="med" len="med"/>
                              <a:tailEnd type="triangle" w="med" len="med"/>
                            </a:ln>
                          </wps:spPr>
                          <wps:bodyPr/>
                        </wps:wsp>
                        <wps:wsp>
                          <wps:cNvPr id="76" name="直接连接符 69"/>
                          <wps:cNvCnPr>
                            <a:cxnSpLocks noChangeShapeType="1"/>
                          </wps:cNvCnPr>
                          <wps:spPr bwMode="auto">
                            <a:xfrm>
                              <a:off x="9594" y="9017"/>
                              <a:ext cx="3038" cy="0"/>
                            </a:xfrm>
                            <a:prstGeom prst="line">
                              <a:avLst/>
                            </a:prstGeom>
                            <a:noFill/>
                            <a:ln w="12700">
                              <a:solidFill>
                                <a:schemeClr val="dk1">
                                  <a:lumMod val="100000"/>
                                  <a:lumOff val="0"/>
                                </a:schemeClr>
                              </a:solidFill>
                              <a:miter lim="800000"/>
                              <a:headEnd type="triangle" w="med" len="med"/>
                              <a:tailEnd type="triangle" w="med" len="med"/>
                            </a:ln>
                          </wps:spPr>
                          <wps:bodyPr/>
                        </wps:wsp>
                        <wps:wsp>
                          <wps:cNvPr id="77" name="直接连接符 70"/>
                          <wps:cNvCnPr>
                            <a:cxnSpLocks noChangeShapeType="1"/>
                          </wps:cNvCnPr>
                          <wps:spPr bwMode="auto">
                            <a:xfrm>
                              <a:off x="13004" y="9017"/>
                              <a:ext cx="3038" cy="0"/>
                            </a:xfrm>
                            <a:prstGeom prst="line">
                              <a:avLst/>
                            </a:prstGeom>
                            <a:noFill/>
                            <a:ln w="12700">
                              <a:solidFill>
                                <a:schemeClr val="dk1">
                                  <a:lumMod val="100000"/>
                                  <a:lumOff val="0"/>
                                </a:schemeClr>
                              </a:solidFill>
                              <a:miter lim="800000"/>
                              <a:headEnd type="triangle" w="med" len="med"/>
                              <a:tailEnd type="triangle" w="med" len="med"/>
                            </a:ln>
                          </wps:spPr>
                          <wps:bodyPr/>
                        </wps:wsp>
                      </wpg:grpSp>
                      <wps:wsp>
                        <wps:cNvPr id="79" name="直接箭头连接符 79"/>
                        <wps:cNvCnPr/>
                        <wps:spPr>
                          <a:xfrm>
                            <a:off x="7263993" y="2231136"/>
                            <a:ext cx="340767"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3pt;margin-top:2.2pt;height:379.45pt;width:742.8pt;z-index:251670528;mso-width-relative:page;mso-height-relative:page;" coordsize="9433560,4819015" o:gfxdata="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">
                <o:lock v:ext="edit" aspectratio="f"/>
                <v:shape id="_x0000_s1026" o:spid="_x0000_s1026" o:spt="32" type="#_x0000_t32" style="position:absolute;left:5208422;top:2223821;height:0;width:241300;" filled="f" stroked="t" coordsize="21600,21600" o:gfxdata="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VT52vQAA&#10;ANsAAAAPAAAAAAAAAAEAIAAAACIAAABkcnMvZG93bnJldi54bWxQSwECFAAUAAAACACHTuJAMy8F&#10;njsAAAA5AAAAEAAAAAAAAAABACAAAAAMAQAAZHJzL3NoYXBleG1sLnhtbFBLBQYAAAAABgAGAFsB&#10;AAC2AwAAAAA=&#10;">
                  <v:fill on="f" focussize="0,0"/>
                  <v:stroke weight="1pt" color="#000000 [3200]" miterlimit="8" joinstyle="miter" endarrow="block"/>
                  <v:imagedata o:title=""/>
                  <o:lock v:ext="edit" aspectratio="f"/>
                </v:shape>
                <v:group id="Group 70" o:spid="_x0000_s1026" o:spt="203" style="position:absolute;left:0;top:0;height:4819015;width:9433560;" coordorigin="1186,1428" coordsize="14856,7589"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roundrect id="圆角矩形 8" o:spid="_x0000_s1026" o:spt="2" style="position:absolute;left:1334;top:1428;height:3401;width:3925;v-text-anchor:middle;" filled="f" stroked="t" coordsize="21600,21600" arcsize="0.166666666666667" o:gfxdata="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9F/2vQAA&#10;ANs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textbox>
                      <w:txbxContent>
                        <w:p w14:paraId="7EAD5FF9">
                          <w:pPr>
                            <w:ind w:firstLine="0" w:firstLineChars="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企业</w:t>
                          </w:r>
                          <w:r>
                            <w:rPr>
                              <w:rFonts w:ascii="黑体" w:hAnsi="黑体" w:eastAsia="黑体"/>
                              <w:color w:val="000000" w:themeColor="text1"/>
                              <w14:textFill>
                                <w14:solidFill>
                                  <w14:schemeClr w14:val="tx1"/>
                                </w14:solidFill>
                              </w14:textFill>
                            </w:rPr>
                            <w:t>提供的资料：</w:t>
                          </w:r>
                        </w:p>
                        <w:p w14:paraId="73B2CEC5">
                          <w:pPr>
                            <w:ind w:firstLine="0"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1、环评</w:t>
                          </w:r>
                          <w:r>
                            <w:rPr>
                              <w:rFonts w:ascii="宋体" w:hAnsi="宋体" w:eastAsia="宋体"/>
                              <w:color w:val="000000" w:themeColor="text1"/>
                              <w:sz w:val="21"/>
                              <w14:textFill>
                                <w14:solidFill>
                                  <w14:schemeClr w14:val="tx1"/>
                                </w14:solidFill>
                              </w14:textFill>
                            </w:rPr>
                            <w:t>报告书/</w:t>
                          </w:r>
                          <w:r>
                            <w:rPr>
                              <w:rFonts w:hint="eastAsia" w:ascii="宋体" w:hAnsi="宋体" w:eastAsia="宋体"/>
                              <w:color w:val="000000" w:themeColor="text1"/>
                              <w:sz w:val="21"/>
                              <w14:textFill>
                                <w14:solidFill>
                                  <w14:schemeClr w14:val="tx1"/>
                                </w14:solidFill>
                              </w14:textFill>
                            </w:rPr>
                            <w:t>表</w:t>
                          </w:r>
                        </w:p>
                        <w:p w14:paraId="60534779">
                          <w:pPr>
                            <w:ind w:firstLine="0"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2、突发</w:t>
                          </w:r>
                          <w:r>
                            <w:rPr>
                              <w:rFonts w:ascii="宋体" w:hAnsi="宋体" w:eastAsia="宋体"/>
                              <w:color w:val="000000" w:themeColor="text1"/>
                              <w:sz w:val="21"/>
                              <w14:textFill>
                                <w14:solidFill>
                                  <w14:schemeClr w14:val="tx1"/>
                                </w14:solidFill>
                              </w14:textFill>
                            </w:rPr>
                            <w:t>环境事件应急预案</w:t>
                          </w:r>
                          <w:r>
                            <w:rPr>
                              <w:rFonts w:hint="eastAsia" w:ascii="宋体" w:hAnsi="宋体" w:eastAsia="宋体"/>
                              <w:color w:val="000000" w:themeColor="text1"/>
                              <w:sz w:val="21"/>
                              <w14:textFill>
                                <w14:solidFill>
                                  <w14:schemeClr w14:val="tx1"/>
                                </w14:solidFill>
                              </w14:textFill>
                            </w:rPr>
                            <w:t>（若有）</w:t>
                          </w:r>
                        </w:p>
                        <w:p w14:paraId="5E1932A5">
                          <w:pPr>
                            <w:ind w:firstLine="0"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3、危险</w:t>
                          </w:r>
                          <w:r>
                            <w:rPr>
                              <w:rFonts w:ascii="宋体" w:hAnsi="宋体" w:eastAsia="宋体"/>
                              <w:color w:val="000000" w:themeColor="text1"/>
                              <w:sz w:val="21"/>
                              <w14:textFill>
                                <w14:solidFill>
                                  <w14:schemeClr w14:val="tx1"/>
                                </w14:solidFill>
                              </w14:textFill>
                            </w:rPr>
                            <w:t>物质存放情况</w:t>
                          </w:r>
                        </w:p>
                        <w:p w14:paraId="5416E5CD">
                          <w:pPr>
                            <w:pStyle w:val="38"/>
                            <w:numPr>
                              <w:ilvl w:val="0"/>
                              <w:numId w:val="1"/>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环境问题</w:t>
                          </w:r>
                          <w:r>
                            <w:rPr>
                              <w:rFonts w:ascii="宋体" w:hAnsi="宋体" w:eastAsia="宋体"/>
                              <w:color w:val="000000" w:themeColor="text1"/>
                              <w:sz w:val="21"/>
                              <w14:textFill>
                                <w14:solidFill>
                                  <w14:schemeClr w14:val="tx1"/>
                                </w14:solidFill>
                              </w14:textFill>
                            </w:rPr>
                            <w:t>处罚情况</w:t>
                          </w:r>
                        </w:p>
                        <w:p w14:paraId="3B0006DA">
                          <w:pPr>
                            <w:pStyle w:val="38"/>
                            <w:numPr>
                              <w:ilvl w:val="0"/>
                              <w:numId w:val="1"/>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生产</w:t>
                          </w:r>
                          <w:r>
                            <w:rPr>
                              <w:rFonts w:ascii="宋体" w:hAnsi="宋体" w:eastAsia="宋体"/>
                              <w:color w:val="000000" w:themeColor="text1"/>
                              <w:sz w:val="21"/>
                              <w14:textFill>
                                <w14:solidFill>
                                  <w14:schemeClr w14:val="tx1"/>
                                </w14:solidFill>
                              </w14:textFill>
                            </w:rPr>
                            <w:t>工艺情况</w:t>
                          </w:r>
                        </w:p>
                        <w:p w14:paraId="29B80A11">
                          <w:pPr>
                            <w:pStyle w:val="38"/>
                            <w:numPr>
                              <w:ilvl w:val="0"/>
                              <w:numId w:val="1"/>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安全</w:t>
                          </w:r>
                          <w:r>
                            <w:rPr>
                              <w:rFonts w:ascii="宋体" w:hAnsi="宋体" w:eastAsia="宋体"/>
                              <w:color w:val="000000" w:themeColor="text1"/>
                              <w:sz w:val="21"/>
                              <w14:textFill>
                                <w14:solidFill>
                                  <w14:schemeClr w14:val="tx1"/>
                                </w14:solidFill>
                              </w14:textFill>
                            </w:rPr>
                            <w:t>生产、环境管理体系</w:t>
                          </w:r>
                          <w:r>
                            <w:rPr>
                              <w:rFonts w:hint="eastAsia" w:ascii="宋体" w:hAnsi="宋体" w:eastAsia="宋体"/>
                              <w:color w:val="000000" w:themeColor="text1"/>
                              <w:sz w:val="21"/>
                              <w14:textFill>
                                <w14:solidFill>
                                  <w14:schemeClr w14:val="tx1"/>
                                </w14:solidFill>
                              </w14:textFill>
                            </w:rPr>
                            <w:t>情况</w:t>
                          </w:r>
                        </w:p>
                        <w:p w14:paraId="4557C671">
                          <w:pPr>
                            <w:pStyle w:val="38"/>
                            <w:numPr>
                              <w:ilvl w:val="0"/>
                              <w:numId w:val="1"/>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污染物排放</w:t>
                          </w:r>
                          <w:r>
                            <w:rPr>
                              <w:rFonts w:ascii="宋体" w:hAnsi="宋体" w:eastAsia="宋体"/>
                              <w:color w:val="000000" w:themeColor="text1"/>
                              <w:sz w:val="21"/>
                              <w14:textFill>
                                <w14:solidFill>
                                  <w14:schemeClr w14:val="tx1"/>
                                </w14:solidFill>
                              </w14:textFill>
                            </w:rPr>
                            <w:t>情况</w:t>
                          </w:r>
                        </w:p>
                        <w:p w14:paraId="49F5C668">
                          <w:pPr>
                            <w:ind w:firstLine="0"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8、其他</w:t>
                          </w:r>
                          <w:r>
                            <w:rPr>
                              <w:rFonts w:ascii="宋体" w:hAnsi="宋体" w:eastAsia="宋体"/>
                              <w:color w:val="000000" w:themeColor="text1"/>
                              <w:sz w:val="21"/>
                              <w14:textFill>
                                <w14:solidFill>
                                  <w14:schemeClr w14:val="tx1"/>
                                </w14:solidFill>
                              </w14:textFill>
                            </w:rPr>
                            <w:t>相关</w:t>
                          </w:r>
                          <w:r>
                            <w:rPr>
                              <w:rFonts w:hint="eastAsia" w:ascii="宋体" w:hAnsi="宋体" w:eastAsia="宋体"/>
                              <w:color w:val="000000" w:themeColor="text1"/>
                              <w:sz w:val="21"/>
                              <w14:textFill>
                                <w14:solidFill>
                                  <w14:schemeClr w14:val="tx1"/>
                                </w14:solidFill>
                              </w14:textFill>
                            </w:rPr>
                            <w:t>证明</w:t>
                          </w:r>
                          <w:r>
                            <w:rPr>
                              <w:rFonts w:ascii="宋体" w:hAnsi="宋体" w:eastAsia="宋体"/>
                              <w:color w:val="000000" w:themeColor="text1"/>
                              <w:sz w:val="21"/>
                              <w14:textFill>
                                <w14:solidFill>
                                  <w14:schemeClr w14:val="tx1"/>
                                </w14:solidFill>
                              </w14:textFill>
                            </w:rPr>
                            <w:t>文件</w:t>
                          </w:r>
                        </w:p>
                      </w:txbxContent>
                    </v:textbox>
                  </v:roundrect>
                  <v:roundrect id="圆角矩形 9" o:spid="_x0000_s1026" o:spt="2" style="position:absolute;left:1332;top:5068;height:1543;width:3925;v-text-anchor:middle;" filled="f" stroked="t" coordsize="21600,21600" arcsize="0.166666666666667" o:gfxdata="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Rry4S5AAAA2wAA&#10;AA8AAAAAAAAAAQAgAAAAIgAAAGRycy9kb3ducmV2LnhtbFBLAQIUABQAAAAIAIdO4kAzLwWeOwAA&#10;ADkAAAAQAAAAAAAAAAEAIAAAAAgBAABkcnMvc2hhcGV4bWwueG1sUEsFBgAAAAAGAAYAWwEAALID&#10;AAAAAA==&#10;">
                    <v:fill on="f" focussize="0,0"/>
                    <v:stroke weight="1pt" color="#000000 [3229]" miterlimit="8" joinstyle="miter"/>
                    <v:imagedata o:title=""/>
                    <o:lock v:ext="edit" aspectratio="f"/>
                    <v:textbox>
                      <w:txbxContent>
                        <w:p w14:paraId="27F447B4">
                          <w:pPr>
                            <w:ind w:firstLine="0" w:firstLineChars="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保险公司</w:t>
                          </w:r>
                          <w:r>
                            <w:rPr>
                              <w:rFonts w:ascii="黑体" w:hAnsi="黑体" w:eastAsia="黑体"/>
                              <w:color w:val="000000" w:themeColor="text1"/>
                              <w14:textFill>
                                <w14:solidFill>
                                  <w14:schemeClr w14:val="tx1"/>
                                </w14:solidFill>
                              </w14:textFill>
                            </w:rPr>
                            <w:t>获取的资料：</w:t>
                          </w:r>
                        </w:p>
                        <w:p w14:paraId="4D386D27">
                          <w:pPr>
                            <w:pStyle w:val="38"/>
                            <w:numPr>
                              <w:ilvl w:val="0"/>
                              <w:numId w:val="2"/>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区域</w:t>
                          </w:r>
                          <w:r>
                            <w:rPr>
                              <w:rFonts w:ascii="宋体" w:hAnsi="宋体" w:eastAsia="宋体"/>
                              <w:color w:val="000000" w:themeColor="text1"/>
                              <w:sz w:val="21"/>
                              <w14:textFill>
                                <w14:solidFill>
                                  <w14:schemeClr w14:val="tx1"/>
                                </w14:solidFill>
                              </w14:textFill>
                            </w:rPr>
                            <w:t>自然灾害情况</w:t>
                          </w:r>
                        </w:p>
                        <w:p w14:paraId="5FB30ADA">
                          <w:pPr>
                            <w:pStyle w:val="38"/>
                            <w:numPr>
                              <w:ilvl w:val="0"/>
                              <w:numId w:val="2"/>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企业</w:t>
                          </w:r>
                          <w:r>
                            <w:rPr>
                              <w:rFonts w:ascii="宋体" w:hAnsi="宋体" w:eastAsia="宋体"/>
                              <w:color w:val="000000" w:themeColor="text1"/>
                              <w:sz w:val="21"/>
                              <w14:textFill>
                                <w14:solidFill>
                                  <w14:schemeClr w14:val="tx1"/>
                                </w14:solidFill>
                              </w14:textFill>
                            </w:rPr>
                            <w:t>所在功能区</w:t>
                          </w:r>
                        </w:p>
                        <w:p w14:paraId="713525A0">
                          <w:pPr>
                            <w:ind w:firstLine="0"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3、其他</w:t>
                          </w:r>
                          <w:r>
                            <w:rPr>
                              <w:rFonts w:ascii="宋体" w:hAnsi="宋体" w:eastAsia="宋体"/>
                              <w:color w:val="000000" w:themeColor="text1"/>
                              <w:sz w:val="21"/>
                              <w14:textFill>
                                <w14:solidFill>
                                  <w14:schemeClr w14:val="tx1"/>
                                </w14:solidFill>
                              </w14:textFill>
                            </w:rPr>
                            <w:t>必须</w:t>
                          </w:r>
                          <w:r>
                            <w:rPr>
                              <w:rFonts w:hint="eastAsia" w:ascii="宋体" w:hAnsi="宋体" w:eastAsia="宋体"/>
                              <w:color w:val="000000" w:themeColor="text1"/>
                              <w:sz w:val="21"/>
                              <w14:textFill>
                                <w14:solidFill>
                                  <w14:schemeClr w14:val="tx1"/>
                                </w14:solidFill>
                              </w14:textFill>
                            </w:rPr>
                            <w:t>资料</w:t>
                          </w:r>
                        </w:p>
                      </w:txbxContent>
                    </v:textbox>
                  </v:roundrect>
                  <v:roundrect id="圆角矩形 10" o:spid="_x0000_s1026" o:spt="2" style="position:absolute;left:1333;top:6834;height:1560;width:3926;v-text-anchor:middle;" filled="f" stroked="t" coordsize="21600,21600" arcsize="0.166666666666667" o:gfxdata="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J24fvQAA&#10;ANs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textbox>
                      <w:txbxContent>
                        <w:p w14:paraId="2C0F9086">
                          <w:pPr>
                            <w:ind w:firstLine="0" w:firstLineChars="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现场调研</w:t>
                          </w:r>
                          <w:r>
                            <w:rPr>
                              <w:rFonts w:ascii="黑体" w:hAnsi="黑体" w:eastAsia="黑体"/>
                              <w:color w:val="000000" w:themeColor="text1"/>
                              <w14:textFill>
                                <w14:solidFill>
                                  <w14:schemeClr w14:val="tx1"/>
                                </w14:solidFill>
                              </w14:textFill>
                            </w:rPr>
                            <w:t>：</w:t>
                          </w:r>
                        </w:p>
                        <w:p w14:paraId="01A44ABC">
                          <w:pPr>
                            <w:pStyle w:val="38"/>
                            <w:numPr>
                              <w:ilvl w:val="0"/>
                              <w:numId w:val="3"/>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环境</w:t>
                          </w:r>
                          <w:r>
                            <w:rPr>
                              <w:rFonts w:ascii="宋体" w:hAnsi="宋体" w:eastAsia="宋体"/>
                              <w:color w:val="000000" w:themeColor="text1"/>
                              <w:sz w:val="21"/>
                              <w14:textFill>
                                <w14:solidFill>
                                  <w14:schemeClr w14:val="tx1"/>
                                </w14:solidFill>
                              </w14:textFill>
                            </w:rPr>
                            <w:t>、安全生产管理体系落实情况</w:t>
                          </w:r>
                        </w:p>
                        <w:p w14:paraId="2E0DF3DA">
                          <w:pPr>
                            <w:pStyle w:val="38"/>
                            <w:numPr>
                              <w:ilvl w:val="0"/>
                              <w:numId w:val="3"/>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周边</w:t>
                          </w:r>
                          <w:r>
                            <w:rPr>
                              <w:rFonts w:ascii="宋体" w:hAnsi="宋体" w:eastAsia="宋体"/>
                              <w:color w:val="000000" w:themeColor="text1"/>
                              <w:sz w:val="21"/>
                              <w14:textFill>
                                <w14:solidFill>
                                  <w14:schemeClr w14:val="tx1"/>
                                </w14:solidFill>
                              </w14:textFill>
                            </w:rPr>
                            <w:t>环境敏感受体</w:t>
                          </w:r>
                          <w:r>
                            <w:rPr>
                              <w:rFonts w:hint="eastAsia" w:ascii="宋体" w:hAnsi="宋体" w:eastAsia="宋体"/>
                              <w:color w:val="000000" w:themeColor="text1"/>
                              <w:sz w:val="21"/>
                              <w14:textFill>
                                <w14:solidFill>
                                  <w14:schemeClr w14:val="tx1"/>
                                </w14:solidFill>
                              </w14:textFill>
                            </w:rPr>
                            <w:t>核查</w:t>
                          </w:r>
                        </w:p>
                        <w:p w14:paraId="5DC03723">
                          <w:pPr>
                            <w:pStyle w:val="38"/>
                            <w:numPr>
                              <w:ilvl w:val="0"/>
                              <w:numId w:val="3"/>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其他</w:t>
                          </w:r>
                          <w:r>
                            <w:rPr>
                              <w:rFonts w:ascii="宋体" w:hAnsi="宋体" w:eastAsia="宋体"/>
                              <w:color w:val="000000" w:themeColor="text1"/>
                              <w:sz w:val="21"/>
                              <w14:textFill>
                                <w14:solidFill>
                                  <w14:schemeClr w14:val="tx1"/>
                                </w14:solidFill>
                              </w14:textFill>
                            </w:rPr>
                            <w:t>必</w:t>
                          </w:r>
                          <w:r>
                            <w:rPr>
                              <w:rFonts w:hint="eastAsia" w:ascii="宋体" w:hAnsi="宋体" w:eastAsia="宋体"/>
                              <w:color w:val="000000" w:themeColor="text1"/>
                              <w:sz w:val="21"/>
                              <w14:textFill>
                                <w14:solidFill>
                                  <w14:schemeClr w14:val="tx1"/>
                                </w14:solidFill>
                              </w14:textFill>
                            </w:rPr>
                            <w:t>需事项</w:t>
                          </w:r>
                        </w:p>
                      </w:txbxContent>
                    </v:textbox>
                  </v:roundrect>
                  <v:roundrect id="圆角矩形 11" o:spid="_x0000_s1026" o:spt="2" style="position:absolute;left:6029;top:1578;height:3112;width:3069;v-text-anchor:middle;" filled="f" stroked="t" coordsize="21600,21600" arcsize="0.166666666666667" o:gfxdata="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WmqzvQAA&#10;ANs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textbox>
                      <w:txbxContent>
                        <w:p w14:paraId="66E61141">
                          <w:pPr>
                            <w:ind w:firstLine="0" w:firstLineChars="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风险</w:t>
                          </w:r>
                          <w:r>
                            <w:rPr>
                              <w:rFonts w:ascii="黑体" w:hAnsi="黑体" w:eastAsia="黑体"/>
                              <w:color w:val="000000" w:themeColor="text1"/>
                              <w14:textFill>
                                <w14:solidFill>
                                  <w14:schemeClr w14:val="tx1"/>
                                </w14:solidFill>
                              </w14:textFill>
                            </w:rPr>
                            <w:t>评估要点：</w:t>
                          </w:r>
                        </w:p>
                        <w:p w14:paraId="2CDE4E6F">
                          <w:pPr>
                            <w:pStyle w:val="38"/>
                            <w:numPr>
                              <w:ilvl w:val="0"/>
                              <w:numId w:val="4"/>
                            </w:numPr>
                            <w:ind w:firstLineChars="0"/>
                            <w:rPr>
                              <w:rFonts w:ascii="宋体" w:hAnsi="宋体" w:eastAsia="宋体"/>
                              <w:color w:val="000000" w:themeColor="text1"/>
                              <w:sz w:val="21"/>
                              <w14:textFill>
                                <w14:solidFill>
                                  <w14:schemeClr w14:val="tx1"/>
                                </w14:solidFill>
                              </w14:textFill>
                            </w:rPr>
                          </w:pPr>
                          <w:r>
                            <w:rPr>
                              <w:rFonts w:ascii="宋体" w:hAnsi="宋体" w:eastAsia="宋体"/>
                              <w:color w:val="000000" w:themeColor="text1"/>
                              <w:sz w:val="21"/>
                              <w14:textFill>
                                <w14:solidFill>
                                  <w14:schemeClr w14:val="tx1"/>
                                </w14:solidFill>
                              </w14:textFill>
                            </w:rPr>
                            <w:t>环境风险源现状</w:t>
                          </w:r>
                        </w:p>
                        <w:p w14:paraId="79893FE8">
                          <w:pPr>
                            <w:pStyle w:val="38"/>
                            <w:numPr>
                              <w:ilvl w:val="0"/>
                              <w:numId w:val="4"/>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环境</w:t>
                          </w:r>
                          <w:r>
                            <w:rPr>
                              <w:rFonts w:ascii="宋体" w:hAnsi="宋体" w:eastAsia="宋体"/>
                              <w:color w:val="000000" w:themeColor="text1"/>
                              <w:sz w:val="21"/>
                              <w14:textFill>
                                <w14:solidFill>
                                  <w14:schemeClr w14:val="tx1"/>
                                </w14:solidFill>
                              </w14:textFill>
                            </w:rPr>
                            <w:t>风险源控制水平</w:t>
                          </w:r>
                        </w:p>
                        <w:p w14:paraId="09FD24BA">
                          <w:pPr>
                            <w:pStyle w:val="38"/>
                            <w:numPr>
                              <w:ilvl w:val="0"/>
                              <w:numId w:val="4"/>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污染物</w:t>
                          </w:r>
                          <w:r>
                            <w:rPr>
                              <w:rFonts w:ascii="宋体" w:hAnsi="宋体" w:eastAsia="宋体"/>
                              <w:color w:val="000000" w:themeColor="text1"/>
                              <w:sz w:val="21"/>
                              <w14:textFill>
                                <w14:solidFill>
                                  <w14:schemeClr w14:val="tx1"/>
                                </w14:solidFill>
                              </w14:textFill>
                            </w:rPr>
                            <w:t>应急处理</w:t>
                          </w:r>
                        </w:p>
                        <w:p w14:paraId="4391F80B">
                          <w:pPr>
                            <w:pStyle w:val="38"/>
                            <w:numPr>
                              <w:ilvl w:val="0"/>
                              <w:numId w:val="4"/>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污染物</w:t>
                          </w:r>
                          <w:r>
                            <w:rPr>
                              <w:rFonts w:ascii="宋体" w:hAnsi="宋体" w:eastAsia="宋体"/>
                              <w:color w:val="000000" w:themeColor="text1"/>
                              <w:sz w:val="21"/>
                              <w14:textFill>
                                <w14:solidFill>
                                  <w14:schemeClr w14:val="tx1"/>
                                </w14:solidFill>
                              </w14:textFill>
                            </w:rPr>
                            <w:t>排放与扩散</w:t>
                          </w:r>
                        </w:p>
                        <w:p w14:paraId="2265495D">
                          <w:pPr>
                            <w:pStyle w:val="38"/>
                            <w:numPr>
                              <w:ilvl w:val="0"/>
                              <w:numId w:val="4"/>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污染物</w:t>
                          </w:r>
                          <w:r>
                            <w:rPr>
                              <w:rFonts w:ascii="宋体" w:hAnsi="宋体" w:eastAsia="宋体"/>
                              <w:color w:val="000000" w:themeColor="text1"/>
                              <w:sz w:val="21"/>
                              <w14:textFill>
                                <w14:solidFill>
                                  <w14:schemeClr w14:val="tx1"/>
                                </w14:solidFill>
                              </w14:textFill>
                            </w:rPr>
                            <w:t>的累积</w:t>
                          </w:r>
                        </w:p>
                        <w:p w14:paraId="4F31A96A">
                          <w:pPr>
                            <w:pStyle w:val="38"/>
                            <w:numPr>
                              <w:ilvl w:val="0"/>
                              <w:numId w:val="4"/>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企业</w:t>
                          </w:r>
                          <w:r>
                            <w:rPr>
                              <w:rFonts w:ascii="宋体" w:hAnsi="宋体" w:eastAsia="宋体"/>
                              <w:color w:val="000000" w:themeColor="text1"/>
                              <w:sz w:val="21"/>
                              <w14:textFill>
                                <w14:solidFill>
                                  <w14:schemeClr w14:val="tx1"/>
                                </w14:solidFill>
                              </w14:textFill>
                            </w:rPr>
                            <w:t>周边人群分布</w:t>
                          </w:r>
                        </w:p>
                        <w:p w14:paraId="5D16B975">
                          <w:pPr>
                            <w:pStyle w:val="38"/>
                            <w:numPr>
                              <w:ilvl w:val="0"/>
                              <w:numId w:val="4"/>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污染物</w:t>
                          </w:r>
                          <w:r>
                            <w:rPr>
                              <w:rFonts w:ascii="宋体" w:hAnsi="宋体" w:eastAsia="宋体"/>
                              <w:color w:val="000000" w:themeColor="text1"/>
                              <w:sz w:val="21"/>
                              <w14:textFill>
                                <w14:solidFill>
                                  <w14:schemeClr w14:val="tx1"/>
                                </w14:solidFill>
                              </w14:textFill>
                            </w:rPr>
                            <w:t>毒性效应</w:t>
                          </w:r>
                        </w:p>
                      </w:txbxContent>
                    </v:textbox>
                  </v:roundrect>
                  <v:roundrect id="圆角矩形 41" o:spid="_x0000_s1026" o:spt="2" style="position:absolute;left:6029;top:5821;height:1592;width:3068;v-text-anchor:middle;" filled="f" stroked="t" coordsize="21600,21600" arcsize="0.166666666666667" o:gfxdata="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1dcvQAA&#10;ANs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textbox>
                      <w:txbxContent>
                        <w:p w14:paraId="7DF1D7C4">
                          <w:pPr>
                            <w:ind w:firstLine="0" w:firstLineChars="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环境风险</w:t>
                          </w:r>
                          <w:r>
                            <w:rPr>
                              <w:rFonts w:ascii="黑体" w:hAnsi="黑体" w:eastAsia="黑体"/>
                              <w:color w:val="000000" w:themeColor="text1"/>
                              <w14:textFill>
                                <w14:solidFill>
                                  <w14:schemeClr w14:val="tx1"/>
                                </w14:solidFill>
                              </w14:textFill>
                            </w:rPr>
                            <w:t>等级确定：</w:t>
                          </w:r>
                        </w:p>
                        <w:p w14:paraId="6B6D5A8D">
                          <w:pPr>
                            <w:pStyle w:val="38"/>
                            <w:numPr>
                              <w:ilvl w:val="0"/>
                              <w:numId w:val="5"/>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参照</w:t>
                          </w:r>
                          <w:r>
                            <w:rPr>
                              <w:rFonts w:ascii="宋体" w:hAnsi="宋体" w:eastAsia="宋体"/>
                              <w:color w:val="000000" w:themeColor="text1"/>
                              <w:sz w:val="21"/>
                              <w14:textFill>
                                <w14:solidFill>
                                  <w14:schemeClr w14:val="tx1"/>
                                </w14:solidFill>
                              </w14:textFill>
                            </w:rPr>
                            <w:t>评估标准打分</w:t>
                          </w:r>
                        </w:p>
                        <w:p w14:paraId="3AD4F1DB">
                          <w:pPr>
                            <w:pStyle w:val="38"/>
                            <w:numPr>
                              <w:ilvl w:val="0"/>
                              <w:numId w:val="5"/>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计算</w:t>
                          </w:r>
                          <w:r>
                            <w:rPr>
                              <w:rFonts w:ascii="宋体" w:hAnsi="宋体" w:eastAsia="宋体"/>
                              <w:color w:val="000000" w:themeColor="text1"/>
                              <w:sz w:val="21"/>
                              <w14:textFill>
                                <w14:solidFill>
                                  <w14:schemeClr w14:val="tx1"/>
                                </w14:solidFill>
                              </w14:textFill>
                            </w:rPr>
                            <w:t>风险值R</w:t>
                          </w:r>
                        </w:p>
                        <w:p w14:paraId="4D243F22">
                          <w:pPr>
                            <w:pStyle w:val="38"/>
                            <w:numPr>
                              <w:ilvl w:val="0"/>
                              <w:numId w:val="5"/>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确定</w:t>
                          </w:r>
                          <w:r>
                            <w:rPr>
                              <w:rFonts w:ascii="宋体" w:hAnsi="宋体" w:eastAsia="宋体"/>
                              <w:color w:val="000000" w:themeColor="text1"/>
                              <w:sz w:val="21"/>
                              <w14:textFill>
                                <w14:solidFill>
                                  <w14:schemeClr w14:val="tx1"/>
                                </w14:solidFill>
                              </w14:textFill>
                            </w:rPr>
                            <w:t>风险等级</w:t>
                          </w:r>
                        </w:p>
                      </w:txbxContent>
                    </v:textbox>
                  </v:roundrect>
                  <v:roundrect id="圆角矩形 43" o:spid="_x0000_s1026" o:spt="2" style="position:absolute;left:9754;top:3919;height:2084;width:2880;v-text-anchor:middle;" filled="f" stroked="t" coordsize="21600,21600" arcsize="0.166666666666667" o:gfxdata="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YWywvQAA&#10;ANs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textbox>
                      <w:txbxContent>
                        <w:p w14:paraId="48CABFF7">
                          <w:pPr>
                            <w:ind w:firstLine="0" w:firstLineChars="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评估结果与整改建议</w:t>
                          </w:r>
                          <w:r>
                            <w:rPr>
                              <w:rFonts w:ascii="黑体" w:hAnsi="黑体" w:eastAsia="黑体"/>
                              <w:color w:val="000000" w:themeColor="text1"/>
                              <w14:textFill>
                                <w14:solidFill>
                                  <w14:schemeClr w14:val="tx1"/>
                                </w14:solidFill>
                              </w14:textFill>
                            </w:rPr>
                            <w:t>：</w:t>
                          </w:r>
                        </w:p>
                        <w:p w14:paraId="6265A6E1">
                          <w:pPr>
                            <w:pStyle w:val="38"/>
                            <w:numPr>
                              <w:ilvl w:val="0"/>
                              <w:numId w:val="6"/>
                            </w:numPr>
                            <w:ind w:firstLineChars="0"/>
                            <w:rPr>
                              <w:rFonts w:ascii="宋体" w:hAnsi="宋体" w:eastAsia="宋体"/>
                              <w:color w:val="000000" w:themeColor="text1"/>
                              <w:sz w:val="21"/>
                              <w14:textFill>
                                <w14:solidFill>
                                  <w14:schemeClr w14:val="tx1"/>
                                </w14:solidFill>
                              </w14:textFill>
                            </w:rPr>
                          </w:pPr>
                          <w:r>
                            <w:rPr>
                              <w:rFonts w:ascii="宋体" w:hAnsi="宋体" w:eastAsia="宋体"/>
                              <w:color w:val="000000" w:themeColor="text1"/>
                              <w:sz w:val="21"/>
                              <w14:textFill>
                                <w14:solidFill>
                                  <w14:schemeClr w14:val="tx1"/>
                                </w14:solidFill>
                              </w14:textFill>
                            </w:rPr>
                            <w:t>根据</w:t>
                          </w:r>
                          <w:r>
                            <w:rPr>
                              <w:rFonts w:hint="eastAsia" w:ascii="宋体" w:hAnsi="宋体" w:eastAsia="宋体"/>
                              <w:color w:val="000000" w:themeColor="text1"/>
                              <w:sz w:val="21"/>
                              <w14:textFill>
                                <w14:solidFill>
                                  <w14:schemeClr w14:val="tx1"/>
                                </w14:solidFill>
                              </w14:textFill>
                            </w:rPr>
                            <w:t>风险</w:t>
                          </w:r>
                          <w:r>
                            <w:rPr>
                              <w:rFonts w:ascii="宋体" w:hAnsi="宋体" w:eastAsia="宋体"/>
                              <w:color w:val="000000" w:themeColor="text1"/>
                              <w:sz w:val="21"/>
                              <w14:textFill>
                                <w14:solidFill>
                                  <w14:schemeClr w14:val="tx1"/>
                                </w14:solidFill>
                              </w14:textFill>
                            </w:rPr>
                            <w:t>评估结果</w:t>
                          </w:r>
                          <w:r>
                            <w:rPr>
                              <w:rFonts w:hint="eastAsia" w:ascii="宋体" w:hAnsi="宋体" w:eastAsia="宋体"/>
                              <w:color w:val="000000" w:themeColor="text1"/>
                              <w:sz w:val="21"/>
                              <w14:textFill>
                                <w14:solidFill>
                                  <w14:schemeClr w14:val="tx1"/>
                                </w14:solidFill>
                              </w14:textFill>
                            </w:rPr>
                            <w:t>提出</w:t>
                          </w:r>
                          <w:r>
                            <w:rPr>
                              <w:rFonts w:ascii="宋体" w:hAnsi="宋体" w:eastAsia="宋体"/>
                              <w:color w:val="000000" w:themeColor="text1"/>
                              <w:sz w:val="21"/>
                              <w14:textFill>
                                <w14:solidFill>
                                  <w14:schemeClr w14:val="tx1"/>
                                </w14:solidFill>
                              </w14:textFill>
                            </w:rPr>
                            <w:t>主要</w:t>
                          </w:r>
                          <w:r>
                            <w:rPr>
                              <w:rFonts w:hint="eastAsia" w:ascii="宋体" w:hAnsi="宋体" w:eastAsia="宋体"/>
                              <w:color w:val="000000" w:themeColor="text1"/>
                              <w:sz w:val="21"/>
                              <w14:textFill>
                                <w14:solidFill>
                                  <w14:schemeClr w14:val="tx1"/>
                                </w14:solidFill>
                              </w14:textFill>
                            </w:rPr>
                            <w:t>环境</w:t>
                          </w:r>
                          <w:r>
                            <w:rPr>
                              <w:rFonts w:ascii="宋体" w:hAnsi="宋体" w:eastAsia="宋体"/>
                              <w:color w:val="000000" w:themeColor="text1"/>
                              <w:sz w:val="21"/>
                              <w14:textFill>
                                <w14:solidFill>
                                  <w14:schemeClr w14:val="tx1"/>
                                </w14:solidFill>
                              </w14:textFill>
                            </w:rPr>
                            <w:t>风险点</w:t>
                          </w:r>
                        </w:p>
                        <w:p w14:paraId="529B14CA">
                          <w:pPr>
                            <w:pStyle w:val="38"/>
                            <w:numPr>
                              <w:ilvl w:val="0"/>
                              <w:numId w:val="6"/>
                            </w:numPr>
                            <w:ind w:firstLineChars="0"/>
                            <w:rPr>
                              <w:rFonts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针对</w:t>
                          </w:r>
                          <w:r>
                            <w:rPr>
                              <w:rFonts w:ascii="宋体" w:hAnsi="宋体" w:eastAsia="宋体"/>
                              <w:color w:val="000000" w:themeColor="text1"/>
                              <w:sz w:val="21"/>
                              <w14:textFill>
                                <w14:solidFill>
                                  <w14:schemeClr w14:val="tx1"/>
                                </w14:solidFill>
                              </w14:textFill>
                            </w:rPr>
                            <w:t>主要风险点</w:t>
                          </w:r>
                          <w:r>
                            <w:rPr>
                              <w:rFonts w:hint="eastAsia" w:ascii="宋体" w:hAnsi="宋体" w:eastAsia="宋体"/>
                              <w:color w:val="000000" w:themeColor="text1"/>
                              <w:sz w:val="21"/>
                              <w14:textFill>
                                <w14:solidFill>
                                  <w14:schemeClr w14:val="tx1"/>
                                </w14:solidFill>
                              </w14:textFill>
                            </w:rPr>
                            <w:t>提出</w:t>
                          </w:r>
                          <w:r>
                            <w:rPr>
                              <w:rFonts w:ascii="宋体" w:hAnsi="宋体" w:eastAsia="宋体"/>
                              <w:color w:val="000000" w:themeColor="text1"/>
                              <w:sz w:val="21"/>
                              <w14:textFill>
                                <w14:solidFill>
                                  <w14:schemeClr w14:val="tx1"/>
                                </w14:solidFill>
                              </w14:textFill>
                            </w:rPr>
                            <w:t>整改建议与要求</w:t>
                          </w:r>
                        </w:p>
                      </w:txbxContent>
                    </v:textbox>
                  </v:roundrect>
                  <v:roundrect id="圆角矩形 44" o:spid="_x0000_s1026" o:spt="2" style="position:absolute;left:13162;top:3034;height:3692;width:2880;v-text-anchor:middle;" filled="f" stroked="t" coordsize="21600,21600" arcsize="0.166666666666667" o:gfxdata="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LckrvQAA&#10;ANs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textbox>
                      <w:txbxContent>
                        <w:p w14:paraId="75E280CF">
                          <w:pPr>
                            <w:ind w:firstLine="0" w:firstLineChars="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专家</w:t>
                          </w:r>
                          <w:r>
                            <w:rPr>
                              <w:rFonts w:ascii="黑体" w:hAnsi="黑体" w:eastAsia="黑体"/>
                              <w:color w:val="000000" w:themeColor="text1"/>
                              <w14:textFill>
                                <w14:solidFill>
                                  <w14:schemeClr w14:val="tx1"/>
                                </w14:solidFill>
                              </w14:textFill>
                            </w:rPr>
                            <w:t>评审：</w:t>
                          </w:r>
                        </w:p>
                        <w:p w14:paraId="346D9743">
                          <w:pPr>
                            <w:ind w:firstLine="0" w:firstLineChars="0"/>
                            <w:rPr>
                              <w:rFonts w:ascii="宋体" w:hAnsi="宋体" w:eastAsia="宋体"/>
                              <w:color w:val="000000" w:themeColor="text1"/>
                              <w:sz w:val="21"/>
                              <w14:textFill>
                                <w14:solidFill>
                                  <w14:schemeClr w14:val="tx1"/>
                                </w14:solidFill>
                              </w14:textFill>
                            </w:rPr>
                          </w:pPr>
                          <w:r>
                            <w:rPr>
                              <w:rFonts w:ascii="宋体" w:hAnsi="宋体" w:eastAsia="宋体"/>
                              <w:color w:val="000000" w:themeColor="text1"/>
                              <w:sz w:val="21"/>
                              <w14:textFill>
                                <w14:solidFill>
                                  <w14:schemeClr w14:val="tx1"/>
                                </w14:solidFill>
                              </w14:textFill>
                            </w:rPr>
                            <w:t>组织专家</w:t>
                          </w:r>
                          <w:r>
                            <w:rPr>
                              <w:rFonts w:hint="eastAsia" w:ascii="宋体" w:hAnsi="宋体" w:eastAsia="宋体"/>
                              <w:color w:val="000000" w:themeColor="text1"/>
                              <w:sz w:val="21"/>
                              <w14:textFill>
                                <w14:solidFill>
                                  <w14:schemeClr w14:val="tx1"/>
                                </w14:solidFill>
                              </w14:textFill>
                            </w:rPr>
                            <w:t>组</w:t>
                          </w:r>
                          <w:r>
                            <w:rPr>
                              <w:rFonts w:ascii="宋体" w:hAnsi="宋体" w:eastAsia="宋体"/>
                              <w:color w:val="000000" w:themeColor="text1"/>
                              <w:sz w:val="21"/>
                              <w14:textFill>
                                <w14:solidFill>
                                  <w14:schemeClr w14:val="tx1"/>
                                </w14:solidFill>
                              </w14:textFill>
                            </w:rPr>
                            <w:t>评审</w:t>
                          </w:r>
                          <w:r>
                            <w:rPr>
                              <w:rFonts w:hint="eastAsia" w:ascii="宋体" w:hAnsi="宋体" w:eastAsia="宋体"/>
                              <w:color w:val="000000" w:themeColor="text1"/>
                              <w:sz w:val="21"/>
                              <w14:textFill>
                                <w14:solidFill>
                                  <w14:schemeClr w14:val="tx1"/>
                                </w14:solidFill>
                              </w14:textFill>
                            </w:rPr>
                            <w:t>环境</w:t>
                          </w:r>
                          <w:r>
                            <w:rPr>
                              <w:rFonts w:ascii="宋体" w:hAnsi="宋体" w:eastAsia="宋体"/>
                              <w:color w:val="000000" w:themeColor="text1"/>
                              <w:sz w:val="21"/>
                              <w14:textFill>
                                <w14:solidFill>
                                  <w14:schemeClr w14:val="tx1"/>
                                </w14:solidFill>
                              </w14:textFill>
                            </w:rPr>
                            <w:t>风险评估结果</w:t>
                          </w:r>
                          <w:r>
                            <w:rPr>
                              <w:rFonts w:hint="eastAsia" w:ascii="宋体" w:hAnsi="宋体" w:eastAsia="宋体"/>
                              <w:color w:val="000000" w:themeColor="text1"/>
                              <w:sz w:val="21"/>
                              <w14:textFill>
                                <w14:solidFill>
                                  <w14:schemeClr w14:val="tx1"/>
                                </w14:solidFill>
                              </w14:textFill>
                            </w:rPr>
                            <w:t>，</w:t>
                          </w:r>
                          <w:r>
                            <w:rPr>
                              <w:rFonts w:ascii="宋体" w:hAnsi="宋体" w:eastAsia="宋体"/>
                              <w:color w:val="000000" w:themeColor="text1"/>
                              <w:sz w:val="21"/>
                              <w14:textFill>
                                <w14:solidFill>
                                  <w14:schemeClr w14:val="tx1"/>
                                </w14:solidFill>
                              </w14:textFill>
                            </w:rPr>
                            <w:t>确保风险评估及风险</w:t>
                          </w:r>
                          <w:r>
                            <w:rPr>
                              <w:rFonts w:hint="eastAsia" w:ascii="宋体" w:hAnsi="宋体" w:eastAsia="宋体"/>
                              <w:color w:val="000000" w:themeColor="text1"/>
                              <w:sz w:val="21"/>
                              <w14:textFill>
                                <w14:solidFill>
                                  <w14:schemeClr w14:val="tx1"/>
                                </w14:solidFill>
                              </w14:textFill>
                            </w:rPr>
                            <w:t>等级</w:t>
                          </w:r>
                          <w:r>
                            <w:rPr>
                              <w:rFonts w:ascii="宋体" w:hAnsi="宋体" w:eastAsia="宋体"/>
                              <w:color w:val="000000" w:themeColor="text1"/>
                              <w:sz w:val="21"/>
                              <w14:textFill>
                                <w14:solidFill>
                                  <w14:schemeClr w14:val="tx1"/>
                                </w14:solidFill>
                              </w14:textFill>
                            </w:rPr>
                            <w:t>确定的科学</w:t>
                          </w:r>
                          <w:r>
                            <w:rPr>
                              <w:rFonts w:hint="eastAsia" w:ascii="宋体" w:hAnsi="宋体" w:eastAsia="宋体"/>
                              <w:color w:val="000000" w:themeColor="text1"/>
                              <w:sz w:val="21"/>
                              <w14:textFill>
                                <w14:solidFill>
                                  <w14:schemeClr w14:val="tx1"/>
                                </w14:solidFill>
                              </w14:textFill>
                            </w:rPr>
                            <w:t>、</w:t>
                          </w:r>
                          <w:r>
                            <w:rPr>
                              <w:rFonts w:ascii="宋体" w:hAnsi="宋体" w:eastAsia="宋体"/>
                              <w:color w:val="000000" w:themeColor="text1"/>
                              <w:sz w:val="21"/>
                              <w14:textFill>
                                <w14:solidFill>
                                  <w14:schemeClr w14:val="tx1"/>
                                </w14:solidFill>
                              </w14:textFill>
                            </w:rPr>
                            <w:t>公平与公</w:t>
                          </w:r>
                          <w:r>
                            <w:rPr>
                              <w:rFonts w:hint="eastAsia" w:ascii="宋体" w:hAnsi="宋体" w:eastAsia="宋体"/>
                              <w:color w:val="000000" w:themeColor="text1"/>
                              <w:sz w:val="21"/>
                              <w14:textFill>
                                <w14:solidFill>
                                  <w14:schemeClr w14:val="tx1"/>
                                </w14:solidFill>
                              </w14:textFill>
                            </w:rPr>
                            <w:t>正</w:t>
                          </w:r>
                        </w:p>
                      </w:txbxContent>
                    </v:textbox>
                  </v:roundrect>
                  <v:shape id="右大括号 45" o:spid="_x0000_s1026" o:spt="88" type="#_x0000_t88" style="position:absolute;left:5258;top:2754;height:4748;width:618;v-text-anchor:middle;" filled="f" stroked="t" coordsize="21600,21600" o:gfxdata="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pJXI&#10;wAAAANsAAAAPAAAAAAAAAAEAIAAAACIAAABkcnMvZG93bnJldi54bWxQSwECFAAUAAAACACHTuJA&#10;My8FnjsAAAA5AAAAEAAAAAAAAAABACAAAAAPAQAAZHJzL3NoYXBleG1sLnhtbFBLBQYAAAAABgAG&#10;AFsBAAC5AwAAAAA=&#10;" adj="0,10800">
                    <v:fill on="f" focussize="0,0"/>
                    <v:stroke weight="1pt" color="#000000 [3229]" miterlimit="8" joinstyle="miter"/>
                    <v:imagedata o:title=""/>
                    <o:lock v:ext="edit" aspectratio="f"/>
                  </v:shape>
                  <v:line id="直接连接符 46" o:spid="_x0000_s1026" o:spt="20" style="position:absolute;left:5872;top:5124;height:0;width:1540;" filled="f" stroked="t" coordsize="21600,21600" o:gfxdata="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jnvWr4A&#10;AADbAAAADwAAAAAAAAABACAAAAAiAAAAZHJzL2Rvd25yZXYueG1sUEsBAhQAFAAAAAgAh07iQDMv&#10;BZ47AAAAOQAAABAAAAAAAAAAAQAgAAAADQEAAGRycy9zaGFwZXhtbC54bWxQSwUGAAAAAAYABgBb&#10;AQAAtwMAAAAA&#10;">
                    <v:fill on="f" focussize="0,0"/>
                    <v:stroke weight="1pt" color="#000000 [3216]" miterlimit="8" joinstyle="miter" endarrow="block"/>
                    <v:imagedata o:title=""/>
                    <o:lock v:ext="edit" aspectratio="f"/>
                  </v:line>
                  <v:shape id="直接箭头连接符 47" o:spid="_x0000_s1026" o:spt="32" type="#_x0000_t32" style="position:absolute;left:7457;top:4685;height:1133;width:0;" filled="f" stroked="t" coordsize="21600,21600" o:gfxdata="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pzJJL4A&#10;AADbAAAADwAAAAAAAAABACAAAAAiAAAAZHJzL2Rvd25yZXYueG1sUEsBAhQAFAAAAAgAh07iQDMv&#10;BZ47AAAAOQAAABAAAAAAAAAAAQAgAAAADQEAAGRycy9zaGFwZXhtbC54bWxQSwUGAAAAAAYABgBb&#10;AQAAtwMAAAAA&#10;">
                    <v:fill on="f" focussize="0,0"/>
                    <v:stroke weight="1pt" color="#000000 [3229]" miterlimit="8" joinstyle="miter" endarrow="block"/>
                    <v:imagedata o:title=""/>
                    <o:lock v:ext="edit" aspectratio="f"/>
                  </v:shape>
                  <v:shape id="右大括号 48" o:spid="_x0000_s1026" o:spt="88" type="#_x0000_t88" style="position:absolute;left:9111;top:2895;height:4080;width:547;v-text-anchor:middle;" filled="f" stroked="t" coordsize="21600,21600" o:gfxdata="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cQt7LsAAADb&#10;AAAADwAAAAAAAAABACAAAAAiAAAAZHJzL2Rvd25yZXYueG1sUEsBAhQAFAAAAAgAh07iQDMvBZ47&#10;AAAAOQAAABAAAAAAAAAAAQAgAAAACgEAAGRycy9zaGFwZXhtbC54bWxQSwUGAAAAAAYABgBbAQAA&#10;tAMAAAAA&#10;" adj="0,10721">
                    <v:fill on="f" focussize="0,0"/>
                    <v:stroke weight="1pt" color="#000000 [3216]" miterlimit="8" joinstyle="miter"/>
                    <v:imagedata o:title=""/>
                    <o:lock v:ext="edit" aspectratio="f"/>
                  </v:shape>
                  <v:rect id="Rectangle 54" o:spid="_x0000_s1026" o:spt="1" style="position:absolute;left:1833;top:8590;height:427;width:3244;v-text-anchor:middle;" fillcolor="#FFFFFF [3217]" filled="t" stroked="f" coordsize="21600,21600" o:gfxdata="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s81q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14:paraId="2FE77BF6">
                          <w:pPr>
                            <w:ind w:firstLine="0" w:firstLineChars="0"/>
                            <w:rPr>
                              <w:rFonts w:ascii="黑体" w:hAnsi="黑体" w:eastAsia="黑体"/>
                            </w:rPr>
                          </w:pPr>
                          <w:r>
                            <w:rPr>
                              <w:rFonts w:hint="eastAsia" w:ascii="黑体" w:hAnsi="黑体" w:eastAsia="黑体"/>
                            </w:rPr>
                            <w:t>第一</w:t>
                          </w:r>
                          <w:r>
                            <w:rPr>
                              <w:rFonts w:ascii="黑体" w:hAnsi="黑体" w:eastAsia="黑体"/>
                            </w:rPr>
                            <w:t>阶段：资料搜集</w:t>
                          </w:r>
                          <w:r>
                            <w:rPr>
                              <w:rFonts w:hint="eastAsia" w:ascii="黑体" w:hAnsi="黑体" w:eastAsia="黑体"/>
                            </w:rPr>
                            <w:t>及</w:t>
                          </w:r>
                          <w:r>
                            <w:rPr>
                              <w:rFonts w:ascii="黑体" w:hAnsi="黑体" w:eastAsia="黑体"/>
                            </w:rPr>
                            <w:t>调研</w:t>
                          </w:r>
                        </w:p>
                      </w:txbxContent>
                    </v:textbox>
                  </v:rect>
                  <v:rect id="Rectangle 55" o:spid="_x0000_s1026" o:spt="1" style="position:absolute;left:6025;top:8590;height:427;width:2822;v-text-anchor:middle;" fillcolor="#FFFFFF [3217]" filled="t" stroked="f" coordsize="21600,21600" o:gfxdata="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g5Aw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14:paraId="35D65AB3">
                          <w:pPr>
                            <w:ind w:firstLine="0" w:firstLineChars="0"/>
                            <w:rPr>
                              <w:rFonts w:ascii="黑体" w:hAnsi="黑体" w:eastAsia="黑体"/>
                            </w:rPr>
                          </w:pPr>
                          <w:r>
                            <w:rPr>
                              <w:rFonts w:hint="eastAsia" w:ascii="黑体" w:hAnsi="黑体" w:eastAsia="黑体"/>
                            </w:rPr>
                            <w:t>第二</w:t>
                          </w:r>
                          <w:r>
                            <w:rPr>
                              <w:rFonts w:ascii="黑体" w:hAnsi="黑体" w:eastAsia="黑体"/>
                            </w:rPr>
                            <w:t>阶段：</w:t>
                          </w:r>
                          <w:r>
                            <w:rPr>
                              <w:rFonts w:hint="eastAsia" w:ascii="黑体" w:hAnsi="黑体" w:eastAsia="黑体"/>
                            </w:rPr>
                            <w:t>环境</w:t>
                          </w:r>
                          <w:r>
                            <w:rPr>
                              <w:rFonts w:ascii="黑体" w:hAnsi="黑体" w:eastAsia="黑体"/>
                            </w:rPr>
                            <w:t>风险评估</w:t>
                          </w:r>
                        </w:p>
                      </w:txbxContent>
                    </v:textbox>
                  </v:rect>
                  <v:rect id="矩形 56" o:spid="_x0000_s1026" o:spt="1" style="position:absolute;left:9753;top:8242;height:775;width:2666;v-text-anchor:middle;" fillcolor="#FFFFFF [3217]" filled="t" stroked="f" coordsize="21600,21600" o:gfxdata="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UQ5H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14:paraId="700C13DB">
                          <w:pPr>
                            <w:ind w:firstLine="0" w:firstLineChars="0"/>
                            <w:jc w:val="left"/>
                            <w:rPr>
                              <w:rFonts w:ascii="黑体" w:hAnsi="黑体" w:eastAsia="黑体"/>
                            </w:rPr>
                          </w:pPr>
                          <w:r>
                            <w:rPr>
                              <w:rFonts w:hint="eastAsia" w:ascii="黑体" w:hAnsi="黑体" w:eastAsia="黑体"/>
                            </w:rPr>
                            <w:t>第三</w:t>
                          </w:r>
                          <w:r>
                            <w:rPr>
                              <w:rFonts w:ascii="黑体" w:hAnsi="黑体" w:eastAsia="黑体"/>
                            </w:rPr>
                            <w:t>阶段：</w:t>
                          </w:r>
                        </w:p>
                        <w:p w14:paraId="02448EBC">
                          <w:pPr>
                            <w:ind w:firstLine="0" w:firstLineChars="0"/>
                            <w:jc w:val="left"/>
                            <w:rPr>
                              <w:rFonts w:ascii="黑体" w:hAnsi="黑体" w:eastAsia="黑体"/>
                            </w:rPr>
                          </w:pPr>
                          <w:r>
                            <w:rPr>
                              <w:rFonts w:ascii="黑体" w:hAnsi="黑体" w:eastAsia="黑体"/>
                            </w:rPr>
                            <w:t>评估</w:t>
                          </w:r>
                          <w:r>
                            <w:rPr>
                              <w:rFonts w:hint="eastAsia" w:ascii="黑体" w:hAnsi="黑体" w:eastAsia="黑体"/>
                            </w:rPr>
                            <w:t>结果</w:t>
                          </w:r>
                          <w:r>
                            <w:rPr>
                              <w:rFonts w:ascii="黑体" w:hAnsi="黑体" w:eastAsia="黑体"/>
                            </w:rPr>
                            <w:t>与整改建议</w:t>
                          </w:r>
                        </w:p>
                      </w:txbxContent>
                    </v:textbox>
                  </v:rect>
                  <v:rect id="矩形 57" o:spid="_x0000_s1026" o:spt="1" style="position:absolute;left:13087;top:8590;height:427;width:2856;v-text-anchor:middle;" fillcolor="#FFFFFF [3217]" filled="t" stroked="f" coordsize="21600,21600" o:gfxdata="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avc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14:paraId="112E7336">
                          <w:pPr>
                            <w:ind w:firstLine="0" w:firstLineChars="0"/>
                            <w:rPr>
                              <w:rFonts w:ascii="黑体" w:hAnsi="黑体" w:eastAsia="黑体"/>
                            </w:rPr>
                          </w:pPr>
                          <w:r>
                            <w:rPr>
                              <w:rFonts w:hint="eastAsia" w:ascii="黑体" w:hAnsi="黑体" w:eastAsia="黑体"/>
                            </w:rPr>
                            <w:t>第四</w:t>
                          </w:r>
                          <w:r>
                            <w:rPr>
                              <w:rFonts w:ascii="黑体" w:hAnsi="黑体" w:eastAsia="黑体"/>
                            </w:rPr>
                            <w:t>阶段：</w:t>
                          </w:r>
                          <w:r>
                            <w:rPr>
                              <w:rFonts w:hint="eastAsia" w:ascii="黑体" w:hAnsi="黑体" w:eastAsia="黑体"/>
                            </w:rPr>
                            <w:t>组织专家</w:t>
                          </w:r>
                          <w:r>
                            <w:rPr>
                              <w:rFonts w:ascii="黑体" w:hAnsi="黑体" w:eastAsia="黑体"/>
                            </w:rPr>
                            <w:t>评审</w:t>
                          </w:r>
                        </w:p>
                      </w:txbxContent>
                    </v:textbox>
                  </v:rect>
                  <v:line id="直接连接符 67" o:spid="_x0000_s1026" o:spt="20" style="position:absolute;left:1186;top:9017;height:0;width:4225;" filled="f" stroked="t" coordsize="21600,21600" o:gfxdata="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WDYEvQAA&#10;ANsAAAAPAAAAAAAAAAEAIAAAACIAAABkcnMvZG93bnJldi54bWxQSwECFAAUAAAACACHTuJAMy8F&#10;njsAAAA5AAAAEAAAAAAAAAABACAAAAAMAQAAZHJzL3NoYXBleG1sLnhtbFBLBQYAAAAABgAGAFsB&#10;AAC2AwAAAAA=&#10;">
                    <v:fill on="f" focussize="0,0"/>
                    <v:stroke weight="1pt" color="#000000 [3216]" miterlimit="8" joinstyle="miter" startarrow="block" endarrow="block"/>
                    <v:imagedata o:title=""/>
                    <o:lock v:ext="edit" aspectratio="f"/>
                  </v:line>
                  <v:line id="直接连接符 68" o:spid="_x0000_s1026" o:spt="20" style="position:absolute;left:5876;top:9017;height:0;width:3417;" filled="f" stroked="t" coordsize="21600,21600" o:gfxdata="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8Uk5+/&#10;AAAA2wAAAA8AAAAAAAAAAQAgAAAAIgAAAGRycy9kb3ducmV2LnhtbFBLAQIUABQAAAAIAIdO4kAz&#10;LwWeOwAAADkAAAAQAAAAAAAAAAEAIAAAAA4BAABkcnMvc2hhcGV4bWwueG1sUEsFBgAAAAAGAAYA&#10;WwEAALgDAAAAAA==&#10;">
                    <v:fill on="f" focussize="0,0"/>
                    <v:stroke weight="1pt" color="#000000 [3216]" miterlimit="8" joinstyle="miter" startarrow="block" endarrow="block"/>
                    <v:imagedata o:title=""/>
                    <o:lock v:ext="edit" aspectratio="f"/>
                  </v:line>
                  <v:line id="直接连接符 69" o:spid="_x0000_s1026" o:spt="20" style="position:absolute;left:9594;top:9017;height:0;width:3038;" filled="f" stroked="t" coordsize="21600,21600" o:gfxdata="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g3ovQAA&#10;ANsAAAAPAAAAAAAAAAEAIAAAACIAAABkcnMvZG93bnJldi54bWxQSwECFAAUAAAACACHTuJAMy8F&#10;njsAAAA5AAAAEAAAAAAAAAABACAAAAAMAQAAZHJzL3NoYXBleG1sLnhtbFBLBQYAAAAABgAGAFsB&#10;AAC2AwAAAAA=&#10;">
                    <v:fill on="f" focussize="0,0"/>
                    <v:stroke weight="1pt" color="#000000 [3216]" miterlimit="8" joinstyle="miter" startarrow="block" endarrow="block"/>
                    <v:imagedata o:title=""/>
                    <o:lock v:ext="edit" aspectratio="f"/>
                  </v:line>
                  <v:line id="直接连接符 70" o:spid="_x0000_s1026" o:spt="20" style="position:absolute;left:13004;top:9017;height:0;width:3038;" filled="f" stroked="t" coordsize="21600,21600" o:gfxdata="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Iqoc74A&#10;AADbAAAADwAAAAAAAAABACAAAAAiAAAAZHJzL2Rvd25yZXYueG1sUEsBAhQAFAAAAAgAh07iQDMv&#10;BZ47AAAAOQAAABAAAAAAAAAAAQAgAAAADQEAAGRycy9zaGFwZXhtbC54bWxQSwUGAAAAAAYABgBb&#10;AQAAtwMAAAAA&#10;">
                    <v:fill on="f" focussize="0,0"/>
                    <v:stroke weight="1pt" color="#000000 [3216]" miterlimit="8" joinstyle="miter" startarrow="block" endarrow="block"/>
                    <v:imagedata o:title=""/>
                    <o:lock v:ext="edit" aspectratio="f"/>
                  </v:line>
                </v:group>
                <v:shape id="_x0000_s1026" o:spid="_x0000_s1026" o:spt="32" type="#_x0000_t32" style="position:absolute;left:7263993;top:2231136;height:0;width:340767;" filled="f" stroked="t" coordsize="21600,21600" o:gfxdata="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ZZuEL4A&#10;AADbAAAADwAAAAAAAAABACAAAAAiAAAAZHJzL2Rvd25yZXYueG1sUEsBAhQAFAAAAAgAh07iQDMv&#10;BZ47AAAAOQAAABAAAAAAAAAAAQAgAAAADQEAAGRycy9zaGFwZXhtbC54bWxQSwUGAAAAAAYABgBb&#10;AQAAtwMAAAAA&#10;">
                  <v:fill on="f" focussize="0,0"/>
                  <v:stroke weight="1pt" color="#000000 [3200]" miterlimit="8" joinstyle="miter" endarrow="block"/>
                  <v:imagedata o:title=""/>
                  <o:lock v:ext="edit" aspectratio="f"/>
                </v:shape>
              </v:group>
            </w:pict>
          </mc:Fallback>
        </mc:AlternateContent>
      </w:r>
    </w:p>
    <w:p w14:paraId="73BC9ABE">
      <w:pPr>
        <w:pStyle w:val="38"/>
        <w:widowControl/>
        <w:ind w:left="420" w:firstLine="0" w:firstLineChars="0"/>
        <w:jc w:val="left"/>
        <w:rPr>
          <w:rFonts w:ascii="Times New Roman" w:hAnsi="Times New Roman" w:eastAsia="宋体" w:cs="Times New Roman"/>
        </w:rPr>
      </w:pPr>
    </w:p>
    <w:p w14:paraId="716BA8CD">
      <w:pPr>
        <w:pStyle w:val="38"/>
        <w:widowControl/>
        <w:ind w:left="420" w:firstLine="0" w:firstLineChars="0"/>
        <w:jc w:val="left"/>
        <w:rPr>
          <w:rFonts w:ascii="Times New Roman" w:hAnsi="Times New Roman" w:eastAsia="宋体" w:cs="Times New Roman"/>
        </w:rPr>
      </w:pPr>
    </w:p>
    <w:p w14:paraId="4B9FED04">
      <w:pPr>
        <w:pStyle w:val="38"/>
        <w:widowControl/>
        <w:ind w:left="420" w:firstLine="0" w:firstLineChars="0"/>
        <w:jc w:val="left"/>
        <w:rPr>
          <w:rFonts w:ascii="Times New Roman" w:hAnsi="Times New Roman" w:eastAsia="宋体" w:cs="Times New Roman"/>
        </w:rPr>
      </w:pPr>
    </w:p>
    <w:p w14:paraId="01438DB2">
      <w:pPr>
        <w:pStyle w:val="38"/>
        <w:widowControl/>
        <w:ind w:left="420" w:firstLine="0" w:firstLineChars="0"/>
        <w:jc w:val="left"/>
        <w:rPr>
          <w:rFonts w:ascii="Times New Roman" w:hAnsi="Times New Roman" w:eastAsia="宋体" w:cs="Times New Roman"/>
        </w:rPr>
      </w:pPr>
    </w:p>
    <w:p w14:paraId="72ADC89D">
      <w:pPr>
        <w:pStyle w:val="38"/>
        <w:widowControl/>
        <w:ind w:left="420" w:firstLine="0" w:firstLineChars="0"/>
        <w:jc w:val="left"/>
        <w:rPr>
          <w:rFonts w:ascii="Times New Roman" w:hAnsi="Times New Roman" w:eastAsia="宋体" w:cs="Times New Roman"/>
        </w:rPr>
      </w:pPr>
    </w:p>
    <w:p w14:paraId="4181976D">
      <w:pPr>
        <w:pStyle w:val="38"/>
        <w:widowControl/>
        <w:ind w:left="420" w:firstLine="0" w:firstLineChars="0"/>
        <w:jc w:val="left"/>
        <w:rPr>
          <w:rFonts w:ascii="Times New Roman" w:hAnsi="Times New Roman" w:eastAsia="宋体" w:cs="Times New Roman"/>
        </w:rPr>
      </w:pPr>
    </w:p>
    <w:p w14:paraId="396EAD7D">
      <w:pPr>
        <w:pStyle w:val="38"/>
        <w:widowControl/>
        <w:ind w:left="420" w:firstLine="0" w:firstLineChars="0"/>
        <w:jc w:val="left"/>
        <w:rPr>
          <w:rFonts w:ascii="Times New Roman" w:hAnsi="Times New Roman" w:eastAsia="宋体" w:cs="Times New Roman"/>
        </w:rPr>
      </w:pPr>
    </w:p>
    <w:p w14:paraId="2445083E">
      <w:pPr>
        <w:pStyle w:val="38"/>
        <w:widowControl/>
        <w:ind w:left="420" w:firstLine="0" w:firstLineChars="0"/>
        <w:jc w:val="left"/>
        <w:rPr>
          <w:rFonts w:ascii="Times New Roman" w:hAnsi="Times New Roman" w:eastAsia="宋体" w:cs="Times New Roman"/>
          <w:i/>
        </w:rPr>
      </w:pPr>
    </w:p>
    <w:p w14:paraId="4D959281">
      <w:pPr>
        <w:pStyle w:val="38"/>
        <w:widowControl/>
        <w:ind w:left="420" w:firstLine="0" w:firstLineChars="0"/>
        <w:jc w:val="left"/>
        <w:rPr>
          <w:rFonts w:ascii="Times New Roman" w:hAnsi="Times New Roman" w:eastAsia="宋体" w:cs="Times New Roman"/>
        </w:rPr>
      </w:pPr>
    </w:p>
    <w:p w14:paraId="5531F934">
      <w:pPr>
        <w:pStyle w:val="38"/>
        <w:widowControl/>
        <w:ind w:left="420" w:firstLine="0" w:firstLineChars="0"/>
        <w:jc w:val="left"/>
        <w:rPr>
          <w:rFonts w:ascii="Times New Roman" w:hAnsi="Times New Roman" w:eastAsia="宋体" w:cs="Times New Roman"/>
        </w:rPr>
      </w:pPr>
    </w:p>
    <w:p w14:paraId="1E8B8F72">
      <w:pPr>
        <w:pStyle w:val="38"/>
        <w:widowControl/>
        <w:ind w:left="420" w:firstLine="0" w:firstLineChars="0"/>
        <w:jc w:val="center"/>
        <w:rPr>
          <w:rFonts w:ascii="Times New Roman" w:hAnsi="Times New Roman" w:eastAsia="宋体" w:cs="Times New Roman"/>
          <w:b/>
        </w:rPr>
      </w:pPr>
    </w:p>
    <w:p w14:paraId="70501983">
      <w:pPr>
        <w:pStyle w:val="38"/>
        <w:widowControl/>
        <w:ind w:left="420" w:firstLine="0" w:firstLineChars="0"/>
        <w:jc w:val="center"/>
        <w:rPr>
          <w:rFonts w:ascii="Times New Roman" w:hAnsi="Times New Roman" w:eastAsia="宋体" w:cs="Times New Roman"/>
          <w:b/>
        </w:rPr>
      </w:pPr>
    </w:p>
    <w:p w14:paraId="0EDF1FEC">
      <w:pPr>
        <w:pStyle w:val="38"/>
        <w:widowControl/>
        <w:ind w:left="420" w:firstLine="0" w:firstLineChars="0"/>
        <w:jc w:val="center"/>
        <w:rPr>
          <w:rFonts w:ascii="Times New Roman" w:hAnsi="Times New Roman" w:eastAsia="宋体" w:cs="Times New Roman"/>
          <w:b/>
        </w:rPr>
      </w:pPr>
    </w:p>
    <w:p w14:paraId="7CD87575">
      <w:pPr>
        <w:pStyle w:val="38"/>
        <w:widowControl/>
        <w:ind w:left="420" w:firstLine="0" w:firstLineChars="0"/>
        <w:jc w:val="center"/>
        <w:rPr>
          <w:rFonts w:ascii="Times New Roman" w:hAnsi="Times New Roman" w:eastAsia="宋体" w:cs="Times New Roman"/>
          <w:b/>
        </w:rPr>
      </w:pPr>
    </w:p>
    <w:p w14:paraId="013844AA">
      <w:pPr>
        <w:pStyle w:val="38"/>
        <w:widowControl/>
        <w:ind w:left="420" w:firstLine="0" w:firstLineChars="0"/>
        <w:jc w:val="center"/>
        <w:rPr>
          <w:rFonts w:ascii="Times New Roman" w:hAnsi="Times New Roman" w:eastAsia="宋体" w:cs="Times New Roman"/>
          <w:b/>
        </w:rPr>
      </w:pPr>
    </w:p>
    <w:p w14:paraId="32B60D4D">
      <w:pPr>
        <w:pStyle w:val="38"/>
        <w:widowControl/>
        <w:ind w:left="420" w:firstLine="0" w:firstLineChars="0"/>
        <w:jc w:val="center"/>
        <w:rPr>
          <w:rFonts w:ascii="Times New Roman" w:hAnsi="Times New Roman" w:eastAsia="宋体" w:cs="Times New Roman"/>
          <w:b/>
        </w:rPr>
      </w:pPr>
    </w:p>
    <w:p w14:paraId="745631A8">
      <w:pPr>
        <w:pStyle w:val="38"/>
        <w:widowControl/>
        <w:ind w:left="420" w:firstLine="0" w:firstLineChars="0"/>
        <w:jc w:val="center"/>
        <w:rPr>
          <w:rFonts w:ascii="Times New Roman" w:hAnsi="Times New Roman" w:eastAsia="宋体" w:cs="Times New Roman"/>
          <w:b/>
        </w:rPr>
      </w:pPr>
    </w:p>
    <w:p w14:paraId="5F4A61EC">
      <w:pPr>
        <w:pStyle w:val="38"/>
        <w:widowControl/>
        <w:ind w:left="420" w:firstLine="0" w:firstLineChars="0"/>
        <w:jc w:val="center"/>
        <w:rPr>
          <w:rFonts w:ascii="Times New Roman" w:hAnsi="Times New Roman" w:eastAsia="宋体" w:cs="Times New Roman"/>
          <w:b/>
        </w:rPr>
      </w:pPr>
    </w:p>
    <w:p w14:paraId="2961CC1A">
      <w:pPr>
        <w:pStyle w:val="38"/>
        <w:widowControl/>
        <w:ind w:left="420" w:firstLine="0" w:firstLineChars="0"/>
        <w:jc w:val="center"/>
        <w:rPr>
          <w:rFonts w:ascii="Times New Roman" w:hAnsi="Times New Roman" w:eastAsia="宋体" w:cs="Times New Roman"/>
          <w:b/>
        </w:rPr>
      </w:pPr>
    </w:p>
    <w:p w14:paraId="33FE392A">
      <w:pPr>
        <w:pStyle w:val="38"/>
        <w:widowControl/>
        <w:ind w:left="420" w:firstLine="0" w:firstLineChars="0"/>
        <w:jc w:val="center"/>
        <w:rPr>
          <w:rFonts w:ascii="Times New Roman" w:hAnsi="Times New Roman" w:eastAsia="宋体" w:cs="Times New Roman"/>
          <w:b/>
        </w:rPr>
      </w:pPr>
    </w:p>
    <w:p w14:paraId="195D4AED">
      <w:pPr>
        <w:pStyle w:val="38"/>
        <w:widowControl/>
        <w:ind w:left="420" w:firstLine="0" w:firstLineChars="0"/>
        <w:jc w:val="center"/>
        <w:rPr>
          <w:rFonts w:ascii="Times New Roman" w:hAnsi="Times New Roman" w:eastAsia="宋体" w:cs="Times New Roman"/>
          <w:b/>
        </w:rPr>
      </w:pPr>
    </w:p>
    <w:p w14:paraId="3EF75959">
      <w:pPr>
        <w:pStyle w:val="38"/>
        <w:widowControl/>
        <w:ind w:left="420" w:firstLine="0" w:firstLineChars="0"/>
        <w:jc w:val="center"/>
        <w:rPr>
          <w:rFonts w:ascii="Times New Roman" w:hAnsi="Times New Roman" w:eastAsia="宋体" w:cs="Times New Roman"/>
          <w:b/>
        </w:rPr>
      </w:pPr>
    </w:p>
    <w:p w14:paraId="07F5025F">
      <w:pPr>
        <w:pStyle w:val="38"/>
        <w:widowControl/>
        <w:ind w:left="420" w:firstLine="0" w:firstLineChars="0"/>
        <w:jc w:val="center"/>
        <w:rPr>
          <w:rFonts w:ascii="Times New Roman" w:hAnsi="Times New Roman" w:eastAsia="宋体" w:cs="Times New Roman"/>
          <w:b/>
        </w:rPr>
      </w:pPr>
    </w:p>
    <w:p w14:paraId="52670DD1">
      <w:pPr>
        <w:pStyle w:val="38"/>
        <w:widowControl/>
        <w:ind w:left="420" w:firstLine="0" w:firstLineChars="0"/>
        <w:jc w:val="center"/>
        <w:rPr>
          <w:rFonts w:ascii="Times New Roman" w:hAnsi="Times New Roman" w:eastAsia="宋体" w:cs="Times New Roman"/>
        </w:rPr>
        <w:sectPr>
          <w:pgSz w:w="16838" w:h="11906" w:orient="landscape"/>
          <w:pgMar w:top="1588" w:right="2098" w:bottom="1588" w:left="1247" w:header="851" w:footer="992" w:gutter="0"/>
          <w:cols w:space="720" w:num="1"/>
          <w:titlePg/>
          <w:docGrid w:type="lines" w:linePitch="326" w:charSpace="0"/>
        </w:sectPr>
      </w:pPr>
      <w:r>
        <w:rPr>
          <w:rFonts w:ascii="Times New Roman" w:hAnsi="Times New Roman" w:eastAsia="宋体" w:cs="Times New Roman"/>
          <w:b/>
        </w:rPr>
        <w:t>图1 环境污染责任保险风险评估基本程序</w:t>
      </w:r>
    </w:p>
    <w:p w14:paraId="25F61818">
      <w:pPr>
        <w:pStyle w:val="2"/>
      </w:pPr>
      <w:bookmarkStart w:id="15" w:name="_Toc530666843"/>
      <w:r>
        <w:t>6风险评估指标体系的构成</w:t>
      </w:r>
      <w:bookmarkEnd w:id="15"/>
    </w:p>
    <w:p w14:paraId="71D50CAD">
      <w:pPr>
        <w:ind w:firstLine="480"/>
        <w:rPr>
          <w:rFonts w:ascii="Times New Roman" w:hAnsi="Times New Roman" w:cs="Times New Roman"/>
        </w:rPr>
      </w:pPr>
      <w:r>
        <w:rPr>
          <w:rFonts w:ascii="Times New Roman" w:hAnsi="Times New Roman" w:cs="Times New Roman"/>
        </w:rPr>
        <w:t>企业环境风险评估指标体系（详见附录</w:t>
      </w:r>
      <w:r>
        <w:rPr>
          <w:rFonts w:hint="eastAsia" w:ascii="Times New Roman" w:hAnsi="Times New Roman" w:cs="Times New Roman"/>
        </w:rPr>
        <w:t>一</w:t>
      </w:r>
      <w:r>
        <w:rPr>
          <w:rFonts w:ascii="Times New Roman" w:hAnsi="Times New Roman" w:cs="Times New Roman"/>
        </w:rPr>
        <w:t>），由环境风险源、环境污染途径、环境风险暴露三类指标构成。</w:t>
      </w:r>
    </w:p>
    <w:p w14:paraId="2C6A4731">
      <w:pPr>
        <w:pStyle w:val="3"/>
        <w:rPr>
          <w:rFonts w:cs="Times New Roman"/>
        </w:rPr>
      </w:pPr>
      <w:bookmarkStart w:id="16" w:name="_Toc530666844"/>
      <w:r>
        <w:rPr>
          <w:rFonts w:cs="Times New Roman"/>
        </w:rPr>
        <w:t>6.1环境风险源指标</w:t>
      </w:r>
      <w:bookmarkEnd w:id="16"/>
    </w:p>
    <w:p w14:paraId="11378005">
      <w:pPr>
        <w:ind w:firstLine="480"/>
        <w:rPr>
          <w:rFonts w:ascii="Times New Roman" w:hAnsi="Times New Roman" w:cs="Times New Roman"/>
        </w:rPr>
      </w:pPr>
      <w:r>
        <w:rPr>
          <w:rFonts w:ascii="Times New Roman" w:hAnsi="Times New Roman" w:cs="Times New Roman"/>
        </w:rPr>
        <w:t>环境风险源指标主要用于评价环境风险源释放的释放风险。环境风险源指标包含环境风险源现状指标与环境风险源控制指标2个一级指标（详见附录二）。</w:t>
      </w:r>
    </w:p>
    <w:p w14:paraId="4F0331F8">
      <w:pPr>
        <w:pStyle w:val="4"/>
        <w:rPr>
          <w:rFonts w:cs="Times New Roman"/>
        </w:rPr>
      </w:pPr>
      <w:bookmarkStart w:id="17" w:name="_Toc530666845"/>
      <w:r>
        <w:rPr>
          <w:rFonts w:cs="Times New Roman"/>
        </w:rPr>
        <w:t>6.1.1环境风险源现状指标</w:t>
      </w:r>
      <w:bookmarkEnd w:id="17"/>
    </w:p>
    <w:p w14:paraId="67E45C74">
      <w:pPr>
        <w:ind w:firstLine="480"/>
        <w:rPr>
          <w:rFonts w:ascii="Times New Roman" w:hAnsi="Times New Roman" w:cs="Times New Roman"/>
        </w:rPr>
      </w:pPr>
      <w:r>
        <w:rPr>
          <w:rFonts w:ascii="Times New Roman" w:hAnsi="Times New Roman" w:cs="Times New Roman"/>
        </w:rPr>
        <w:t>环境风险源现状指标包括5个二级指标，分别为危险物质存量、超标排放污染物累积，生产工艺，企业环境风险源的聚集程度，</w:t>
      </w:r>
      <w:r>
        <w:rPr>
          <w:rFonts w:hint="eastAsia" w:ascii="Times New Roman" w:hAnsi="Times New Roman" w:cs="Times New Roman"/>
        </w:rPr>
        <w:t>区域自然灾害风险</w:t>
      </w:r>
      <w:r>
        <w:rPr>
          <w:rFonts w:ascii="Times New Roman" w:hAnsi="Times New Roman" w:cs="Times New Roman"/>
        </w:rPr>
        <w:t>。</w:t>
      </w:r>
    </w:p>
    <w:p w14:paraId="5500A731">
      <w:pPr>
        <w:pStyle w:val="38"/>
        <w:spacing w:line="360" w:lineRule="auto"/>
        <w:ind w:left="482" w:firstLine="0" w:firstLineChars="0"/>
        <w:rPr>
          <w:rFonts w:ascii="Times New Roman" w:hAnsi="Times New Roman" w:eastAsia="宋体" w:cs="Times New Roman"/>
          <w:b/>
          <w:bCs/>
          <w:kern w:val="0"/>
          <w:szCs w:val="24"/>
          <w:shd w:val="clear" w:color="auto" w:fill="FFFFFF"/>
        </w:rPr>
      </w:pPr>
      <w:r>
        <w:rPr>
          <w:rFonts w:hint="eastAsia" w:ascii="Times New Roman" w:hAnsi="Times New Roman" w:eastAsia="宋体" w:cs="Times New Roman"/>
          <w:b/>
          <w:bCs/>
          <w:kern w:val="0"/>
          <w:szCs w:val="24"/>
          <w:shd w:val="clear" w:color="auto" w:fill="FFFFFF"/>
        </w:rPr>
        <w:t>（1）</w:t>
      </w:r>
      <w:r>
        <w:rPr>
          <w:rFonts w:ascii="Times New Roman" w:hAnsi="Times New Roman" w:eastAsia="宋体" w:cs="Times New Roman"/>
          <w:b/>
          <w:bCs/>
          <w:kern w:val="0"/>
          <w:szCs w:val="24"/>
          <w:shd w:val="clear" w:color="auto" w:fill="FFFFFF"/>
        </w:rPr>
        <w:t>危险物质存量：</w:t>
      </w:r>
    </w:p>
    <w:p w14:paraId="4465D717">
      <w:pPr>
        <w:ind w:firstLine="480"/>
        <w:rPr>
          <w:rFonts w:ascii="Times New Roman" w:hAnsi="Times New Roman" w:cs="Times New Roman"/>
        </w:rPr>
      </w:pPr>
      <w:r>
        <w:rPr>
          <w:rFonts w:ascii="Times New Roman" w:hAnsi="Times New Roman" w:cs="Times New Roman"/>
        </w:rPr>
        <w:t>用危险物质存量与临界量比值中的最大比值表征。</w:t>
      </w:r>
    </w:p>
    <w:p w14:paraId="714B4E99">
      <w:pPr>
        <w:spacing w:line="360" w:lineRule="auto"/>
        <w:ind w:firstLine="480"/>
        <w:rPr>
          <w:rFonts w:ascii="Times New Roman" w:hAnsi="Times New Roman" w:eastAsia="宋体" w:cs="Times New Roman"/>
          <w:kern w:val="0"/>
          <w:szCs w:val="24"/>
          <w:shd w:val="clear" w:color="auto" w:fill="FFFFFF"/>
        </w:rPr>
      </w:pPr>
      <m:oMathPara>
        <m:oMath>
          <m:sSub>
            <m:sSubPr>
              <m:ctrlPr>
                <w:rPr>
                  <w:rFonts w:ascii="Cambria Math" w:hAnsi="Cambria Math" w:eastAsia="宋体" w:cs="Times New Roman"/>
                  <w:kern w:val="0"/>
                  <w:szCs w:val="24"/>
                  <w:shd w:val="clear" w:color="auto" w:fill="FFFFFF"/>
                </w:rPr>
              </m:ctrlPr>
            </m:sSubPr>
            <m:e>
              <m:r>
                <m:rPr>
                  <m:sty m:val="p"/>
                </m:rPr>
                <w:rPr>
                  <w:rFonts w:ascii="Cambria Math" w:hAnsi="Cambria Math" w:eastAsia="宋体" w:cs="Times New Roman"/>
                  <w:kern w:val="0"/>
                  <w:szCs w:val="24"/>
                  <w:shd w:val="clear" w:color="auto" w:fill="FFFFFF"/>
                </w:rPr>
                <m:t>Q</m:t>
              </m:r>
              <m:ctrlPr>
                <w:rPr>
                  <w:rFonts w:ascii="Cambria Math" w:hAnsi="Cambria Math" w:eastAsia="宋体" w:cs="Times New Roman"/>
                  <w:kern w:val="0"/>
                  <w:szCs w:val="24"/>
                  <w:shd w:val="clear" w:color="auto" w:fill="FFFFFF"/>
                </w:rPr>
              </m:ctrlPr>
            </m:e>
            <m:sub>
              <m:r>
                <m:rPr>
                  <m:sty m:val="p"/>
                </m:rPr>
                <w:rPr>
                  <w:rFonts w:ascii="Cambria Math" w:hAnsi="Cambria Math" w:eastAsia="宋体" w:cs="Times New Roman"/>
                  <w:kern w:val="0"/>
                  <w:szCs w:val="24"/>
                  <w:shd w:val="clear" w:color="auto" w:fill="FFFFFF"/>
                </w:rPr>
                <m:t>max</m:t>
              </m:r>
              <m:ctrlPr>
                <w:rPr>
                  <w:rFonts w:ascii="Cambria Math" w:hAnsi="Cambria Math" w:eastAsia="宋体" w:cs="Times New Roman"/>
                  <w:kern w:val="0"/>
                  <w:szCs w:val="24"/>
                  <w:shd w:val="clear" w:color="auto" w:fill="FFFFFF"/>
                </w:rPr>
              </m:ctrlPr>
            </m:sub>
          </m:sSub>
          <m:r>
            <m:rPr>
              <m:sty m:val="p"/>
            </m:rPr>
            <w:rPr>
              <w:rFonts w:ascii="Cambria Math" w:hAnsi="Cambria Math" w:eastAsia="宋体" w:cs="Times New Roman"/>
              <w:kern w:val="0"/>
              <w:szCs w:val="24"/>
              <w:shd w:val="clear" w:color="auto" w:fill="FFFFFF"/>
            </w:rPr>
            <m:t>=Max</m:t>
          </m:r>
          <m:d>
            <m:dPr>
              <m:ctrlPr>
                <w:rPr>
                  <w:rFonts w:ascii="Cambria Math" w:hAnsi="Cambria Math" w:eastAsia="宋体" w:cs="Times New Roman"/>
                  <w:kern w:val="0"/>
                  <w:szCs w:val="24"/>
                  <w:shd w:val="clear" w:color="auto" w:fill="FFFFFF"/>
                </w:rPr>
              </m:ctrlPr>
            </m:dPr>
            <m:e>
              <m:f>
                <m:fPr>
                  <m:ctrlPr>
                    <w:rPr>
                      <w:rFonts w:ascii="Cambria Math" w:hAnsi="Cambria Math" w:eastAsia="宋体" w:cs="Times New Roman"/>
                      <w:kern w:val="0"/>
                      <w:szCs w:val="24"/>
                      <w:shd w:val="clear" w:color="auto" w:fill="FFFFFF"/>
                    </w:rPr>
                  </m:ctrlPr>
                </m:fPr>
                <m:num>
                  <m:sSub>
                    <m:sSubPr>
                      <m:ctrlPr>
                        <w:rPr>
                          <w:rFonts w:ascii="Cambria Math" w:hAnsi="Cambria Math" w:eastAsia="宋体" w:cs="Times New Roman"/>
                          <w:kern w:val="0"/>
                          <w:szCs w:val="24"/>
                          <w:shd w:val="clear" w:color="auto" w:fill="FFFFFF"/>
                        </w:rPr>
                      </m:ctrlPr>
                    </m:sSubPr>
                    <m:e>
                      <m:r>
                        <m:rPr>
                          <m:sty m:val="p"/>
                        </m:rPr>
                        <w:rPr>
                          <w:rFonts w:ascii="Cambria Math" w:hAnsi="Cambria Math" w:eastAsia="宋体" w:cs="Times New Roman"/>
                          <w:kern w:val="0"/>
                          <w:szCs w:val="24"/>
                          <w:shd w:val="clear" w:color="auto" w:fill="FFFFFF"/>
                        </w:rPr>
                        <m:t>w</m:t>
                      </m:r>
                      <m:ctrlPr>
                        <w:rPr>
                          <w:rFonts w:ascii="Cambria Math" w:hAnsi="Cambria Math" w:eastAsia="宋体" w:cs="Times New Roman"/>
                          <w:kern w:val="0"/>
                          <w:szCs w:val="24"/>
                          <w:shd w:val="clear" w:color="auto" w:fill="FFFFFF"/>
                        </w:rPr>
                      </m:ctrlPr>
                    </m:e>
                    <m:sub>
                      <m:r>
                        <m:rPr>
                          <m:sty m:val="p"/>
                        </m:rPr>
                        <w:rPr>
                          <w:rFonts w:ascii="Cambria Math" w:hAnsi="Cambria Math" w:eastAsia="宋体" w:cs="Times New Roman"/>
                          <w:kern w:val="0"/>
                          <w:szCs w:val="24"/>
                          <w:shd w:val="clear" w:color="auto" w:fill="FFFFFF"/>
                        </w:rPr>
                        <m:t>i</m:t>
                      </m:r>
                      <m:ctrlPr>
                        <w:rPr>
                          <w:rFonts w:ascii="Cambria Math" w:hAnsi="Cambria Math" w:eastAsia="宋体" w:cs="Times New Roman"/>
                          <w:kern w:val="0"/>
                          <w:szCs w:val="24"/>
                          <w:shd w:val="clear" w:color="auto" w:fill="FFFFFF"/>
                        </w:rPr>
                      </m:ctrlPr>
                    </m:sub>
                  </m:sSub>
                  <m:ctrlPr>
                    <w:rPr>
                      <w:rFonts w:ascii="Cambria Math" w:hAnsi="Cambria Math" w:eastAsia="宋体" w:cs="Times New Roman"/>
                      <w:kern w:val="0"/>
                      <w:szCs w:val="24"/>
                      <w:shd w:val="clear" w:color="auto" w:fill="FFFFFF"/>
                    </w:rPr>
                  </m:ctrlPr>
                </m:num>
                <m:den>
                  <m:sSub>
                    <m:sSubPr>
                      <m:ctrlPr>
                        <w:rPr>
                          <w:rFonts w:ascii="Cambria Math" w:hAnsi="Cambria Math" w:eastAsia="宋体" w:cs="Times New Roman"/>
                          <w:kern w:val="0"/>
                          <w:szCs w:val="24"/>
                          <w:shd w:val="clear" w:color="auto" w:fill="FFFFFF"/>
                        </w:rPr>
                      </m:ctrlPr>
                    </m:sSubPr>
                    <m:e>
                      <m:r>
                        <m:rPr>
                          <m:sty m:val="p"/>
                        </m:rPr>
                        <w:rPr>
                          <w:rFonts w:ascii="Cambria Math" w:hAnsi="Cambria Math" w:eastAsia="宋体" w:cs="Times New Roman"/>
                          <w:kern w:val="0"/>
                          <w:szCs w:val="24"/>
                          <w:shd w:val="clear" w:color="auto" w:fill="FFFFFF"/>
                        </w:rPr>
                        <m:t>W</m:t>
                      </m:r>
                      <m:ctrlPr>
                        <w:rPr>
                          <w:rFonts w:ascii="Cambria Math" w:hAnsi="Cambria Math" w:eastAsia="宋体" w:cs="Times New Roman"/>
                          <w:kern w:val="0"/>
                          <w:szCs w:val="24"/>
                          <w:shd w:val="clear" w:color="auto" w:fill="FFFFFF"/>
                        </w:rPr>
                      </m:ctrlPr>
                    </m:e>
                    <m:sub>
                      <m:r>
                        <m:rPr>
                          <m:sty m:val="p"/>
                        </m:rPr>
                        <w:rPr>
                          <w:rFonts w:ascii="Cambria Math" w:hAnsi="Cambria Math" w:eastAsia="宋体" w:cs="Times New Roman"/>
                          <w:kern w:val="0"/>
                          <w:szCs w:val="24"/>
                          <w:shd w:val="clear" w:color="auto" w:fill="FFFFFF"/>
                        </w:rPr>
                        <m:t>i</m:t>
                      </m:r>
                      <m:ctrlPr>
                        <w:rPr>
                          <w:rFonts w:ascii="Cambria Math" w:hAnsi="Cambria Math" w:eastAsia="宋体" w:cs="Times New Roman"/>
                          <w:kern w:val="0"/>
                          <w:szCs w:val="24"/>
                          <w:shd w:val="clear" w:color="auto" w:fill="FFFFFF"/>
                        </w:rPr>
                      </m:ctrlPr>
                    </m:sub>
                  </m:sSub>
                  <m:ctrlPr>
                    <w:rPr>
                      <w:rFonts w:ascii="Cambria Math" w:hAnsi="Cambria Math" w:eastAsia="宋体" w:cs="Times New Roman"/>
                      <w:kern w:val="0"/>
                      <w:szCs w:val="24"/>
                      <w:shd w:val="clear" w:color="auto" w:fill="FFFFFF"/>
                    </w:rPr>
                  </m:ctrlPr>
                </m:den>
              </m:f>
              <m:ctrlPr>
                <w:rPr>
                  <w:rFonts w:ascii="Cambria Math" w:hAnsi="Cambria Math" w:eastAsia="宋体" w:cs="Times New Roman"/>
                  <w:kern w:val="0"/>
                  <w:szCs w:val="24"/>
                  <w:shd w:val="clear" w:color="auto" w:fill="FFFFFF"/>
                </w:rPr>
              </m:ctrlPr>
            </m:e>
          </m:d>
        </m:oMath>
      </m:oMathPara>
    </w:p>
    <w:p w14:paraId="5A2BABBF">
      <w:pPr>
        <w:spacing w:line="360" w:lineRule="auto"/>
        <w:ind w:firstLine="480"/>
        <w:rPr>
          <w:rFonts w:ascii="Times New Roman" w:hAnsi="Times New Roman" w:eastAsia="宋体" w:cs="Times New Roman"/>
          <w:kern w:val="0"/>
          <w:szCs w:val="24"/>
          <w:shd w:val="clear" w:color="auto" w:fill="FFFFFF"/>
        </w:rPr>
      </w:pPr>
      <w:r>
        <w:rPr>
          <w:rFonts w:ascii="Times New Roman" w:hAnsi="Times New Roman" w:eastAsia="宋体" w:cs="Times New Roman"/>
          <w:kern w:val="0"/>
          <w:szCs w:val="24"/>
          <w:shd w:val="clear" w:color="auto" w:fill="FFFFFF"/>
        </w:rPr>
        <w:t>式中：</w:t>
      </w:r>
    </w:p>
    <w:p w14:paraId="0F635607">
      <w:pPr>
        <w:ind w:firstLine="480"/>
        <w:rPr>
          <w:rFonts w:ascii="Times New Roman" w:hAnsi="Times New Roman" w:cs="Times New Roman"/>
        </w:rPr>
      </w:pPr>
      <w:r>
        <w:rPr>
          <w:rFonts w:ascii="Times New Roman" w:hAnsi="Times New Roman" w:cs="Times New Roman"/>
        </w:rPr>
        <w:t>Q</w:t>
      </w:r>
      <w:r>
        <w:rPr>
          <w:rFonts w:ascii="Times New Roman" w:hAnsi="Times New Roman" w:cs="Times New Roman"/>
          <w:vertAlign w:val="subscript"/>
        </w:rPr>
        <w:t>max</w:t>
      </w:r>
      <w:r>
        <w:rPr>
          <w:rFonts w:hint="eastAsia" w:ascii="Times New Roman" w:hAnsi="Times New Roman" w:cs="Times New Roman"/>
        </w:rPr>
        <w:t>为</w:t>
      </w:r>
      <w:r>
        <w:rPr>
          <w:rFonts w:ascii="Times New Roman" w:hAnsi="Times New Roman" w:cs="Times New Roman"/>
        </w:rPr>
        <w:t>危险物质存量与临界量的最大比值；</w:t>
      </w:r>
    </w:p>
    <w:p w14:paraId="5802DEE7">
      <w:pPr>
        <w:ind w:firstLine="480"/>
        <w:rPr>
          <w:rFonts w:ascii="Times New Roman" w:hAnsi="Times New Roman" w:cs="Times New Roman"/>
        </w:rPr>
      </w:pPr>
      <w:r>
        <w:rPr>
          <w:rFonts w:ascii="Times New Roman" w:hAnsi="Times New Roman" w:cs="Times New Roman"/>
        </w:rPr>
        <w:t>w</w:t>
      </w:r>
      <w:r>
        <w:rPr>
          <w:rFonts w:ascii="Times New Roman" w:hAnsi="Times New Roman" w:cs="Times New Roman"/>
          <w:vertAlign w:val="subscript"/>
        </w:rPr>
        <w:t>i</w:t>
      </w:r>
      <w:r>
        <w:rPr>
          <w:rFonts w:hint="eastAsia" w:ascii="Times New Roman" w:hAnsi="Times New Roman" w:cs="Times New Roman"/>
        </w:rPr>
        <w:t>为</w:t>
      </w:r>
      <w:r>
        <w:rPr>
          <w:rFonts w:ascii="Times New Roman" w:hAnsi="Times New Roman" w:cs="Times New Roman"/>
        </w:rPr>
        <w:t>每种风险物质的存在量，i=1，2，……，n；</w:t>
      </w:r>
    </w:p>
    <w:p w14:paraId="3B4B2ED0">
      <w:pPr>
        <w:ind w:firstLine="480"/>
        <w:rPr>
          <w:rFonts w:ascii="Times New Roman" w:hAnsi="Times New Roman" w:cs="Times New Roman"/>
        </w:rPr>
      </w:pPr>
      <w:r>
        <w:rPr>
          <w:rFonts w:ascii="Times New Roman" w:hAnsi="Times New Roman" w:cs="Times New Roman"/>
        </w:rPr>
        <w:t>W</w:t>
      </w:r>
      <w:r>
        <w:rPr>
          <w:rFonts w:ascii="Times New Roman" w:hAnsi="Times New Roman" w:cs="Times New Roman"/>
          <w:vertAlign w:val="subscript"/>
        </w:rPr>
        <w:t>i</w:t>
      </w:r>
      <w:r>
        <w:rPr>
          <w:rFonts w:hint="eastAsia" w:ascii="Times New Roman" w:hAnsi="Times New Roman" w:cs="Times New Roman"/>
        </w:rPr>
        <w:t>为</w:t>
      </w:r>
      <w:r>
        <w:rPr>
          <w:rFonts w:ascii="Times New Roman" w:hAnsi="Times New Roman" w:cs="Times New Roman"/>
        </w:rPr>
        <w:t>每种风险物质的临界量，i=1，2，……，n。</w:t>
      </w:r>
    </w:p>
    <w:p w14:paraId="7614EC5E">
      <w:pPr>
        <w:ind w:firstLine="480"/>
        <w:rPr>
          <w:rFonts w:ascii="Times New Roman" w:hAnsi="Times New Roman" w:cs="Times New Roman"/>
        </w:rPr>
      </w:pPr>
      <w:r>
        <w:rPr>
          <w:rFonts w:ascii="Times New Roman" w:hAnsi="Times New Roman" w:cs="Times New Roman"/>
        </w:rPr>
        <w:t>风险物质临界量的参数选取参考《危险化学品重大危险源辨识》（GB18218）与《企业突发环境事件风险分级方法》（HJ941-2018）附录A。</w:t>
      </w:r>
    </w:p>
    <w:p w14:paraId="0136E14C">
      <w:pPr>
        <w:spacing w:line="360" w:lineRule="auto"/>
        <w:ind w:firstLine="482"/>
        <w:rPr>
          <w:rFonts w:ascii="Times New Roman" w:hAnsi="Times New Roman" w:eastAsia="宋体" w:cs="Times New Roman"/>
          <w:b/>
          <w:bCs/>
          <w:kern w:val="0"/>
          <w:szCs w:val="24"/>
          <w:shd w:val="clear" w:color="auto" w:fill="FFFFFF"/>
        </w:rPr>
      </w:pPr>
      <w:r>
        <w:rPr>
          <w:rFonts w:ascii="Times New Roman" w:hAnsi="Times New Roman" w:eastAsia="宋体" w:cs="Times New Roman"/>
          <w:b/>
          <w:bCs/>
          <w:kern w:val="0"/>
          <w:szCs w:val="24"/>
          <w:shd w:val="clear" w:color="auto" w:fill="FFFFFF"/>
        </w:rPr>
        <w:t>（2）超标排放污染物累积：</w:t>
      </w:r>
    </w:p>
    <w:p w14:paraId="4C94385C">
      <w:pPr>
        <w:ind w:firstLine="480"/>
        <w:rPr>
          <w:rFonts w:ascii="Times New Roman" w:hAnsi="Times New Roman" w:cs="Times New Roman"/>
        </w:rPr>
      </w:pPr>
      <w:r>
        <w:rPr>
          <w:rFonts w:ascii="Times New Roman" w:hAnsi="Times New Roman" w:cs="Times New Roman"/>
        </w:rPr>
        <w:t>计算方法为污染物的等标污染负荷。</w:t>
      </w:r>
    </w:p>
    <w:p w14:paraId="62602734">
      <w:pPr>
        <w:ind w:firstLine="480"/>
        <w:rPr>
          <w:rFonts w:ascii="Times New Roman" w:hAnsi="Times New Roman" w:cs="Times New Roman"/>
        </w:rPr>
      </w:pPr>
      <m:oMathPara>
        <m:oMath>
          <m:sSub>
            <m:sSubPr>
              <m:ctrlPr>
                <w:rPr>
                  <w:rFonts w:ascii="Cambria Math" w:hAnsi="Cambria Math" w:cs="Times New Roman"/>
                </w:rPr>
              </m:ctrlPr>
            </m:sSubPr>
            <m:e>
              <m:r>
                <m:rPr>
                  <m:sty m:val="p"/>
                </m:rPr>
                <w:rPr>
                  <w:rFonts w:ascii="Cambria Math" w:hAnsi="Cambria Math" w:cs="Times New Roman"/>
                </w:rPr>
                <m:t>P</m:t>
              </m:r>
              <m:ctrlPr>
                <w:rPr>
                  <w:rFonts w:ascii="Cambria Math" w:hAnsi="Cambria Math" w:cs="Times New Roman"/>
                </w:rPr>
              </m:ctrlPr>
            </m:e>
            <m:sub>
              <m:r>
                <m:rPr>
                  <m:sty m:val="p"/>
                </m:rPr>
                <w:rPr>
                  <w:rFonts w:ascii="Cambria Math" w:hAnsi="Cambria Math" w:cs="Times New Roman"/>
                </w:rPr>
                <m:t>毒</m:t>
              </m:r>
              <m:ctrlPr>
                <w:rPr>
                  <w:rFonts w:ascii="Cambria Math" w:hAnsi="Cambria Math" w:cs="Times New Roman"/>
                </w:rPr>
              </m:ctrlPr>
            </m:sub>
          </m:sSub>
          <m:r>
            <m:rPr>
              <m:sty m:val="p"/>
            </m:rPr>
            <w:rPr>
              <w:rFonts w:ascii="Cambria Math" w:hAnsi="Cambria Math" w:cs="Times New Roman"/>
            </w:rPr>
            <m:t>=</m:t>
          </m:r>
          <m:nary>
            <m:naryPr>
              <m:chr m:val="∑"/>
              <m:limLoc m:val="undOvr"/>
              <m:ctrlPr>
                <w:rPr>
                  <w:rFonts w:ascii="Cambria Math" w:hAnsi="Cambria Math" w:cs="Times New Roman"/>
                </w:rPr>
              </m:ctrlPr>
            </m:naryPr>
            <m:sub>
              <m:r>
                <m:rPr>
                  <m:sty m:val="p"/>
                </m:rPr>
                <w:rPr>
                  <w:rFonts w:ascii="Cambria Math" w:hAnsi="Cambria Math" w:cs="Times New Roman"/>
                </w:rPr>
                <m:t>i=1</m:t>
              </m:r>
              <m:ctrlPr>
                <w:rPr>
                  <w:rFonts w:ascii="Cambria Math" w:hAnsi="Cambria Math" w:cs="Times New Roman"/>
                </w:rPr>
              </m:ctrlPr>
            </m:sub>
            <m:sup>
              <m:r>
                <m:rPr>
                  <m:sty m:val="p"/>
                </m:rPr>
                <w:rPr>
                  <w:rFonts w:ascii="Cambria Math" w:hAnsi="Cambria Math" w:cs="Times New Roman"/>
                </w:rPr>
                <m:t>n</m:t>
              </m:r>
              <m:ctrlPr>
                <w:rPr>
                  <w:rFonts w:ascii="Cambria Math" w:hAnsi="Cambria Math" w:cs="Times New Roman"/>
                </w:rPr>
              </m:ctrlPr>
            </m:sup>
            <m:e>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c</m:t>
                      </m:r>
                      <m:ctrlPr>
                        <w:rPr>
                          <w:rFonts w:ascii="Cambria Math" w:hAnsi="Cambria Math" w:cs="Times New Roman"/>
                        </w:rPr>
                      </m:ctrlPr>
                    </m:e>
                    <m:sub>
                      <m:r>
                        <m:rPr>
                          <m:sty m:val="p"/>
                        </m:rPr>
                        <w:rPr>
                          <w:rFonts w:ascii="Cambria Math" w:hAnsi="Cambria Math" w:cs="Times New Roman"/>
                        </w:rPr>
                        <m:t>i</m:t>
                      </m:r>
                      <m:ctrlPr>
                        <w:rPr>
                          <w:rFonts w:ascii="Cambria Math" w:hAnsi="Cambria Math" w:cs="Times New Roman"/>
                        </w:rPr>
                      </m:ctrlPr>
                    </m:sub>
                  </m:sSub>
                  <m:ctrlPr>
                    <w:rPr>
                      <w:rFonts w:ascii="Cambria Math" w:hAnsi="Cambria Math" w:cs="Times New Roman"/>
                    </w:rPr>
                  </m:ctrlPr>
                </m:num>
                <m:den>
                  <m:sSub>
                    <m:sSubPr>
                      <m:ctrlPr>
                        <w:rPr>
                          <w:rFonts w:ascii="Cambria Math" w:hAnsi="Cambria Math" w:cs="Times New Roman"/>
                        </w:rPr>
                      </m:ctrlPr>
                    </m:sSubPr>
                    <m:e>
                      <m:r>
                        <m:rPr>
                          <m:sty m:val="p"/>
                        </m:rPr>
                        <w:rPr>
                          <w:rFonts w:ascii="Cambria Math" w:hAnsi="Cambria Math" w:cs="Times New Roman"/>
                        </w:rPr>
                        <m:t>c</m:t>
                      </m:r>
                      <m:ctrlPr>
                        <w:rPr>
                          <w:rFonts w:ascii="Cambria Math" w:hAnsi="Cambria Math" w:cs="Times New Roman"/>
                        </w:rPr>
                      </m:ctrlPr>
                    </m:e>
                    <m:sub>
                      <m:r>
                        <m:rPr>
                          <m:sty m:val="p"/>
                        </m:rPr>
                        <w:rPr>
                          <w:rFonts w:ascii="Cambria Math" w:hAnsi="Cambria Math" w:cs="Times New Roman"/>
                        </w:rPr>
                        <m:t>0i</m:t>
                      </m:r>
                      <m:ctrlPr>
                        <w:rPr>
                          <w:rFonts w:ascii="Cambria Math" w:hAnsi="Cambria Math" w:cs="Times New Roman"/>
                        </w:rPr>
                      </m:ctrlPr>
                    </m:sub>
                  </m:sSub>
                  <m:ctrlPr>
                    <w:rPr>
                      <w:rFonts w:ascii="Cambria Math" w:hAnsi="Cambria Math" w:cs="Times New Roman"/>
                    </w:rPr>
                  </m:ctrlPr>
                </m:den>
              </m:f>
              <m:ctrlPr>
                <w:rPr>
                  <w:rFonts w:ascii="Cambria Math" w:hAnsi="Cambria Math" w:cs="Times New Roman"/>
                </w:rPr>
              </m:ctrlPr>
            </m:e>
          </m:nary>
        </m:oMath>
      </m:oMathPara>
    </w:p>
    <w:p w14:paraId="35D0E9FA">
      <w:pPr>
        <w:ind w:firstLine="480"/>
        <w:rPr>
          <w:rFonts w:ascii="Times New Roman" w:hAnsi="Times New Roman" w:cs="Times New Roman"/>
        </w:rPr>
      </w:pPr>
      <w:r>
        <w:rPr>
          <w:rFonts w:ascii="Times New Roman" w:hAnsi="Times New Roman" w:cs="Times New Roman"/>
        </w:rPr>
        <w:t>式中：</w:t>
      </w:r>
    </w:p>
    <w:p w14:paraId="7EC10BB5">
      <w:pPr>
        <w:ind w:firstLine="480"/>
        <w:rPr>
          <w:rFonts w:ascii="Times New Roman" w:hAnsi="Times New Roman" w:cs="Times New Roman"/>
        </w:rPr>
      </w:pPr>
      <w:r>
        <w:rPr>
          <w:rFonts w:ascii="Times New Roman" w:hAnsi="Times New Roman" w:cs="Times New Roman"/>
        </w:rPr>
        <w:t>P</w:t>
      </w:r>
      <w:r>
        <w:rPr>
          <w:rFonts w:hint="eastAsia" w:ascii="Times New Roman" w:hAnsi="Times New Roman" w:cs="Times New Roman"/>
          <w:vertAlign w:val="subscript"/>
        </w:rPr>
        <w:t>毒</w:t>
      </w:r>
      <w:r>
        <w:rPr>
          <w:rFonts w:hint="eastAsia" w:ascii="Times New Roman" w:hAnsi="Times New Roman" w:cs="Times New Roman"/>
        </w:rPr>
        <w:t>为</w:t>
      </w:r>
      <w:r>
        <w:rPr>
          <w:rFonts w:ascii="Times New Roman" w:hAnsi="Times New Roman" w:cs="Times New Roman"/>
        </w:rPr>
        <w:t>超标排放的有毒有害、危险污染物的等标污染负荷；</w:t>
      </w:r>
    </w:p>
    <w:p w14:paraId="0814DDDA">
      <w:pPr>
        <w:ind w:firstLine="480"/>
        <w:rPr>
          <w:rFonts w:ascii="Times New Roman" w:hAnsi="Times New Roman" w:cs="Times New Roman"/>
        </w:rPr>
      </w:pPr>
      <w:r>
        <w:rPr>
          <w:rFonts w:ascii="Times New Roman" w:hAnsi="Times New Roman" w:cs="Times New Roman"/>
        </w:rPr>
        <w:t>C</w:t>
      </w:r>
      <w:r>
        <w:rPr>
          <w:rFonts w:ascii="Times New Roman" w:hAnsi="Times New Roman" w:cs="Times New Roman"/>
          <w:vertAlign w:val="subscript"/>
        </w:rPr>
        <w:t>i</w:t>
      </w:r>
      <w:r>
        <w:rPr>
          <w:rFonts w:hint="eastAsia" w:ascii="Times New Roman" w:hAnsi="Times New Roman" w:cs="Times New Roman"/>
        </w:rPr>
        <w:t>为</w:t>
      </w:r>
      <w:r>
        <w:rPr>
          <w:rFonts w:ascii="Times New Roman" w:hAnsi="Times New Roman" w:cs="Times New Roman"/>
        </w:rPr>
        <w:t>超标排放的第i种有毒有害、危险污染物的排放浓度，i=1，2，……，n；</w:t>
      </w:r>
    </w:p>
    <w:p w14:paraId="5D4D463B">
      <w:pPr>
        <w:ind w:firstLine="480"/>
        <w:rPr>
          <w:rFonts w:ascii="Times New Roman" w:hAnsi="Times New Roman" w:cs="Times New Roman"/>
        </w:rPr>
      </w:pPr>
      <w:r>
        <w:rPr>
          <w:rFonts w:ascii="Times New Roman" w:hAnsi="Times New Roman" w:cs="Times New Roman"/>
        </w:rPr>
        <w:t>c</w:t>
      </w:r>
      <w:r>
        <w:rPr>
          <w:rFonts w:ascii="Times New Roman" w:hAnsi="Times New Roman" w:cs="Times New Roman"/>
          <w:vertAlign w:val="subscript"/>
        </w:rPr>
        <w:t>0i</w:t>
      </w:r>
      <w:r>
        <w:rPr>
          <w:rFonts w:hint="eastAsia" w:ascii="Times New Roman" w:hAnsi="Times New Roman" w:cs="Times New Roman"/>
        </w:rPr>
        <w:t>为</w:t>
      </w:r>
      <w:r>
        <w:rPr>
          <w:rFonts w:ascii="Times New Roman" w:hAnsi="Times New Roman" w:cs="Times New Roman"/>
        </w:rPr>
        <w:t>超标排放的第i种有毒有害、危险污染物的排放标准，i=1，2，……，n。</w:t>
      </w:r>
    </w:p>
    <w:p w14:paraId="5DF75C1D">
      <w:pPr>
        <w:ind w:firstLine="480"/>
        <w:rPr>
          <w:rFonts w:ascii="Times New Roman" w:hAnsi="Times New Roman" w:cs="Times New Roman"/>
        </w:rPr>
      </w:pPr>
      <m:oMathPara>
        <m:oMath>
          <m:r>
            <m:rPr>
              <m:sty m:val="p"/>
            </m:rPr>
            <w:rPr>
              <w:rFonts w:ascii="Cambria Math" w:hAnsi="Cambria Math" w:cs="Times New Roman"/>
            </w:rPr>
            <m:t>P=</m:t>
          </m:r>
          <m:nary>
            <m:naryPr>
              <m:chr m:val="∑"/>
              <m:limLoc m:val="undOvr"/>
              <m:ctrlPr>
                <w:rPr>
                  <w:rFonts w:ascii="Cambria Math" w:hAnsi="Cambria Math" w:cs="Times New Roman"/>
                </w:rPr>
              </m:ctrlPr>
            </m:naryPr>
            <m:sub>
              <m:r>
                <m:rPr>
                  <m:sty m:val="p"/>
                </m:rPr>
                <w:rPr>
                  <w:rFonts w:ascii="Cambria Math" w:hAnsi="Cambria Math" w:cs="Times New Roman"/>
                </w:rPr>
                <m:t>j=1</m:t>
              </m:r>
              <m:ctrlPr>
                <w:rPr>
                  <w:rFonts w:ascii="Cambria Math" w:hAnsi="Cambria Math" w:cs="Times New Roman"/>
                </w:rPr>
              </m:ctrlPr>
            </m:sub>
            <m:sup>
              <m:r>
                <m:rPr>
                  <m:sty m:val="p"/>
                </m:rPr>
                <w:rPr>
                  <w:rFonts w:ascii="Cambria Math" w:hAnsi="Cambria Math" w:cs="Times New Roman"/>
                </w:rPr>
                <m:t>k</m:t>
              </m:r>
              <m:ctrlPr>
                <w:rPr>
                  <w:rFonts w:ascii="Cambria Math" w:hAnsi="Cambria Math" w:cs="Times New Roman"/>
                </w:rPr>
              </m:ctrlPr>
            </m:sup>
            <m:e>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c</m:t>
                      </m:r>
                      <m:ctrlPr>
                        <w:rPr>
                          <w:rFonts w:ascii="Cambria Math" w:hAnsi="Cambria Math" w:cs="Times New Roman"/>
                        </w:rPr>
                      </m:ctrlPr>
                    </m:e>
                    <m:sub>
                      <m:r>
                        <m:rPr>
                          <m:sty m:val="p"/>
                        </m:rPr>
                        <w:rPr>
                          <w:rFonts w:ascii="Cambria Math" w:hAnsi="Cambria Math" w:cs="Times New Roman"/>
                        </w:rPr>
                        <m:t>j</m:t>
                      </m:r>
                      <m:ctrlPr>
                        <w:rPr>
                          <w:rFonts w:ascii="Cambria Math" w:hAnsi="Cambria Math" w:cs="Times New Roman"/>
                        </w:rPr>
                      </m:ctrlPr>
                    </m:sub>
                  </m:sSub>
                  <m:ctrlPr>
                    <w:rPr>
                      <w:rFonts w:ascii="Cambria Math" w:hAnsi="Cambria Math" w:cs="Times New Roman"/>
                    </w:rPr>
                  </m:ctrlPr>
                </m:num>
                <m:den>
                  <m:sSub>
                    <m:sSubPr>
                      <m:ctrlPr>
                        <w:rPr>
                          <w:rFonts w:ascii="Cambria Math" w:hAnsi="Cambria Math" w:cs="Times New Roman"/>
                        </w:rPr>
                      </m:ctrlPr>
                    </m:sSubPr>
                    <m:e>
                      <m:r>
                        <m:rPr>
                          <m:sty m:val="p"/>
                        </m:rPr>
                        <w:rPr>
                          <w:rFonts w:ascii="Cambria Math" w:hAnsi="Cambria Math" w:cs="Times New Roman"/>
                        </w:rPr>
                        <m:t>c</m:t>
                      </m:r>
                      <m:ctrlPr>
                        <w:rPr>
                          <w:rFonts w:ascii="Cambria Math" w:hAnsi="Cambria Math" w:cs="Times New Roman"/>
                        </w:rPr>
                      </m:ctrlPr>
                    </m:e>
                    <m:sub>
                      <m:r>
                        <m:rPr>
                          <m:sty m:val="p"/>
                        </m:rPr>
                        <w:rPr>
                          <w:rFonts w:ascii="Cambria Math" w:hAnsi="Cambria Math" w:cs="Times New Roman"/>
                        </w:rPr>
                        <m:t>0j</m:t>
                      </m:r>
                      <m:ctrlPr>
                        <w:rPr>
                          <w:rFonts w:ascii="Cambria Math" w:hAnsi="Cambria Math" w:cs="Times New Roman"/>
                        </w:rPr>
                      </m:ctrlPr>
                    </m:sub>
                  </m:sSub>
                  <m:ctrlPr>
                    <w:rPr>
                      <w:rFonts w:ascii="Cambria Math" w:hAnsi="Cambria Math" w:cs="Times New Roman"/>
                    </w:rPr>
                  </m:ctrlPr>
                </m:den>
              </m:f>
              <m:ctrlPr>
                <w:rPr>
                  <w:rFonts w:ascii="Cambria Math" w:hAnsi="Cambria Math" w:cs="Times New Roman"/>
                </w:rPr>
              </m:ctrlPr>
            </m:e>
          </m:nary>
        </m:oMath>
      </m:oMathPara>
    </w:p>
    <w:p w14:paraId="3CD60A49">
      <w:pPr>
        <w:ind w:firstLine="480"/>
        <w:rPr>
          <w:rFonts w:ascii="Times New Roman" w:hAnsi="Times New Roman" w:cs="Times New Roman"/>
        </w:rPr>
      </w:pPr>
      <w:r>
        <w:rPr>
          <w:rFonts w:ascii="Times New Roman" w:hAnsi="Times New Roman" w:cs="Times New Roman"/>
        </w:rPr>
        <w:t>式中：</w:t>
      </w:r>
    </w:p>
    <w:p w14:paraId="1055D1D9">
      <w:pPr>
        <w:ind w:firstLine="480"/>
        <w:rPr>
          <w:rFonts w:ascii="Times New Roman" w:hAnsi="Times New Roman" w:cs="Times New Roman"/>
        </w:rPr>
      </w:pPr>
      <w:r>
        <w:rPr>
          <w:rFonts w:ascii="Times New Roman" w:hAnsi="Times New Roman" w:cs="Times New Roman"/>
        </w:rPr>
        <w:t>P</w:t>
      </w:r>
      <w:r>
        <w:rPr>
          <w:rFonts w:hint="eastAsia" w:ascii="Times New Roman" w:hAnsi="Times New Roman" w:cs="Times New Roman"/>
        </w:rPr>
        <w:t>为</w:t>
      </w:r>
      <w:r>
        <w:rPr>
          <w:rFonts w:ascii="Times New Roman" w:hAnsi="Times New Roman" w:cs="Times New Roman"/>
        </w:rPr>
        <w:t>超标排放的一般污染物的等标污染负荷；</w:t>
      </w:r>
    </w:p>
    <w:p w14:paraId="585ACAAB">
      <w:pPr>
        <w:ind w:firstLine="480"/>
        <w:rPr>
          <w:rFonts w:ascii="Times New Roman" w:hAnsi="Times New Roman" w:cs="Times New Roman"/>
        </w:rPr>
      </w:pPr>
      <w:r>
        <w:rPr>
          <w:rFonts w:ascii="Times New Roman" w:hAnsi="Times New Roman" w:cs="Times New Roman"/>
        </w:rPr>
        <w:t>C</w:t>
      </w:r>
      <w:r>
        <w:rPr>
          <w:rFonts w:ascii="Times New Roman" w:hAnsi="Times New Roman" w:cs="Times New Roman"/>
          <w:vertAlign w:val="subscript"/>
        </w:rPr>
        <w:t>j</w:t>
      </w:r>
      <w:r>
        <w:rPr>
          <w:rFonts w:hint="eastAsia" w:ascii="Times New Roman" w:hAnsi="Times New Roman" w:cs="Times New Roman"/>
        </w:rPr>
        <w:t>为</w:t>
      </w:r>
      <w:r>
        <w:rPr>
          <w:rFonts w:ascii="Times New Roman" w:hAnsi="Times New Roman" w:cs="Times New Roman"/>
        </w:rPr>
        <w:t>超标排放的第j种一般污染物的排放浓度，j=1，2，……，k；</w:t>
      </w:r>
    </w:p>
    <w:p w14:paraId="3EC9FE03">
      <w:pPr>
        <w:ind w:firstLine="480"/>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c</m:t>
            </m:r>
            <m:ctrlPr>
              <w:rPr>
                <w:rFonts w:ascii="Cambria Math" w:hAnsi="Cambria Math" w:cs="Times New Roman"/>
              </w:rPr>
            </m:ctrlPr>
          </m:e>
          <m:sub>
            <m:r>
              <m:rPr>
                <m:sty m:val="p"/>
              </m:rPr>
              <w:rPr>
                <w:rFonts w:ascii="Cambria Math" w:hAnsi="Cambria Math" w:cs="Times New Roman"/>
              </w:rPr>
              <m:t>0j</m:t>
            </m:r>
            <m:ctrlPr>
              <w:rPr>
                <w:rFonts w:ascii="Cambria Math" w:hAnsi="Cambria Math" w:cs="Times New Roman"/>
              </w:rPr>
            </m:ctrlPr>
          </m:sub>
        </m:sSub>
      </m:oMath>
      <w:r>
        <w:rPr>
          <w:rFonts w:hint="eastAsia" w:ascii="Times New Roman" w:hAnsi="Times New Roman" w:cs="Times New Roman"/>
        </w:rPr>
        <w:t>为</w:t>
      </w:r>
      <w:r>
        <w:rPr>
          <w:rFonts w:ascii="Times New Roman" w:hAnsi="Times New Roman" w:cs="Times New Roman"/>
        </w:rPr>
        <w:t>超标排放的第j种一般污染物的排放标准，j=1，2，……，k。</w:t>
      </w:r>
    </w:p>
    <w:p w14:paraId="728B449A">
      <w:pPr>
        <w:ind w:firstLine="480"/>
        <w:rPr>
          <w:rFonts w:ascii="Times New Roman" w:hAnsi="Times New Roman" w:cs="Times New Roman"/>
        </w:rPr>
      </w:pPr>
      <w:r>
        <w:rPr>
          <w:rFonts w:ascii="Times New Roman" w:hAnsi="Times New Roman" w:cs="Times New Roman"/>
        </w:rPr>
        <w:t>有毒有害污染物的认定依据《需重点审核的有毒有害物质名录》（第一批）和《需重点审核的有毒有害物质名录》（第二批）；危险污染物的认定依据2016年8月1日起施行的《国家危险废物名录》（环境保护部令 第39号）。</w:t>
      </w:r>
    </w:p>
    <w:p w14:paraId="5306054B">
      <w:pPr>
        <w:spacing w:line="360" w:lineRule="auto"/>
        <w:ind w:firstLine="482"/>
        <w:rPr>
          <w:rFonts w:ascii="Times New Roman" w:hAnsi="Times New Roman" w:eastAsia="宋体" w:cs="Times New Roman"/>
          <w:b/>
          <w:bCs/>
          <w:kern w:val="0"/>
          <w:szCs w:val="24"/>
          <w:shd w:val="clear" w:color="auto" w:fill="FFFFFF"/>
        </w:rPr>
      </w:pPr>
      <w:r>
        <w:rPr>
          <w:rFonts w:ascii="Times New Roman" w:hAnsi="Times New Roman" w:eastAsia="宋体" w:cs="Times New Roman"/>
          <w:b/>
          <w:bCs/>
          <w:kern w:val="0"/>
          <w:szCs w:val="24"/>
          <w:shd w:val="clear" w:color="auto" w:fill="FFFFFF"/>
        </w:rPr>
        <w:t>（3）企业生产工艺：</w:t>
      </w:r>
    </w:p>
    <w:p w14:paraId="4EF14E28">
      <w:pPr>
        <w:ind w:firstLine="480"/>
        <w:rPr>
          <w:rFonts w:ascii="Times New Roman" w:hAnsi="Times New Roman" w:cs="Times New Roman"/>
        </w:rPr>
      </w:pPr>
      <w:r>
        <w:rPr>
          <w:rFonts w:ascii="Times New Roman" w:hAnsi="Times New Roman" w:cs="Times New Roman"/>
        </w:rPr>
        <w:t>企业生产现状</w:t>
      </w:r>
      <w:r>
        <w:rPr>
          <w:rFonts w:hint="eastAsia" w:ascii="Times New Roman" w:hAnsi="Times New Roman" w:cs="Times New Roman"/>
        </w:rPr>
        <w:t>很</w:t>
      </w:r>
      <w:r>
        <w:rPr>
          <w:rFonts w:ascii="Times New Roman" w:hAnsi="Times New Roman" w:cs="Times New Roman"/>
        </w:rPr>
        <w:t>好：</w:t>
      </w:r>
      <w:r>
        <w:rPr>
          <w:rFonts w:hint="eastAsia" w:ascii="Times New Roman" w:hAnsi="Times New Roman" w:cs="Times New Roman"/>
        </w:rPr>
        <w:t>企业生产设施和工艺水平为</w:t>
      </w:r>
      <w:r>
        <w:rPr>
          <w:rFonts w:ascii="Times New Roman" w:hAnsi="Times New Roman" w:cs="Times New Roman"/>
        </w:rPr>
        <w:t>《产业结构调整指导目录（2011年本）》（2013年修订）中的</w:t>
      </w:r>
      <w:r>
        <w:rPr>
          <w:rFonts w:hint="eastAsia" w:ascii="Times New Roman" w:hAnsi="Times New Roman" w:cs="Times New Roman"/>
        </w:rPr>
        <w:t>鼓励</w:t>
      </w:r>
      <w:r>
        <w:rPr>
          <w:rFonts w:ascii="Times New Roman" w:hAnsi="Times New Roman" w:cs="Times New Roman"/>
        </w:rPr>
        <w:t>类；</w:t>
      </w:r>
    </w:p>
    <w:p w14:paraId="61D23C7A">
      <w:pPr>
        <w:ind w:firstLine="480"/>
        <w:rPr>
          <w:rFonts w:ascii="Times New Roman" w:hAnsi="Times New Roman" w:cs="Times New Roman"/>
        </w:rPr>
      </w:pPr>
      <w:r>
        <w:rPr>
          <w:rFonts w:ascii="Times New Roman" w:hAnsi="Times New Roman" w:cs="Times New Roman"/>
        </w:rPr>
        <w:t>企业生产现状较好：</w:t>
      </w:r>
      <w:r>
        <w:rPr>
          <w:rFonts w:hint="eastAsia" w:ascii="Times New Roman" w:hAnsi="Times New Roman" w:cs="Times New Roman"/>
        </w:rPr>
        <w:t>企业生产设施和工艺水平为</w:t>
      </w:r>
      <w:bookmarkStart w:id="18" w:name="OLE_LINK1"/>
      <w:r>
        <w:rPr>
          <w:rFonts w:ascii="Times New Roman" w:hAnsi="Times New Roman" w:cs="Times New Roman"/>
        </w:rPr>
        <w:t>《产业结构调整指导目录（2011年本）》（2013年修订）</w:t>
      </w:r>
      <w:bookmarkEnd w:id="18"/>
      <w:r>
        <w:rPr>
          <w:rFonts w:ascii="Times New Roman" w:hAnsi="Times New Roman" w:cs="Times New Roman"/>
        </w:rPr>
        <w:t>中的</w:t>
      </w:r>
      <w:r>
        <w:rPr>
          <w:rFonts w:hint="eastAsia" w:ascii="Times New Roman" w:hAnsi="Times New Roman" w:cs="Times New Roman"/>
        </w:rPr>
        <w:t>允许</w:t>
      </w:r>
      <w:r>
        <w:rPr>
          <w:rFonts w:ascii="Times New Roman" w:hAnsi="Times New Roman" w:cs="Times New Roman"/>
        </w:rPr>
        <w:t>类；</w:t>
      </w:r>
    </w:p>
    <w:p w14:paraId="348AD60C">
      <w:pPr>
        <w:ind w:firstLine="480"/>
        <w:rPr>
          <w:rFonts w:ascii="Times New Roman" w:hAnsi="Times New Roman" w:cs="Times New Roman"/>
        </w:rPr>
      </w:pPr>
      <w:r>
        <w:rPr>
          <w:rFonts w:ascii="Times New Roman" w:hAnsi="Times New Roman" w:cs="Times New Roman"/>
        </w:rPr>
        <w:t>企业生产现状一般：</w:t>
      </w:r>
      <w:r>
        <w:rPr>
          <w:rFonts w:hint="eastAsia" w:ascii="Times New Roman" w:hAnsi="Times New Roman" w:cs="Times New Roman"/>
        </w:rPr>
        <w:t>企业生产设施和工艺水平为</w:t>
      </w:r>
      <w:r>
        <w:rPr>
          <w:rFonts w:ascii="Times New Roman" w:hAnsi="Times New Roman" w:cs="Times New Roman"/>
        </w:rPr>
        <w:t>《产业结构调整指导目录（2011年本）》（2013年修订）中的限制类；</w:t>
      </w:r>
    </w:p>
    <w:p w14:paraId="3D6A9AAC">
      <w:pPr>
        <w:ind w:firstLine="480"/>
        <w:rPr>
          <w:rFonts w:ascii="Times New Roman" w:hAnsi="Times New Roman" w:cs="Times New Roman"/>
        </w:rPr>
      </w:pPr>
      <w:r>
        <w:rPr>
          <w:rFonts w:ascii="Times New Roman" w:hAnsi="Times New Roman" w:cs="Times New Roman"/>
        </w:rPr>
        <w:t>企业生产现状较差：</w:t>
      </w:r>
      <w:r>
        <w:rPr>
          <w:rFonts w:hint="eastAsia" w:ascii="Times New Roman" w:hAnsi="Times New Roman" w:cs="Times New Roman"/>
        </w:rPr>
        <w:t>企业生产设施和工艺水平为</w:t>
      </w:r>
      <w:r>
        <w:rPr>
          <w:rFonts w:ascii="Times New Roman" w:hAnsi="Times New Roman" w:cs="Times New Roman"/>
        </w:rPr>
        <w:t>《产业结构调整指导目录（2011年本）》（2013年修订）中的淘汰类。</w:t>
      </w:r>
    </w:p>
    <w:p w14:paraId="576EC042">
      <w:pPr>
        <w:spacing w:line="360" w:lineRule="auto"/>
        <w:ind w:firstLine="482"/>
        <w:rPr>
          <w:rFonts w:ascii="Times New Roman" w:hAnsi="Times New Roman" w:eastAsia="宋体" w:cs="Times New Roman"/>
          <w:b/>
          <w:bCs/>
          <w:kern w:val="0"/>
          <w:szCs w:val="24"/>
          <w:shd w:val="clear" w:color="auto" w:fill="FFFFFF"/>
        </w:rPr>
      </w:pPr>
      <w:r>
        <w:rPr>
          <w:rFonts w:ascii="Times New Roman" w:hAnsi="Times New Roman" w:eastAsia="宋体" w:cs="Times New Roman"/>
          <w:b/>
          <w:bCs/>
          <w:kern w:val="0"/>
          <w:szCs w:val="24"/>
          <w:shd w:val="clear" w:color="auto" w:fill="FFFFFF"/>
        </w:rPr>
        <w:t>（4）企业环境风险源的聚集程度：</w:t>
      </w:r>
    </w:p>
    <w:p w14:paraId="65557BA6">
      <w:pPr>
        <w:ind w:firstLine="480"/>
        <w:rPr>
          <w:rFonts w:ascii="Times New Roman" w:hAnsi="Times New Roman" w:cs="Times New Roman"/>
        </w:rPr>
      </w:pPr>
      <w:r>
        <w:rPr>
          <w:rFonts w:ascii="Times New Roman" w:hAnsi="Times New Roman" w:cs="Times New Roman"/>
        </w:rPr>
        <w:t>企业环境风险源的聚集程度用企业环境风险源聚集度表征。</w:t>
      </w:r>
    </w:p>
    <w:p w14:paraId="6AD89AEF">
      <w:pPr>
        <w:ind w:firstLine="480"/>
        <w:rPr>
          <w:rFonts w:ascii="Times New Roman" w:hAnsi="Times New Roman" w:cs="Times New Roman"/>
        </w:rPr>
      </w:pPr>
      <m:oMathPara>
        <m:oMath>
          <m:r>
            <m:rPr>
              <m:sty m:val="p"/>
            </m:rPr>
            <w:rPr>
              <w:rFonts w:ascii="Cambria Math" w:hAnsi="Cambria Math" w:cs="Times New Roman"/>
            </w:rPr>
            <m:t>Q=</m:t>
          </m:r>
          <m:nary>
            <m:naryPr>
              <m:chr m:val="∑"/>
              <m:limLoc m:val="undOvr"/>
              <m:ctrlPr>
                <w:rPr>
                  <w:rFonts w:ascii="Cambria Math" w:hAnsi="Cambria Math" w:cs="Times New Roman"/>
                </w:rPr>
              </m:ctrlPr>
            </m:naryPr>
            <m:sub>
              <m:r>
                <m:rPr>
                  <m:sty m:val="p"/>
                </m:rPr>
                <w:rPr>
                  <w:rFonts w:ascii="Cambria Math" w:hAnsi="Cambria Math" w:cs="Times New Roman"/>
                </w:rPr>
                <m:t>i=1</m:t>
              </m:r>
              <m:ctrlPr>
                <w:rPr>
                  <w:rFonts w:ascii="Cambria Math" w:hAnsi="Cambria Math" w:cs="Times New Roman"/>
                </w:rPr>
              </m:ctrlPr>
            </m:sub>
            <m:sup>
              <m:r>
                <m:rPr>
                  <m:sty m:val="p"/>
                </m:rPr>
                <w:rPr>
                  <w:rFonts w:ascii="Cambria Math" w:hAnsi="Cambria Math" w:cs="Times New Roman"/>
                </w:rPr>
                <m:t>n</m:t>
              </m:r>
              <m:ctrlPr>
                <w:rPr>
                  <w:rFonts w:ascii="Cambria Math" w:hAnsi="Cambria Math" w:cs="Times New Roman"/>
                </w:rPr>
              </m:ctrlPr>
            </m:sup>
            <m:e>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q</m:t>
                      </m:r>
                      <m:ctrlPr>
                        <w:rPr>
                          <w:rFonts w:ascii="Cambria Math" w:hAnsi="Cambria Math" w:cs="Times New Roman"/>
                        </w:rPr>
                      </m:ctrlPr>
                    </m:e>
                    <m:sub>
                      <m:r>
                        <m:rPr>
                          <m:sty m:val="p"/>
                        </m:rPr>
                        <w:rPr>
                          <w:rFonts w:ascii="Cambria Math" w:hAnsi="Cambria Math" w:cs="Times New Roman"/>
                        </w:rPr>
                        <m:t>i</m:t>
                      </m:r>
                      <m:ctrlPr>
                        <w:rPr>
                          <w:rFonts w:ascii="Cambria Math" w:hAnsi="Cambria Math" w:cs="Times New Roman"/>
                        </w:rPr>
                      </m:ctrlPr>
                    </m:sub>
                  </m:sSub>
                  <m:ctrlPr>
                    <w:rPr>
                      <w:rFonts w:ascii="Cambria Math" w:hAnsi="Cambria Math" w:cs="Times New Roman"/>
                    </w:rPr>
                  </m:ctrlPr>
                </m:num>
                <m:den>
                  <m:sSub>
                    <m:sSubPr>
                      <m:ctrlPr>
                        <w:rPr>
                          <w:rFonts w:ascii="Cambria Math" w:hAnsi="Cambria Math" w:cs="Times New Roman"/>
                        </w:rPr>
                      </m:ctrlPr>
                    </m:sSubPr>
                    <m:e>
                      <m:r>
                        <m:rPr>
                          <m:sty m:val="p"/>
                        </m:rPr>
                        <w:rPr>
                          <w:rFonts w:ascii="Cambria Math" w:hAnsi="Cambria Math" w:cs="Times New Roman"/>
                        </w:rPr>
                        <m:t>Q</m:t>
                      </m:r>
                      <m:ctrlPr>
                        <w:rPr>
                          <w:rFonts w:ascii="Cambria Math" w:hAnsi="Cambria Math" w:cs="Times New Roman"/>
                        </w:rPr>
                      </m:ctrlPr>
                    </m:e>
                    <m:sub>
                      <m:r>
                        <m:rPr>
                          <m:sty m:val="p"/>
                        </m:rPr>
                        <w:rPr>
                          <w:rFonts w:ascii="Cambria Math" w:hAnsi="Cambria Math" w:cs="Times New Roman"/>
                        </w:rPr>
                        <m:t>i</m:t>
                      </m:r>
                      <m:ctrlPr>
                        <w:rPr>
                          <w:rFonts w:ascii="Cambria Math" w:hAnsi="Cambria Math" w:cs="Times New Roman"/>
                        </w:rPr>
                      </m:ctrlPr>
                    </m:sub>
                  </m:sSub>
                  <m:ctrlPr>
                    <w:rPr>
                      <w:rFonts w:ascii="Cambria Math" w:hAnsi="Cambria Math" w:cs="Times New Roman"/>
                    </w:rPr>
                  </m:ctrlPr>
                </m:den>
              </m:f>
              <m:ctrlPr>
                <w:rPr>
                  <w:rFonts w:ascii="Cambria Math" w:hAnsi="Cambria Math" w:cs="Times New Roman"/>
                </w:rPr>
              </m:ctrlPr>
            </m:e>
          </m:nary>
        </m:oMath>
      </m:oMathPara>
    </w:p>
    <w:p w14:paraId="5EFD6A0F">
      <w:pPr>
        <w:ind w:firstLine="480"/>
        <w:rPr>
          <w:rFonts w:ascii="Times New Roman" w:hAnsi="Times New Roman" w:cs="Times New Roman"/>
        </w:rPr>
      </w:pPr>
      <w:r>
        <w:rPr>
          <w:rFonts w:ascii="Times New Roman" w:hAnsi="Times New Roman" w:cs="Times New Roman"/>
        </w:rPr>
        <w:t>式中：</w:t>
      </w:r>
    </w:p>
    <w:p w14:paraId="7B24C445">
      <w:pPr>
        <w:ind w:firstLine="480"/>
        <w:rPr>
          <w:rFonts w:ascii="Times New Roman" w:hAnsi="Times New Roman" w:cs="Times New Roman"/>
        </w:rPr>
      </w:pPr>
      <w:r>
        <w:rPr>
          <w:rFonts w:ascii="Times New Roman" w:hAnsi="Times New Roman" w:cs="Times New Roman"/>
        </w:rPr>
        <w:t>Q</w:t>
      </w:r>
      <w:r>
        <w:rPr>
          <w:rFonts w:hint="eastAsia" w:ascii="Times New Roman" w:hAnsi="Times New Roman" w:cs="Times New Roman"/>
        </w:rPr>
        <w:t>为</w:t>
      </w:r>
      <w:r>
        <w:rPr>
          <w:rFonts w:ascii="Times New Roman" w:hAnsi="Times New Roman" w:cs="Times New Roman"/>
        </w:rPr>
        <w:t>企业环境风险源聚集度；</w:t>
      </w:r>
    </w:p>
    <w:p w14:paraId="281225BB">
      <w:pPr>
        <w:ind w:firstLine="480"/>
        <w:rPr>
          <w:rFonts w:ascii="Times New Roman" w:hAnsi="Times New Roman" w:cs="Times New Roman"/>
        </w:rPr>
      </w:pPr>
      <w:r>
        <w:rPr>
          <w:rFonts w:hint="eastAsia" w:ascii="Times New Roman" w:hAnsi="Times New Roman" w:cs="Times New Roman"/>
        </w:rPr>
        <w:t>q</w:t>
      </w:r>
      <w:r>
        <w:rPr>
          <w:rFonts w:ascii="Times New Roman" w:hAnsi="Times New Roman" w:cs="Times New Roman"/>
          <w:vertAlign w:val="subscript"/>
        </w:rPr>
        <w:t>i</w:t>
      </w:r>
      <w:r>
        <w:rPr>
          <w:rFonts w:hint="eastAsia" w:ascii="Times New Roman" w:hAnsi="Times New Roman" w:cs="Times New Roman"/>
        </w:rPr>
        <w:t>为</w:t>
      </w:r>
      <w:r>
        <w:rPr>
          <w:rFonts w:ascii="Times New Roman" w:hAnsi="Times New Roman" w:cs="Times New Roman"/>
        </w:rPr>
        <w:t>每种环境风险物质的最大存在总量，i=1，2，……，n；</w:t>
      </w:r>
    </w:p>
    <w:p w14:paraId="2F64012C">
      <w:pPr>
        <w:ind w:firstLine="480"/>
        <w:rPr>
          <w:rFonts w:ascii="Times New Roman" w:hAnsi="Times New Roman" w:cs="Times New Roman"/>
        </w:rPr>
      </w:pPr>
      <w:r>
        <w:rPr>
          <w:rFonts w:ascii="Times New Roman" w:hAnsi="Times New Roman" w:cs="Times New Roman"/>
        </w:rPr>
        <w:t>Q</w:t>
      </w:r>
      <w:r>
        <w:rPr>
          <w:rFonts w:ascii="Times New Roman" w:hAnsi="Times New Roman" w:cs="Times New Roman"/>
          <w:vertAlign w:val="subscript"/>
        </w:rPr>
        <w:t>i</w:t>
      </w:r>
      <w:r>
        <w:rPr>
          <w:rFonts w:hint="eastAsia" w:ascii="Times New Roman" w:hAnsi="Times New Roman" w:cs="Times New Roman"/>
        </w:rPr>
        <w:t>为</w:t>
      </w:r>
      <w:r>
        <w:rPr>
          <w:rFonts w:ascii="Times New Roman" w:hAnsi="Times New Roman" w:cs="Times New Roman"/>
        </w:rPr>
        <w:t>每种环境风险物质的临界量，i=1，2，……，n。</w:t>
      </w:r>
    </w:p>
    <w:p w14:paraId="3C334D00">
      <w:pPr>
        <w:ind w:firstLine="480"/>
        <w:rPr>
          <w:rFonts w:ascii="Times New Roman" w:hAnsi="Times New Roman" w:cs="Times New Roman"/>
        </w:rPr>
      </w:pPr>
      <w:r>
        <w:rPr>
          <w:rFonts w:ascii="Times New Roman" w:hAnsi="Times New Roman" w:cs="Times New Roman"/>
        </w:rPr>
        <w:t>环境风险物质临界量的参数选取参考《危险化学品重大危险源辨识》（GB18218）与《企业突发环境事件风险分级方法》（HJ941-2018）附录A。</w:t>
      </w:r>
    </w:p>
    <w:p w14:paraId="3717B178">
      <w:pPr>
        <w:ind w:firstLine="480"/>
        <w:rPr>
          <w:rFonts w:ascii="Times New Roman" w:hAnsi="Times New Roman" w:cs="Times New Roman"/>
        </w:rPr>
      </w:pPr>
      <w:r>
        <w:rPr>
          <w:rFonts w:ascii="Times New Roman" w:hAnsi="Times New Roman" w:cs="Times New Roman"/>
        </w:rPr>
        <w:t>Q≥100，则企业环境风险物质总体环境风险等级极高；</w:t>
      </w:r>
    </w:p>
    <w:p w14:paraId="4A2CE112">
      <w:pPr>
        <w:ind w:firstLine="480"/>
        <w:rPr>
          <w:rFonts w:ascii="Times New Roman" w:hAnsi="Times New Roman" w:cs="Times New Roman"/>
        </w:rPr>
      </w:pPr>
      <w:r>
        <w:rPr>
          <w:rFonts w:ascii="Times New Roman" w:hAnsi="Times New Roman" w:cs="Times New Roman"/>
        </w:rPr>
        <w:t>10≤Q＜100，则企业环境风险物质总体环境风险等级较高；</w:t>
      </w:r>
    </w:p>
    <w:p w14:paraId="133CBA4E">
      <w:pPr>
        <w:ind w:firstLine="480"/>
        <w:rPr>
          <w:rFonts w:ascii="Times New Roman" w:hAnsi="Times New Roman" w:cs="Times New Roman"/>
        </w:rPr>
      </w:pPr>
      <w:r>
        <w:rPr>
          <w:rFonts w:ascii="Times New Roman" w:hAnsi="Times New Roman" w:cs="Times New Roman"/>
        </w:rPr>
        <w:t>1≤Q＜10，则企业环境风险物质总体环境风险等级较低；</w:t>
      </w:r>
    </w:p>
    <w:p w14:paraId="250BDE84">
      <w:pPr>
        <w:ind w:firstLine="480"/>
        <w:rPr>
          <w:rFonts w:ascii="Times New Roman" w:hAnsi="Times New Roman" w:cs="Times New Roman"/>
        </w:rPr>
      </w:pPr>
      <w:r>
        <w:rPr>
          <w:rFonts w:ascii="Times New Roman" w:hAnsi="Times New Roman" w:cs="Times New Roman"/>
        </w:rPr>
        <w:t>Q＜1 时，则企业环境风险物质总体环境风险等级极低。</w:t>
      </w:r>
    </w:p>
    <w:p w14:paraId="011DC4B7">
      <w:pPr>
        <w:spacing w:line="360" w:lineRule="auto"/>
        <w:ind w:firstLine="482"/>
        <w:rPr>
          <w:rFonts w:ascii="Times New Roman" w:hAnsi="Times New Roman" w:eastAsia="宋体" w:cs="Times New Roman"/>
          <w:b/>
          <w:bCs/>
          <w:kern w:val="0"/>
          <w:szCs w:val="24"/>
          <w:shd w:val="clear" w:color="auto" w:fill="FFFFFF"/>
        </w:rPr>
      </w:pPr>
      <w:r>
        <w:rPr>
          <w:rFonts w:ascii="Times New Roman" w:hAnsi="Times New Roman" w:eastAsia="宋体" w:cs="Times New Roman"/>
          <w:b/>
          <w:bCs/>
          <w:kern w:val="0"/>
          <w:szCs w:val="24"/>
          <w:shd w:val="clear" w:color="auto" w:fill="FFFFFF"/>
        </w:rPr>
        <w:t>（5）区域自然灾害</w:t>
      </w:r>
      <w:r>
        <w:rPr>
          <w:rFonts w:hint="eastAsia" w:ascii="Times New Roman" w:hAnsi="Times New Roman" w:eastAsia="宋体" w:cs="Times New Roman"/>
          <w:b/>
          <w:bCs/>
          <w:kern w:val="0"/>
          <w:szCs w:val="24"/>
          <w:shd w:val="clear" w:color="auto" w:fill="FFFFFF"/>
        </w:rPr>
        <w:t>风险</w:t>
      </w:r>
      <w:r>
        <w:rPr>
          <w:rFonts w:ascii="Times New Roman" w:hAnsi="Times New Roman" w:eastAsia="宋体" w:cs="Times New Roman"/>
          <w:b/>
          <w:bCs/>
          <w:kern w:val="0"/>
          <w:szCs w:val="24"/>
          <w:shd w:val="clear" w:color="auto" w:fill="FFFFFF"/>
        </w:rPr>
        <w:t>：</w:t>
      </w:r>
    </w:p>
    <w:p w14:paraId="478BC042">
      <w:pPr>
        <w:ind w:firstLine="480"/>
        <w:rPr>
          <w:rFonts w:ascii="Times New Roman" w:hAnsi="Times New Roman" w:cs="Times New Roman"/>
        </w:rPr>
      </w:pPr>
      <w:r>
        <w:rPr>
          <w:rFonts w:ascii="Times New Roman" w:hAnsi="Times New Roman" w:cs="Times New Roman"/>
        </w:rPr>
        <w:t>区域</w:t>
      </w:r>
      <w:r>
        <w:rPr>
          <w:rFonts w:hint="eastAsia" w:ascii="Times New Roman" w:hAnsi="Times New Roman" w:cs="Times New Roman"/>
        </w:rPr>
        <w:t>自然灾害风险等级</w:t>
      </w:r>
      <w:r>
        <w:rPr>
          <w:rFonts w:ascii="Times New Roman" w:hAnsi="Times New Roman" w:cs="Times New Roman"/>
        </w:rPr>
        <w:t>用自然灾害的严重性和发生频率表征。</w:t>
      </w:r>
      <w:r>
        <w:rPr>
          <w:rFonts w:hint="eastAsia" w:ascii="Times New Roman" w:hAnsi="Times New Roman" w:cs="Times New Roman"/>
        </w:rPr>
        <w:t>严重性通过国家自然灾害响应救助响应级别表征，发生频率通过3年内与1年内启动国家自然灾害应急救助响应的频数表征。</w:t>
      </w:r>
    </w:p>
    <w:p w14:paraId="147720CE">
      <w:pPr>
        <w:ind w:firstLine="480"/>
        <w:rPr>
          <w:rFonts w:ascii="Times New Roman" w:hAnsi="Times New Roman" w:cs="Times New Roman"/>
        </w:rPr>
      </w:pPr>
      <w:r>
        <w:rPr>
          <w:rFonts w:hint="eastAsia" w:ascii="Times New Roman" w:hAnsi="Times New Roman" w:cs="Times New Roman"/>
        </w:rPr>
        <w:t>所在区域</w:t>
      </w:r>
      <w:r>
        <w:rPr>
          <w:rFonts w:ascii="Times New Roman" w:hAnsi="Times New Roman" w:cs="Times New Roman"/>
        </w:rPr>
        <w:t>1年内</w:t>
      </w:r>
      <w:r>
        <w:rPr>
          <w:rFonts w:hint="eastAsia" w:ascii="Times New Roman" w:hAnsi="Times New Roman" w:cs="Times New Roman"/>
        </w:rPr>
        <w:t>启动过</w:t>
      </w:r>
      <w:r>
        <w:rPr>
          <w:rFonts w:hint="eastAsia" w:ascii="华文仿宋" w:hAnsi="华文仿宋" w:cs="Times New Roman"/>
        </w:rPr>
        <w:t>Ⅱ级及以上国家自然灾害应急救助响应</w:t>
      </w:r>
      <w:r>
        <w:rPr>
          <w:rFonts w:ascii="Times New Roman" w:hAnsi="Times New Roman" w:cs="Times New Roman"/>
        </w:rPr>
        <w:t>，则</w:t>
      </w:r>
      <w:r>
        <w:rPr>
          <w:rFonts w:hint="eastAsia" w:ascii="Times New Roman" w:hAnsi="Times New Roman" w:cs="Times New Roman"/>
        </w:rPr>
        <w:t>区域自然灾害风险等级</w:t>
      </w:r>
      <w:r>
        <w:rPr>
          <w:rFonts w:ascii="Times New Roman" w:hAnsi="Times New Roman" w:cs="Times New Roman"/>
        </w:rPr>
        <w:t>极高；</w:t>
      </w:r>
    </w:p>
    <w:p w14:paraId="5A725918">
      <w:pPr>
        <w:ind w:firstLine="480"/>
        <w:rPr>
          <w:rFonts w:ascii="Times New Roman" w:hAnsi="Times New Roman" w:cs="Times New Roman"/>
        </w:rPr>
      </w:pPr>
      <w:r>
        <w:rPr>
          <w:rFonts w:hint="eastAsia" w:ascii="Times New Roman" w:hAnsi="Times New Roman" w:cs="Times New Roman"/>
        </w:rPr>
        <w:t>所在区域</w:t>
      </w:r>
      <w:r>
        <w:rPr>
          <w:rFonts w:ascii="Times New Roman" w:hAnsi="Times New Roman" w:cs="Times New Roman"/>
        </w:rPr>
        <w:t>3年内</w:t>
      </w:r>
      <w:r>
        <w:rPr>
          <w:rFonts w:hint="eastAsia" w:ascii="Times New Roman" w:hAnsi="Times New Roman" w:cs="Times New Roman"/>
        </w:rPr>
        <w:t>启动过Ⅱ级及以上国家自然灾害应急救助响应</w:t>
      </w:r>
      <w:r>
        <w:rPr>
          <w:rFonts w:ascii="Times New Roman" w:hAnsi="Times New Roman" w:cs="Times New Roman"/>
        </w:rPr>
        <w:t>，或1年内</w:t>
      </w:r>
      <w:r>
        <w:rPr>
          <w:rFonts w:hint="eastAsia" w:ascii="Times New Roman" w:hAnsi="Times New Roman" w:cs="Times New Roman"/>
        </w:rPr>
        <w:t>启动过Ⅳ级及以上国家自然灾害应急救助响应</w:t>
      </w:r>
      <w:r>
        <w:rPr>
          <w:rFonts w:ascii="Times New Roman" w:hAnsi="Times New Roman" w:cs="Times New Roman"/>
        </w:rPr>
        <w:t>，</w:t>
      </w:r>
      <w:r>
        <w:rPr>
          <w:rFonts w:hint="eastAsia" w:ascii="Times New Roman" w:hAnsi="Times New Roman" w:cs="Times New Roman"/>
        </w:rPr>
        <w:t>则区域自然灾害风险</w:t>
      </w:r>
      <w:r>
        <w:rPr>
          <w:rFonts w:ascii="Times New Roman" w:hAnsi="Times New Roman" w:cs="Times New Roman"/>
        </w:rPr>
        <w:t>等级较高；</w:t>
      </w:r>
    </w:p>
    <w:p w14:paraId="44208C47">
      <w:pPr>
        <w:ind w:firstLine="480"/>
        <w:rPr>
          <w:rFonts w:ascii="Times New Roman" w:hAnsi="Times New Roman" w:cs="Times New Roman"/>
        </w:rPr>
      </w:pPr>
      <w:r>
        <w:rPr>
          <w:rFonts w:hint="eastAsia" w:ascii="Times New Roman" w:hAnsi="Times New Roman" w:cs="Times New Roman"/>
        </w:rPr>
        <w:t>所在区域</w:t>
      </w:r>
      <w:r>
        <w:rPr>
          <w:rFonts w:ascii="Times New Roman" w:hAnsi="Times New Roman" w:cs="Times New Roman"/>
        </w:rPr>
        <w:t>3年内未</w:t>
      </w:r>
      <w:r>
        <w:rPr>
          <w:rFonts w:hint="eastAsia" w:ascii="Times New Roman" w:hAnsi="Times New Roman" w:cs="Times New Roman"/>
        </w:rPr>
        <w:t>启动过国家自然灾害应急救助响应</w:t>
      </w:r>
      <w:r>
        <w:rPr>
          <w:rFonts w:ascii="Times New Roman" w:hAnsi="Times New Roman" w:cs="Times New Roman"/>
        </w:rPr>
        <w:t>，但发生</w:t>
      </w:r>
      <w:r>
        <w:rPr>
          <w:rFonts w:hint="eastAsia" w:ascii="Times New Roman" w:hAnsi="Times New Roman" w:cs="Times New Roman"/>
        </w:rPr>
        <w:t>过</w:t>
      </w:r>
      <w:r>
        <w:rPr>
          <w:rFonts w:ascii="Times New Roman" w:hAnsi="Times New Roman" w:cs="Times New Roman"/>
        </w:rPr>
        <w:t>自然灾害，</w:t>
      </w:r>
      <w:r>
        <w:rPr>
          <w:rFonts w:hint="eastAsia" w:ascii="Times New Roman" w:hAnsi="Times New Roman" w:cs="Times New Roman"/>
        </w:rPr>
        <w:t>则区域自然灾害风险</w:t>
      </w:r>
      <w:r>
        <w:rPr>
          <w:rFonts w:ascii="Times New Roman" w:hAnsi="Times New Roman" w:cs="Times New Roman"/>
        </w:rPr>
        <w:t>等级较低；</w:t>
      </w:r>
    </w:p>
    <w:p w14:paraId="12665E28">
      <w:pPr>
        <w:ind w:firstLine="480"/>
        <w:rPr>
          <w:rFonts w:ascii="Times New Roman" w:hAnsi="Times New Roman" w:cs="Times New Roman"/>
        </w:rPr>
      </w:pPr>
      <w:r>
        <w:rPr>
          <w:rFonts w:hint="eastAsia" w:ascii="Times New Roman" w:hAnsi="Times New Roman" w:cs="Times New Roman"/>
        </w:rPr>
        <w:t>所在区域3年内未发生过自然灾害</w:t>
      </w:r>
      <w:r>
        <w:rPr>
          <w:rFonts w:ascii="Times New Roman" w:hAnsi="Times New Roman" w:cs="Times New Roman"/>
        </w:rPr>
        <w:t>，则</w:t>
      </w:r>
      <w:r>
        <w:rPr>
          <w:rFonts w:hint="eastAsia" w:ascii="Times New Roman" w:hAnsi="Times New Roman" w:cs="Times New Roman"/>
        </w:rPr>
        <w:t>区域自然灾害风险</w:t>
      </w:r>
      <w:r>
        <w:rPr>
          <w:rFonts w:ascii="Times New Roman" w:hAnsi="Times New Roman" w:cs="Times New Roman"/>
        </w:rPr>
        <w:t>等级极低。</w:t>
      </w:r>
    </w:p>
    <w:p w14:paraId="4546D81F">
      <w:pPr>
        <w:pStyle w:val="4"/>
        <w:rPr>
          <w:rFonts w:cs="Times New Roman"/>
        </w:rPr>
      </w:pPr>
      <w:bookmarkStart w:id="19" w:name="_Toc530666846"/>
      <w:r>
        <w:rPr>
          <w:rFonts w:cs="Times New Roman"/>
        </w:rPr>
        <w:t>6.1.2环境风险源控制指标</w:t>
      </w:r>
      <w:bookmarkEnd w:id="19"/>
    </w:p>
    <w:p w14:paraId="3BA8F40A">
      <w:pPr>
        <w:ind w:firstLine="480"/>
        <w:rPr>
          <w:rFonts w:ascii="Times New Roman" w:hAnsi="Times New Roman" w:cs="Times New Roman"/>
        </w:rPr>
      </w:pPr>
      <w:r>
        <w:rPr>
          <w:rFonts w:ascii="Times New Roman" w:hAnsi="Times New Roman" w:cs="Times New Roman"/>
        </w:rPr>
        <w:t>环境风险源控制指标包括2个二级指标，分别为安全生产管理</w:t>
      </w:r>
      <w:r>
        <w:rPr>
          <w:rFonts w:hint="eastAsia" w:ascii="Times New Roman" w:hAnsi="Times New Roman" w:cs="Times New Roman"/>
        </w:rPr>
        <w:t>水</w:t>
      </w:r>
      <w:r>
        <w:rPr>
          <w:rFonts w:ascii="Times New Roman" w:hAnsi="Times New Roman" w:cs="Times New Roman"/>
        </w:rPr>
        <w:t>平，环境管理</w:t>
      </w:r>
      <w:r>
        <w:rPr>
          <w:rFonts w:hint="eastAsia" w:ascii="Times New Roman" w:hAnsi="Times New Roman" w:cs="Times New Roman"/>
        </w:rPr>
        <w:t>水</w:t>
      </w:r>
      <w:r>
        <w:rPr>
          <w:rFonts w:ascii="Times New Roman" w:hAnsi="Times New Roman" w:cs="Times New Roman"/>
        </w:rPr>
        <w:t>平（详见附录二）。</w:t>
      </w:r>
    </w:p>
    <w:p w14:paraId="67064E23">
      <w:pPr>
        <w:spacing w:line="360" w:lineRule="auto"/>
        <w:ind w:left="482" w:firstLine="0" w:firstLineChars="0"/>
        <w:rPr>
          <w:rFonts w:ascii="Times New Roman" w:hAnsi="Times New Roman" w:eastAsia="宋体" w:cs="Times New Roman"/>
          <w:b/>
          <w:bCs/>
          <w:kern w:val="0"/>
          <w:szCs w:val="24"/>
          <w:shd w:val="clear" w:color="auto" w:fill="FFFFFF"/>
        </w:rPr>
      </w:pPr>
      <w:r>
        <w:rPr>
          <w:rFonts w:hint="eastAsia" w:ascii="Times New Roman" w:hAnsi="Times New Roman" w:eastAsia="宋体" w:cs="Times New Roman"/>
          <w:b/>
          <w:bCs/>
          <w:kern w:val="0"/>
          <w:szCs w:val="24"/>
          <w:shd w:val="clear" w:color="auto" w:fill="FFFFFF"/>
        </w:rPr>
        <w:t>（1）</w:t>
      </w:r>
      <w:r>
        <w:rPr>
          <w:rFonts w:ascii="Times New Roman" w:hAnsi="Times New Roman" w:eastAsia="宋体" w:cs="Times New Roman"/>
          <w:b/>
          <w:bCs/>
          <w:kern w:val="0"/>
          <w:szCs w:val="24"/>
          <w:shd w:val="clear" w:color="auto" w:fill="FFFFFF"/>
        </w:rPr>
        <w:t>安全生产管理</w:t>
      </w:r>
      <w:r>
        <w:rPr>
          <w:rFonts w:hint="eastAsia" w:ascii="Times New Roman" w:hAnsi="Times New Roman" w:eastAsia="宋体" w:cs="Times New Roman"/>
          <w:b/>
          <w:bCs/>
          <w:kern w:val="0"/>
          <w:szCs w:val="24"/>
          <w:shd w:val="clear" w:color="auto" w:fill="FFFFFF"/>
        </w:rPr>
        <w:t>水</w:t>
      </w:r>
      <w:r>
        <w:rPr>
          <w:rFonts w:ascii="Times New Roman" w:hAnsi="Times New Roman" w:eastAsia="宋体" w:cs="Times New Roman"/>
          <w:b/>
          <w:bCs/>
          <w:kern w:val="0"/>
          <w:szCs w:val="24"/>
          <w:shd w:val="clear" w:color="auto" w:fill="FFFFFF"/>
        </w:rPr>
        <w:t>平：</w:t>
      </w:r>
    </w:p>
    <w:p w14:paraId="4EF030C5">
      <w:pPr>
        <w:ind w:firstLine="480"/>
        <w:rPr>
          <w:rFonts w:ascii="Times New Roman" w:hAnsi="Times New Roman" w:cs="Times New Roman"/>
        </w:rPr>
      </w:pPr>
      <w:r>
        <w:rPr>
          <w:rFonts w:ascii="Times New Roman" w:hAnsi="Times New Roman" w:cs="Times New Roman"/>
        </w:rPr>
        <w:t>安全生产管理</w:t>
      </w:r>
      <w:r>
        <w:rPr>
          <w:rFonts w:hint="eastAsia" w:ascii="Times New Roman" w:hAnsi="Times New Roman" w:cs="Times New Roman"/>
        </w:rPr>
        <w:t>水平分为</w:t>
      </w:r>
      <w:r>
        <w:rPr>
          <w:rFonts w:ascii="Times New Roman" w:hAnsi="Times New Roman" w:cs="Times New Roman"/>
        </w:rPr>
        <w:t>四级</w:t>
      </w:r>
      <w:r>
        <w:rPr>
          <w:rFonts w:hint="eastAsia" w:ascii="Times New Roman" w:hAnsi="Times New Roman" w:cs="Times New Roman"/>
        </w:rPr>
        <w:t>，</w:t>
      </w:r>
      <w:r>
        <w:rPr>
          <w:rFonts w:ascii="Times New Roman" w:hAnsi="Times New Roman" w:cs="Times New Roman"/>
        </w:rPr>
        <w:t>分别为：</w:t>
      </w:r>
    </w:p>
    <w:p w14:paraId="19256E25">
      <w:pPr>
        <w:ind w:firstLine="480"/>
        <w:rPr>
          <w:rFonts w:ascii="Times New Roman" w:hAnsi="Times New Roman" w:cs="Times New Roman"/>
        </w:rPr>
      </w:pPr>
      <w:r>
        <w:rPr>
          <w:rFonts w:hint="eastAsia" w:ascii="Times New Roman" w:hAnsi="Times New Roman" w:cs="Times New Roman"/>
        </w:rPr>
        <w:t>不</w:t>
      </w:r>
      <w:r>
        <w:rPr>
          <w:rFonts w:ascii="Times New Roman" w:hAnsi="Times New Roman" w:cs="Times New Roman"/>
        </w:rPr>
        <w:t>合格：按《中华人民共和国安全生产法》应当进行安全评价而未进行安全评价的企业，或虽通过安全验收评价，但安全生产许可证或安全经营许可证所对应安全评价报告中60%以上的措施未得到落实。</w:t>
      </w:r>
    </w:p>
    <w:p w14:paraId="3130116A">
      <w:pPr>
        <w:ind w:firstLine="480"/>
        <w:rPr>
          <w:rFonts w:ascii="Times New Roman" w:hAnsi="Times New Roman" w:cs="Times New Roman"/>
        </w:rPr>
      </w:pPr>
      <w:r>
        <w:rPr>
          <w:rFonts w:hint="eastAsia" w:ascii="Times New Roman" w:hAnsi="Times New Roman" w:cs="Times New Roman"/>
        </w:rPr>
        <w:t>低</w:t>
      </w:r>
      <w:r>
        <w:rPr>
          <w:rFonts w:ascii="Times New Roman" w:hAnsi="Times New Roman" w:cs="Times New Roman"/>
        </w:rPr>
        <w:t>级：通过安全验收评价，但安全生产许可证或安全经营许可证所对应安全评价报告中20%-60%（含）的措施未得到落实。</w:t>
      </w:r>
    </w:p>
    <w:p w14:paraId="1B51B2CB">
      <w:pPr>
        <w:ind w:firstLine="480"/>
        <w:rPr>
          <w:rFonts w:ascii="Times New Roman" w:hAnsi="Times New Roman" w:cs="Times New Roman"/>
        </w:rPr>
      </w:pPr>
      <w:r>
        <w:rPr>
          <w:rFonts w:hint="eastAsia" w:ascii="Times New Roman" w:hAnsi="Times New Roman" w:cs="Times New Roman"/>
        </w:rPr>
        <w:t>中</w:t>
      </w:r>
      <w:r>
        <w:rPr>
          <w:rFonts w:ascii="Times New Roman" w:hAnsi="Times New Roman" w:cs="Times New Roman"/>
        </w:rPr>
        <w:t>级：通过安全验收评价，且安全生产许可证或安全经营许可证所对应安全评价报告中80%及以上的措施得到落实。</w:t>
      </w:r>
    </w:p>
    <w:p w14:paraId="0760A625">
      <w:pPr>
        <w:ind w:firstLine="480"/>
        <w:rPr>
          <w:rFonts w:ascii="Times New Roman" w:hAnsi="Times New Roman" w:cs="Times New Roman"/>
        </w:rPr>
      </w:pPr>
      <w:r>
        <w:rPr>
          <w:rFonts w:hint="eastAsia" w:ascii="Times New Roman" w:hAnsi="Times New Roman" w:cs="Times New Roman"/>
        </w:rPr>
        <w:t>高</w:t>
      </w:r>
      <w:r>
        <w:rPr>
          <w:rFonts w:ascii="Times New Roman" w:hAnsi="Times New Roman" w:cs="Times New Roman"/>
        </w:rPr>
        <w:t>级：完全落实安全生产许可证或安全经营许可证所对应安全评价报告中的所有措施，或通过安全现状评价，或通过职业健康安全管理体系（OHSAS18001或GB/T28001-2001及以上版本）认证，或《中华人民共和国安全生产法》未提及需要进行安全评价的企业。</w:t>
      </w:r>
    </w:p>
    <w:p w14:paraId="6D3351B1">
      <w:pPr>
        <w:spacing w:line="360" w:lineRule="auto"/>
        <w:ind w:firstLine="482"/>
        <w:rPr>
          <w:rFonts w:ascii="Times New Roman" w:hAnsi="Times New Roman" w:eastAsia="宋体" w:cs="Times New Roman"/>
          <w:b/>
          <w:bCs/>
          <w:kern w:val="0"/>
          <w:szCs w:val="24"/>
          <w:shd w:val="clear" w:color="auto" w:fill="FFFFFF"/>
        </w:rPr>
      </w:pPr>
      <w:r>
        <w:rPr>
          <w:rFonts w:ascii="Times New Roman" w:hAnsi="Times New Roman" w:eastAsia="宋体" w:cs="Times New Roman"/>
          <w:b/>
          <w:bCs/>
          <w:kern w:val="0"/>
          <w:szCs w:val="24"/>
          <w:shd w:val="clear" w:color="auto" w:fill="FFFFFF"/>
        </w:rPr>
        <w:t>（2）环境管理体系</w:t>
      </w:r>
      <w:r>
        <w:rPr>
          <w:rFonts w:hint="eastAsia" w:ascii="Times New Roman" w:hAnsi="Times New Roman" w:eastAsia="宋体" w:cs="Times New Roman"/>
          <w:b/>
          <w:bCs/>
          <w:kern w:val="0"/>
          <w:szCs w:val="24"/>
          <w:shd w:val="clear" w:color="auto" w:fill="FFFFFF"/>
        </w:rPr>
        <w:t>水平</w:t>
      </w:r>
      <w:r>
        <w:rPr>
          <w:rFonts w:ascii="Times New Roman" w:hAnsi="Times New Roman" w:eastAsia="宋体" w:cs="Times New Roman"/>
          <w:b/>
          <w:bCs/>
          <w:kern w:val="0"/>
          <w:szCs w:val="24"/>
          <w:shd w:val="clear" w:color="auto" w:fill="FFFFFF"/>
        </w:rPr>
        <w:t>：</w:t>
      </w:r>
    </w:p>
    <w:p w14:paraId="359F3C4A">
      <w:pPr>
        <w:ind w:firstLine="480"/>
        <w:rPr>
          <w:rFonts w:ascii="Times New Roman" w:hAnsi="Times New Roman" w:cs="Times New Roman"/>
        </w:rPr>
      </w:pPr>
      <w:r>
        <w:rPr>
          <w:rFonts w:ascii="Times New Roman" w:hAnsi="Times New Roman" w:cs="Times New Roman"/>
        </w:rPr>
        <w:t>环境管理</w:t>
      </w:r>
      <w:r>
        <w:rPr>
          <w:rFonts w:hint="eastAsia" w:ascii="Times New Roman" w:hAnsi="Times New Roman" w:cs="Times New Roman"/>
        </w:rPr>
        <w:t>水</w:t>
      </w:r>
      <w:r>
        <w:rPr>
          <w:rFonts w:ascii="Times New Roman" w:hAnsi="Times New Roman" w:cs="Times New Roman"/>
        </w:rPr>
        <w:t>平</w:t>
      </w:r>
      <w:r>
        <w:rPr>
          <w:rFonts w:hint="eastAsia" w:ascii="Times New Roman" w:hAnsi="Times New Roman" w:cs="Times New Roman"/>
        </w:rPr>
        <w:t>分为</w:t>
      </w:r>
      <w:r>
        <w:rPr>
          <w:rFonts w:ascii="Times New Roman" w:hAnsi="Times New Roman" w:cs="Times New Roman"/>
        </w:rPr>
        <w:t>四级，分别为：</w:t>
      </w:r>
    </w:p>
    <w:p w14:paraId="6B5A7145">
      <w:pPr>
        <w:ind w:firstLine="480"/>
        <w:rPr>
          <w:rFonts w:ascii="Times New Roman" w:hAnsi="Times New Roman" w:cs="Times New Roman"/>
        </w:rPr>
      </w:pPr>
      <w:r>
        <w:rPr>
          <w:rFonts w:hint="eastAsia" w:ascii="Times New Roman" w:hAnsi="Times New Roman" w:cs="Times New Roman"/>
        </w:rPr>
        <w:t>不</w:t>
      </w:r>
      <w:r>
        <w:rPr>
          <w:rFonts w:ascii="Times New Roman" w:hAnsi="Times New Roman" w:cs="Times New Roman"/>
        </w:rPr>
        <w:t>合</w:t>
      </w:r>
      <w:r>
        <w:rPr>
          <w:rFonts w:hint="eastAsia" w:ascii="Times New Roman" w:hAnsi="Times New Roman" w:cs="Times New Roman"/>
        </w:rPr>
        <w:t>格</w:t>
      </w:r>
      <w:r>
        <w:rPr>
          <w:rFonts w:ascii="Times New Roman" w:hAnsi="Times New Roman" w:cs="Times New Roman"/>
        </w:rPr>
        <w:t>：根据《排污许可管理办法（试行）》要求须申领排污许可证而未获取排污许可证的，或未通过环保竣工验收的，或未通过环境影响评价的，或排污许可证（环境影响评价报告）中60%以上措施未得到落实。</w:t>
      </w:r>
    </w:p>
    <w:p w14:paraId="118F46EE">
      <w:pPr>
        <w:ind w:firstLine="480"/>
        <w:rPr>
          <w:rFonts w:ascii="Times New Roman" w:hAnsi="Times New Roman" w:cs="Times New Roman"/>
        </w:rPr>
      </w:pPr>
      <w:r>
        <w:rPr>
          <w:rFonts w:hint="eastAsia" w:ascii="Times New Roman" w:hAnsi="Times New Roman" w:cs="Times New Roman"/>
        </w:rPr>
        <w:t>初</w:t>
      </w:r>
      <w:r>
        <w:rPr>
          <w:rFonts w:ascii="Times New Roman" w:hAnsi="Times New Roman" w:cs="Times New Roman"/>
        </w:rPr>
        <w:t>级：持有排污许可证，或通过环境影响评价和环保竣工验收的，但排污许可证（环境影响评价报告）中20%-60%（含）的措施未得到落实。</w:t>
      </w:r>
    </w:p>
    <w:p w14:paraId="369797C0">
      <w:pPr>
        <w:ind w:firstLine="480"/>
      </w:pPr>
      <w:r>
        <w:rPr>
          <w:rFonts w:hint="eastAsia"/>
        </w:rPr>
        <w:t>中</w:t>
      </w:r>
      <w:r>
        <w:t>级：持有排污许可证，或通过环境影响评价和环保竣工验收的，且排污许可证（环境影响评价报告）中80%及以上的措施得到落实。</w:t>
      </w:r>
    </w:p>
    <w:p w14:paraId="2BD8DC3E">
      <w:pPr>
        <w:ind w:firstLine="480"/>
        <w:rPr>
          <w:rFonts w:ascii="Times New Roman" w:hAnsi="Times New Roman" w:cs="Times New Roman"/>
        </w:rPr>
      </w:pPr>
      <w:r>
        <w:rPr>
          <w:rFonts w:hint="eastAsia" w:ascii="Times New Roman" w:hAnsi="Times New Roman" w:cs="Times New Roman"/>
        </w:rPr>
        <w:t>高</w:t>
      </w:r>
      <w:r>
        <w:rPr>
          <w:rFonts w:ascii="Times New Roman" w:hAnsi="Times New Roman" w:cs="Times New Roman"/>
        </w:rPr>
        <w:t>级：</w:t>
      </w:r>
      <w:r>
        <w:rPr>
          <w:rFonts w:hint="eastAsia" w:ascii="Times New Roman" w:hAnsi="Times New Roman" w:cs="Times New Roman"/>
        </w:rPr>
        <w:t>全面</w:t>
      </w:r>
      <w:r>
        <w:rPr>
          <w:rFonts w:ascii="Times New Roman" w:hAnsi="Times New Roman" w:cs="Times New Roman"/>
        </w:rPr>
        <w:t>落实排污许可证或环境影响评价报告中的所有措施，或通过环境管理体系（ISO14001或GB/T 24001-2004及以上版本）认证。</w:t>
      </w:r>
    </w:p>
    <w:p w14:paraId="6CCAC18D">
      <w:pPr>
        <w:pStyle w:val="3"/>
        <w:rPr>
          <w:rFonts w:cs="Times New Roman"/>
        </w:rPr>
      </w:pPr>
      <w:bookmarkStart w:id="20" w:name="_Toc530666847"/>
      <w:r>
        <w:rPr>
          <w:rFonts w:cs="Times New Roman"/>
        </w:rPr>
        <w:t>6.2环境污染途径指标</w:t>
      </w:r>
      <w:bookmarkEnd w:id="20"/>
    </w:p>
    <w:p w14:paraId="580DE4B4">
      <w:pPr>
        <w:ind w:firstLine="480"/>
        <w:rPr>
          <w:rFonts w:ascii="Times New Roman" w:hAnsi="Times New Roman" w:cs="Times New Roman"/>
        </w:rPr>
      </w:pPr>
      <w:r>
        <w:rPr>
          <w:rFonts w:ascii="Times New Roman" w:hAnsi="Times New Roman" w:cs="Times New Roman"/>
        </w:rPr>
        <w:t>环境污染途径指标主要用于评价环境风险物质迁移转化风险。环境污染途径类指标包含</w:t>
      </w:r>
      <w:r>
        <w:rPr>
          <w:rFonts w:hint="eastAsia" w:ascii="Times New Roman" w:hAnsi="Times New Roman" w:cs="Times New Roman"/>
        </w:rPr>
        <w:t>污染物</w:t>
      </w:r>
      <w:r>
        <w:rPr>
          <w:rFonts w:ascii="Times New Roman" w:hAnsi="Times New Roman" w:cs="Times New Roman"/>
        </w:rPr>
        <w:t>应急处理，污染物在环境中的排放与扩散，污染物的累积性3个一级指标。</w:t>
      </w:r>
    </w:p>
    <w:p w14:paraId="417B4F81">
      <w:pPr>
        <w:pStyle w:val="4"/>
        <w:rPr>
          <w:rFonts w:cs="Times New Roman"/>
        </w:rPr>
      </w:pPr>
      <w:bookmarkStart w:id="21" w:name="_Toc530666848"/>
      <w:r>
        <w:rPr>
          <w:rFonts w:cs="Times New Roman"/>
        </w:rPr>
        <w:t>6.2.1污染物应急处理指标</w:t>
      </w:r>
      <w:bookmarkEnd w:id="21"/>
    </w:p>
    <w:p w14:paraId="05DCE0AA">
      <w:pPr>
        <w:ind w:firstLine="480"/>
        <w:rPr>
          <w:rFonts w:ascii="Times New Roman" w:hAnsi="Times New Roman" w:cs="Times New Roman"/>
        </w:rPr>
      </w:pPr>
      <w:r>
        <w:rPr>
          <w:rFonts w:hint="eastAsia" w:ascii="Times New Roman" w:hAnsi="Times New Roman" w:cs="Times New Roman"/>
        </w:rPr>
        <w:t>污染物应急处理</w:t>
      </w:r>
      <w:r>
        <w:rPr>
          <w:rFonts w:ascii="Times New Roman" w:hAnsi="Times New Roman" w:cs="Times New Roman"/>
        </w:rPr>
        <w:t>包含1个二级指标，为企业环境应急投入。</w:t>
      </w:r>
    </w:p>
    <w:p w14:paraId="2E6CFF8D">
      <w:pPr>
        <w:ind w:firstLine="480"/>
        <w:rPr>
          <w:rFonts w:ascii="Times New Roman" w:hAnsi="Times New Roman" w:cs="Times New Roman"/>
        </w:rPr>
      </w:pPr>
      <w:r>
        <w:rPr>
          <w:rFonts w:ascii="Times New Roman" w:hAnsi="Times New Roman" w:cs="Times New Roman"/>
        </w:rPr>
        <w:t>企业环境应急投入指标的计算，参考《企业突发环境事件风险分级方法》（HJ941-2018）的表1、表2（企业大气环境风险防控措施与突发大气环境事件发生情况评估）或表1、表6（企业水环境风险防控措施及突发水环境事件发生情况评估），所得结果（取大气环境风险应急投入和水环境风险应急投入中得分较高的）分别用《企业突发环境事件风险分级方法》（HJ941-2018）表3衡量：</w:t>
      </w:r>
    </w:p>
    <w:p w14:paraId="0E31F292">
      <w:pPr>
        <w:ind w:firstLine="480"/>
        <w:rPr>
          <w:rFonts w:ascii="Times New Roman" w:hAnsi="Times New Roman" w:cs="Times New Roman"/>
        </w:rPr>
      </w:pPr>
      <w:r>
        <w:rPr>
          <w:rFonts w:ascii="Times New Roman" w:hAnsi="Times New Roman" w:cs="Times New Roman"/>
        </w:rPr>
        <w:t>按《企业突发环境事件风险分级方法》（HJ941-2018）表3结果为M4的，则突发环境事件风险防控和应急管理措施基本缺乏。</w:t>
      </w:r>
    </w:p>
    <w:p w14:paraId="01E53046">
      <w:pPr>
        <w:ind w:firstLine="480"/>
        <w:rPr>
          <w:rFonts w:ascii="Times New Roman" w:hAnsi="Times New Roman" w:cs="Times New Roman"/>
        </w:rPr>
      </w:pPr>
      <w:r>
        <w:rPr>
          <w:rFonts w:ascii="Times New Roman" w:hAnsi="Times New Roman" w:cs="Times New Roman"/>
        </w:rPr>
        <w:t>按《企业突发环境事件风险分级方法》（HJ941-2018）表3结果为M3的，则突发环境事件风险防控和应急管理措施执行较差。</w:t>
      </w:r>
    </w:p>
    <w:p w14:paraId="0EAF42A1">
      <w:pPr>
        <w:ind w:firstLine="480"/>
        <w:rPr>
          <w:rFonts w:ascii="Times New Roman" w:hAnsi="Times New Roman" w:cs="Times New Roman"/>
        </w:rPr>
      </w:pPr>
      <w:r>
        <w:rPr>
          <w:rFonts w:ascii="Times New Roman" w:hAnsi="Times New Roman" w:cs="Times New Roman"/>
        </w:rPr>
        <w:t>按《企业突发环境事件风险分级方法》（HJ941-2018）表3结果为M2的，则突发环境事件风险防控和应急管理措施执行较好。</w:t>
      </w:r>
    </w:p>
    <w:p w14:paraId="6059D3BD">
      <w:pPr>
        <w:ind w:firstLine="480"/>
        <w:rPr>
          <w:rFonts w:ascii="Times New Roman" w:hAnsi="Times New Roman" w:cs="Times New Roman"/>
        </w:rPr>
      </w:pPr>
      <w:r>
        <w:rPr>
          <w:rFonts w:ascii="Times New Roman" w:hAnsi="Times New Roman" w:cs="Times New Roman"/>
        </w:rPr>
        <w:t>按《企业突发环境事件风险分级方法》（HJ941-2018）表3结果为M1的，则突发环境事件风险防控和应急管理措施健全完善，执行良好。</w:t>
      </w:r>
    </w:p>
    <w:p w14:paraId="3E5EE8E0">
      <w:pPr>
        <w:pStyle w:val="4"/>
        <w:rPr>
          <w:rFonts w:cs="Times New Roman"/>
        </w:rPr>
      </w:pPr>
      <w:bookmarkStart w:id="22" w:name="_Toc530666849"/>
      <w:r>
        <w:rPr>
          <w:rFonts w:cs="Times New Roman"/>
        </w:rPr>
        <w:t>6.2.2污染物在环境中的排放与扩散指标</w:t>
      </w:r>
      <w:bookmarkEnd w:id="22"/>
    </w:p>
    <w:p w14:paraId="0FA2DC38">
      <w:pPr>
        <w:ind w:firstLine="480"/>
        <w:rPr>
          <w:rFonts w:ascii="Times New Roman" w:hAnsi="Times New Roman" w:cs="Times New Roman"/>
        </w:rPr>
      </w:pPr>
      <w:r>
        <w:rPr>
          <w:rFonts w:ascii="Times New Roman" w:hAnsi="Times New Roman" w:cs="Times New Roman"/>
        </w:rPr>
        <w:t>污染物在环境中的排放与扩散指标包括2个二级指标，分别为特征污染物排放量与环境介质的扩散。</w:t>
      </w:r>
    </w:p>
    <w:p w14:paraId="2981DFBE">
      <w:pPr>
        <w:spacing w:line="360" w:lineRule="auto"/>
        <w:ind w:firstLine="482"/>
        <w:rPr>
          <w:rFonts w:ascii="Times New Roman" w:hAnsi="Times New Roman" w:eastAsia="宋体" w:cs="Times New Roman"/>
          <w:b/>
          <w:bCs/>
          <w:kern w:val="0"/>
          <w:szCs w:val="24"/>
          <w:shd w:val="clear" w:color="auto" w:fill="FFFFFF"/>
        </w:rPr>
      </w:pPr>
      <w:r>
        <w:rPr>
          <w:rFonts w:ascii="Times New Roman" w:hAnsi="Times New Roman" w:eastAsia="宋体" w:cs="Times New Roman"/>
          <w:b/>
          <w:bCs/>
          <w:kern w:val="0"/>
          <w:szCs w:val="24"/>
          <w:shd w:val="clear" w:color="auto" w:fill="FFFFFF"/>
        </w:rPr>
        <w:t>（</w:t>
      </w:r>
      <w:r>
        <w:rPr>
          <w:rFonts w:hint="eastAsia" w:ascii="Times New Roman" w:hAnsi="Times New Roman" w:eastAsia="宋体" w:cs="Times New Roman"/>
          <w:b/>
          <w:bCs/>
          <w:kern w:val="0"/>
          <w:szCs w:val="24"/>
          <w:shd w:val="clear" w:color="auto" w:fill="FFFFFF"/>
        </w:rPr>
        <w:t>1</w:t>
      </w:r>
      <w:r>
        <w:rPr>
          <w:rFonts w:ascii="Times New Roman" w:hAnsi="Times New Roman" w:eastAsia="宋体" w:cs="Times New Roman"/>
          <w:b/>
          <w:bCs/>
          <w:kern w:val="0"/>
          <w:szCs w:val="24"/>
          <w:shd w:val="clear" w:color="auto" w:fill="FFFFFF"/>
        </w:rPr>
        <w:t>）特征污染物排放量</w:t>
      </w:r>
      <w:r>
        <w:rPr>
          <w:rFonts w:hint="eastAsia" w:ascii="Times New Roman" w:hAnsi="Times New Roman" w:eastAsia="宋体" w:cs="Times New Roman"/>
          <w:b/>
          <w:bCs/>
          <w:kern w:val="0"/>
          <w:szCs w:val="24"/>
          <w:shd w:val="clear" w:color="auto" w:fill="FFFFFF"/>
        </w:rPr>
        <w:t>：</w:t>
      </w:r>
    </w:p>
    <w:p w14:paraId="53C92E43">
      <w:pPr>
        <w:ind w:firstLine="480"/>
        <w:rPr>
          <w:rFonts w:ascii="Times New Roman" w:hAnsi="Times New Roman" w:cs="Times New Roman"/>
        </w:rPr>
      </w:pPr>
      <w:r>
        <w:rPr>
          <w:rFonts w:ascii="Times New Roman" w:hAnsi="Times New Roman" w:cs="Times New Roman"/>
        </w:rPr>
        <w:t>特征污染物排放量通过污染物的污染当量数表征。</w:t>
      </w:r>
    </w:p>
    <w:p w14:paraId="00B7A649">
      <w:pPr>
        <w:ind w:firstLine="480"/>
        <w:rPr>
          <w:rFonts w:ascii="Times New Roman" w:hAnsi="Times New Roman" w:cs="Times New Roman"/>
        </w:rPr>
      </w:pPr>
      <m:oMathPara>
        <m:oMath>
          <m:sSub>
            <m:sSubPr>
              <m:ctrlPr>
                <w:rPr>
                  <w:rFonts w:ascii="Cambria Math" w:hAnsi="Cambria Math" w:cs="Times New Roman"/>
                </w:rPr>
              </m:ctrlPr>
            </m:sSubPr>
            <m:e>
              <m:r>
                <m:rPr>
                  <m:sty m:val="p"/>
                </m:rPr>
                <w:rPr>
                  <w:rFonts w:ascii="Cambria Math" w:hAnsi="Cambria Math" w:cs="Times New Roman"/>
                </w:rPr>
                <m:t>P</m:t>
              </m:r>
              <m:ctrlPr>
                <w:rPr>
                  <w:rFonts w:ascii="Cambria Math" w:hAnsi="Cambria Math" w:cs="Times New Roman"/>
                </w:rPr>
              </m:ctrlPr>
            </m:e>
            <m:sub>
              <m:r>
                <m:rPr>
                  <m:sty m:val="p"/>
                </m:rPr>
                <w:rPr>
                  <w:rFonts w:ascii="Cambria Math" w:hAnsi="Cambria Math" w:cs="Times New Roman"/>
                </w:rPr>
                <m:t>E</m:t>
              </m:r>
              <m:ctrlPr>
                <w:rPr>
                  <w:rFonts w:ascii="Cambria Math" w:hAnsi="Cambria Math" w:cs="Times New Roman"/>
                </w:rPr>
              </m:ctrlPr>
            </m:sub>
          </m:sSub>
          <m:r>
            <m:rPr>
              <m:sty m:val="p"/>
            </m:rPr>
            <w:rPr>
              <w:rFonts w:ascii="Cambria Math" w:hAnsi="Cambria Math" w:cs="Times New Roman"/>
            </w:rPr>
            <m:t>=</m:t>
          </m:r>
          <m:nary>
            <m:naryPr>
              <m:chr m:val="∑"/>
              <m:limLoc m:val="undOvr"/>
              <m:ctrlPr>
                <w:rPr>
                  <w:rFonts w:ascii="Cambria Math" w:hAnsi="Cambria Math" w:cs="Times New Roman"/>
                </w:rPr>
              </m:ctrlPr>
            </m:naryPr>
            <m:sub>
              <m:r>
                <m:rPr>
                  <m:sty m:val="p"/>
                </m:rPr>
                <w:rPr>
                  <w:rFonts w:ascii="Cambria Math" w:hAnsi="Cambria Math" w:cs="Times New Roman"/>
                </w:rPr>
                <m:t>i=1</m:t>
              </m:r>
              <m:ctrlPr>
                <w:rPr>
                  <w:rFonts w:ascii="Cambria Math" w:hAnsi="Cambria Math" w:cs="Times New Roman"/>
                </w:rPr>
              </m:ctrlPr>
            </m:sub>
            <m:sup>
              <m:r>
                <m:rPr>
                  <m:sty m:val="p"/>
                </m:rPr>
                <w:rPr>
                  <w:rFonts w:ascii="Cambria Math" w:hAnsi="Cambria Math" w:cs="Times New Roman"/>
                </w:rPr>
                <m:t>n</m:t>
              </m:r>
              <m:ctrlPr>
                <w:rPr>
                  <w:rFonts w:ascii="Cambria Math" w:hAnsi="Cambria Math" w:cs="Times New Roman"/>
                </w:rPr>
              </m:ctrlPr>
            </m:sup>
            <m:e>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Q</m:t>
                      </m:r>
                      <m:ctrlPr>
                        <w:rPr>
                          <w:rFonts w:ascii="Cambria Math" w:hAnsi="Cambria Math" w:cs="Times New Roman"/>
                        </w:rPr>
                      </m:ctrlPr>
                    </m:e>
                    <m:sub>
                      <m:r>
                        <m:rPr>
                          <m:sty m:val="p"/>
                        </m:rPr>
                        <w:rPr>
                          <w:rFonts w:ascii="Cambria Math" w:hAnsi="Cambria Math" w:cs="Times New Roman"/>
                        </w:rPr>
                        <m:t>i</m:t>
                      </m:r>
                      <m:ctrlPr>
                        <w:rPr>
                          <w:rFonts w:ascii="Cambria Math" w:hAnsi="Cambria Math" w:cs="Times New Roman"/>
                        </w:rPr>
                      </m:ctrlPr>
                    </m:sub>
                  </m:sSub>
                  <m:ctrlPr>
                    <w:rPr>
                      <w:rFonts w:ascii="Cambria Math" w:hAnsi="Cambria Math" w:cs="Times New Roman"/>
                    </w:rPr>
                  </m:ctrlPr>
                </m:num>
                <m:den>
                  <m:sSub>
                    <m:sSubPr>
                      <m:ctrlPr>
                        <w:rPr>
                          <w:rFonts w:ascii="Cambria Math" w:hAnsi="Cambria Math" w:cs="Times New Roman"/>
                        </w:rPr>
                      </m:ctrlPr>
                    </m:sSubPr>
                    <m:e>
                      <m:r>
                        <m:rPr>
                          <m:sty m:val="p"/>
                        </m:rPr>
                        <w:rPr>
                          <w:rFonts w:ascii="Cambria Math" w:hAnsi="Cambria Math" w:cs="Times New Roman"/>
                        </w:rPr>
                        <m:t>Q</m:t>
                      </m:r>
                      <m:ctrlPr>
                        <w:rPr>
                          <w:rFonts w:ascii="Cambria Math" w:hAnsi="Cambria Math" w:cs="Times New Roman"/>
                        </w:rPr>
                      </m:ctrlPr>
                    </m:e>
                    <m:sub>
                      <m:r>
                        <m:rPr>
                          <m:sty m:val="p"/>
                        </m:rPr>
                        <w:rPr>
                          <w:rFonts w:ascii="Cambria Math" w:hAnsi="Cambria Math" w:cs="Times New Roman"/>
                        </w:rPr>
                        <m:t>0i</m:t>
                      </m:r>
                      <m:ctrlPr>
                        <w:rPr>
                          <w:rFonts w:ascii="Cambria Math" w:hAnsi="Cambria Math" w:cs="Times New Roman"/>
                        </w:rPr>
                      </m:ctrlPr>
                    </m:sub>
                  </m:sSub>
                  <m:ctrlPr>
                    <w:rPr>
                      <w:rFonts w:ascii="Cambria Math" w:hAnsi="Cambria Math" w:cs="Times New Roman"/>
                    </w:rPr>
                  </m:ctrlPr>
                </m:den>
              </m:f>
              <m:ctrlPr>
                <w:rPr>
                  <w:rFonts w:ascii="Cambria Math" w:hAnsi="Cambria Math" w:cs="Times New Roman"/>
                </w:rPr>
              </m:ctrlPr>
            </m:e>
          </m:nary>
          <m:r>
            <m:rPr>
              <m:sty m:val="p"/>
            </m:rPr>
            <w:rPr>
              <w:rFonts w:ascii="Cambria Math" w:hAnsi="Cambria Math" w:cs="Times New Roman"/>
            </w:rPr>
            <w:br w:type="textWrapping"/>
          </m:r>
        </m:oMath>
      </m:oMathPara>
    </w:p>
    <w:p w14:paraId="55753131">
      <w:pPr>
        <w:ind w:firstLine="480"/>
        <w:rPr>
          <w:rFonts w:ascii="Times New Roman" w:hAnsi="Times New Roman" w:cs="Times New Roman"/>
        </w:rPr>
      </w:pPr>
      <w:r>
        <w:rPr>
          <w:rFonts w:ascii="Times New Roman" w:hAnsi="Times New Roman" w:cs="Times New Roman"/>
        </w:rPr>
        <w:t>式中：</w:t>
      </w:r>
    </w:p>
    <w:p w14:paraId="67EAFF35">
      <w:pPr>
        <w:ind w:firstLine="480"/>
        <w:rPr>
          <w:rFonts w:ascii="Times New Roman" w:hAnsi="Times New Roman" w:cs="Times New Roman"/>
        </w:rPr>
      </w:pPr>
      <w:r>
        <w:rPr>
          <w:rFonts w:ascii="Times New Roman" w:hAnsi="Times New Roman" w:cs="Times New Roman"/>
        </w:rPr>
        <w:t>P</w:t>
      </w:r>
      <w:r>
        <w:rPr>
          <w:rFonts w:ascii="Times New Roman" w:hAnsi="Times New Roman" w:cs="Times New Roman"/>
          <w:vertAlign w:val="subscript"/>
        </w:rPr>
        <w:t>E</w:t>
      </w:r>
      <w:r>
        <w:rPr>
          <w:rFonts w:hint="eastAsia" w:ascii="Times New Roman" w:hAnsi="Times New Roman" w:cs="Times New Roman"/>
        </w:rPr>
        <w:t>为</w:t>
      </w:r>
      <w:r>
        <w:rPr>
          <w:rFonts w:ascii="Times New Roman" w:hAnsi="Times New Roman" w:cs="Times New Roman"/>
        </w:rPr>
        <w:t>企业所有特征污染物的总污染当量数；</w:t>
      </w:r>
    </w:p>
    <w:p w14:paraId="27CAB82E">
      <w:pPr>
        <w:ind w:firstLine="480"/>
        <w:rPr>
          <w:rFonts w:ascii="Times New Roman" w:hAnsi="Times New Roman" w:cs="Times New Roman"/>
        </w:rPr>
      </w:pPr>
      <w:r>
        <w:rPr>
          <w:rFonts w:ascii="Times New Roman" w:hAnsi="Times New Roman" w:cs="Times New Roman"/>
        </w:rPr>
        <w:t>Q</w:t>
      </w:r>
      <w:r>
        <w:rPr>
          <w:rFonts w:ascii="Times New Roman" w:hAnsi="Times New Roman" w:cs="Times New Roman"/>
          <w:vertAlign w:val="subscript"/>
        </w:rPr>
        <w:t>i</w:t>
      </w:r>
      <w:r>
        <w:rPr>
          <w:rFonts w:hint="eastAsia" w:ascii="Times New Roman" w:hAnsi="Times New Roman" w:cs="Times New Roman"/>
        </w:rPr>
        <w:t>为</w:t>
      </w:r>
      <w:r>
        <w:rPr>
          <w:rFonts w:ascii="Times New Roman" w:hAnsi="Times New Roman" w:cs="Times New Roman"/>
        </w:rPr>
        <w:t>第i种特征污染物的排放量，i=1，2，……，n；</w:t>
      </w:r>
    </w:p>
    <w:p w14:paraId="7B94E249">
      <w:pPr>
        <w:ind w:firstLine="480"/>
        <w:rPr>
          <w:rFonts w:ascii="Times New Roman" w:hAnsi="Times New Roman" w:cs="Times New Roman"/>
        </w:rPr>
      </w:pPr>
      <w:r>
        <w:rPr>
          <w:rFonts w:ascii="Times New Roman" w:hAnsi="Times New Roman" w:cs="Times New Roman"/>
        </w:rPr>
        <w:t>Q</w:t>
      </w:r>
      <w:r>
        <w:rPr>
          <w:rFonts w:ascii="Times New Roman" w:hAnsi="Times New Roman" w:cs="Times New Roman"/>
          <w:vertAlign w:val="subscript"/>
        </w:rPr>
        <w:t>0i</w:t>
      </w:r>
      <w:r>
        <w:rPr>
          <w:rFonts w:hint="eastAsia" w:ascii="Times New Roman" w:hAnsi="Times New Roman" w:cs="Times New Roman"/>
        </w:rPr>
        <w:t>为</w:t>
      </w:r>
      <w:r>
        <w:rPr>
          <w:rFonts w:ascii="Times New Roman" w:hAnsi="Times New Roman" w:cs="Times New Roman"/>
        </w:rPr>
        <w:t>第i种特征污染物的污染当量值，i=1，2，……，n。污染当量值的确定依据《中华人民共和国环境保护税法》中的《应税污染物和当量值表》。</w:t>
      </w:r>
    </w:p>
    <w:p w14:paraId="74D5453A">
      <w:pPr>
        <w:spacing w:line="360" w:lineRule="auto"/>
        <w:ind w:firstLine="482"/>
        <w:rPr>
          <w:rFonts w:ascii="Times New Roman" w:hAnsi="Times New Roman" w:eastAsia="宋体" w:cs="Times New Roman"/>
          <w:b/>
          <w:bCs/>
          <w:kern w:val="0"/>
          <w:szCs w:val="24"/>
          <w:shd w:val="clear" w:color="auto" w:fill="FFFFFF"/>
        </w:rPr>
      </w:pPr>
      <w:r>
        <w:rPr>
          <w:rFonts w:ascii="Times New Roman" w:hAnsi="Times New Roman" w:eastAsia="宋体" w:cs="Times New Roman"/>
          <w:b/>
          <w:bCs/>
          <w:kern w:val="0"/>
          <w:szCs w:val="24"/>
          <w:shd w:val="clear" w:color="auto" w:fill="FFFFFF"/>
        </w:rPr>
        <w:t>（2）环境介质中的扩散</w:t>
      </w:r>
      <w:r>
        <w:rPr>
          <w:rFonts w:hint="eastAsia" w:ascii="Times New Roman" w:hAnsi="Times New Roman" w:eastAsia="宋体" w:cs="Times New Roman"/>
          <w:b/>
          <w:bCs/>
          <w:kern w:val="0"/>
          <w:szCs w:val="24"/>
          <w:shd w:val="clear" w:color="auto" w:fill="FFFFFF"/>
        </w:rPr>
        <w:t>：</w:t>
      </w:r>
    </w:p>
    <w:p w14:paraId="461580FA">
      <w:pPr>
        <w:ind w:firstLine="480"/>
        <w:rPr>
          <w:rFonts w:ascii="Times New Roman" w:hAnsi="Times New Roman" w:cs="Times New Roman"/>
        </w:rPr>
      </w:pPr>
      <w:r>
        <w:rPr>
          <w:rFonts w:ascii="Times New Roman" w:hAnsi="Times New Roman" w:cs="Times New Roman"/>
        </w:rPr>
        <w:t>大气环境介质的扩散条件：首先判断是否存在气态的特征污染物，其次通过企业所在市（区）的平均风速判断气态污染物的扩散条件好坏。大气污染物扩散条件按以下划分：</w:t>
      </w:r>
    </w:p>
    <w:p w14:paraId="482A1D36">
      <w:pPr>
        <w:ind w:firstLine="480"/>
        <w:rPr>
          <w:rFonts w:ascii="Times New Roman" w:hAnsi="Times New Roman" w:cs="Times New Roman"/>
        </w:rPr>
      </w:pPr>
      <w:r>
        <w:rPr>
          <w:rFonts w:ascii="Times New Roman" w:hAnsi="Times New Roman" w:cs="Times New Roman"/>
        </w:rPr>
        <w:t>特征污染物对应的环境介质扩散条件差、稀释能力弱：平均风速小于等于1.5m/s</w:t>
      </w:r>
    </w:p>
    <w:p w14:paraId="2A0FC85D">
      <w:pPr>
        <w:ind w:firstLine="480"/>
        <w:rPr>
          <w:rFonts w:ascii="Times New Roman" w:hAnsi="Times New Roman" w:cs="Times New Roman"/>
        </w:rPr>
      </w:pPr>
      <w:r>
        <w:rPr>
          <w:rFonts w:ascii="Times New Roman" w:hAnsi="Times New Roman" w:cs="Times New Roman"/>
        </w:rPr>
        <w:t>特征污染物对应的环境介质扩散条件较差、稀释能力较弱：平均风速处于1.5m/s-3.3m/s范围。</w:t>
      </w:r>
    </w:p>
    <w:p w14:paraId="633AEF96">
      <w:pPr>
        <w:ind w:firstLine="480"/>
        <w:rPr>
          <w:rFonts w:ascii="Times New Roman" w:hAnsi="Times New Roman" w:cs="Times New Roman"/>
        </w:rPr>
      </w:pPr>
      <w:r>
        <w:rPr>
          <w:rFonts w:ascii="Times New Roman" w:hAnsi="Times New Roman" w:cs="Times New Roman"/>
        </w:rPr>
        <w:t>特征污染物对应的环境介质扩散条件较好、稀释能力较强：平均风速处于3.3m/s-5.4m/s范围。</w:t>
      </w:r>
    </w:p>
    <w:p w14:paraId="04A93DD8">
      <w:pPr>
        <w:ind w:firstLine="480"/>
        <w:rPr>
          <w:rFonts w:ascii="Times New Roman" w:hAnsi="Times New Roman" w:cs="Times New Roman"/>
        </w:rPr>
      </w:pPr>
      <w:r>
        <w:rPr>
          <w:rFonts w:ascii="Times New Roman" w:hAnsi="Times New Roman" w:cs="Times New Roman"/>
        </w:rPr>
        <w:t>特征污染物对应的环境介质扩散条件好、稀释能力强：平均风速大于5.5m/s。</w:t>
      </w:r>
    </w:p>
    <w:p w14:paraId="3303EBA7">
      <w:pPr>
        <w:ind w:firstLine="480"/>
        <w:rPr>
          <w:rFonts w:ascii="Times New Roman" w:hAnsi="Times New Roman" w:cs="Times New Roman"/>
        </w:rPr>
      </w:pPr>
      <w:r>
        <w:rPr>
          <w:rFonts w:ascii="Times New Roman" w:hAnsi="Times New Roman" w:cs="Times New Roman"/>
        </w:rPr>
        <w:t>水环境介质的扩散条件：首先判断是否存在以水体为介质的特征污染物和潜在作为特征水污染物扩散介质的水体，其次判断周边水体枯水期径流量，有多处水体的以径流量最小的河流计算。水污染物扩散条件按以下划分：</w:t>
      </w:r>
    </w:p>
    <w:p w14:paraId="5E37B047">
      <w:pPr>
        <w:ind w:firstLine="480"/>
        <w:rPr>
          <w:rFonts w:ascii="Times New Roman" w:hAnsi="Times New Roman" w:cs="Times New Roman"/>
        </w:rPr>
      </w:pPr>
      <w:r>
        <w:rPr>
          <w:rFonts w:ascii="Times New Roman" w:hAnsi="Times New Roman" w:cs="Times New Roman"/>
        </w:rPr>
        <w:t>特征污染物对应的环境介质扩散条件差、稀释能力弱：枯水期</w:t>
      </w:r>
      <w:r>
        <w:rPr>
          <w:rFonts w:hint="eastAsia" w:ascii="Times New Roman" w:hAnsi="Times New Roman" w:cs="Times New Roman"/>
        </w:rPr>
        <w:t>径</w:t>
      </w:r>
      <w:r>
        <w:rPr>
          <w:rFonts w:ascii="Times New Roman" w:hAnsi="Times New Roman" w:cs="Times New Roman"/>
        </w:rPr>
        <w:t>流量小于等于10m</w:t>
      </w:r>
      <w:r>
        <w:rPr>
          <w:rFonts w:ascii="Times New Roman" w:hAnsi="Times New Roman" w:cs="Times New Roman"/>
          <w:vertAlign w:val="superscript"/>
        </w:rPr>
        <w:t>3</w:t>
      </w:r>
      <w:r>
        <w:rPr>
          <w:rFonts w:ascii="Times New Roman" w:hAnsi="Times New Roman" w:cs="Times New Roman"/>
        </w:rPr>
        <w:t>/s，或河道、湖泊无常年地表径流。</w:t>
      </w:r>
    </w:p>
    <w:p w14:paraId="2EEF023F">
      <w:pPr>
        <w:ind w:firstLine="480"/>
        <w:rPr>
          <w:rFonts w:ascii="Times New Roman" w:hAnsi="Times New Roman" w:cs="Times New Roman"/>
        </w:rPr>
      </w:pPr>
      <w:r>
        <w:rPr>
          <w:rFonts w:ascii="Times New Roman" w:hAnsi="Times New Roman" w:cs="Times New Roman"/>
        </w:rPr>
        <w:t>特征污染物对应的环境介质扩散条件较差、稀释能力较弱：河道、湖泊枯水期径流量处于10m</w:t>
      </w:r>
      <w:r>
        <w:rPr>
          <w:rFonts w:ascii="Times New Roman" w:hAnsi="Times New Roman" w:cs="Times New Roman"/>
          <w:vertAlign w:val="superscript"/>
        </w:rPr>
        <w:t>3</w:t>
      </w:r>
      <w:r>
        <w:rPr>
          <w:rFonts w:ascii="Times New Roman" w:hAnsi="Times New Roman" w:cs="Times New Roman"/>
        </w:rPr>
        <w:t>/s-100m</w:t>
      </w:r>
      <w:r>
        <w:rPr>
          <w:rFonts w:ascii="Times New Roman" w:hAnsi="Times New Roman" w:cs="Times New Roman"/>
          <w:vertAlign w:val="superscript"/>
        </w:rPr>
        <w:t>3</w:t>
      </w:r>
      <w:r>
        <w:rPr>
          <w:rFonts w:ascii="Times New Roman" w:hAnsi="Times New Roman" w:cs="Times New Roman"/>
        </w:rPr>
        <w:t>/s（含）之间。</w:t>
      </w:r>
    </w:p>
    <w:p w14:paraId="32112B68">
      <w:pPr>
        <w:ind w:firstLine="480"/>
        <w:rPr>
          <w:rFonts w:ascii="Times New Roman" w:hAnsi="Times New Roman" w:cs="Times New Roman"/>
        </w:rPr>
      </w:pPr>
      <w:r>
        <w:rPr>
          <w:rFonts w:ascii="Times New Roman" w:hAnsi="Times New Roman" w:cs="Times New Roman"/>
        </w:rPr>
        <w:t>特征污染物对应的环境介质扩散条件较好、稀释能力较强：河道、湖泊枯水期径流量处于100m</w:t>
      </w:r>
      <w:r>
        <w:rPr>
          <w:rFonts w:ascii="Times New Roman" w:hAnsi="Times New Roman" w:cs="Times New Roman"/>
          <w:vertAlign w:val="superscript"/>
        </w:rPr>
        <w:t>3</w:t>
      </w:r>
      <w:r>
        <w:rPr>
          <w:rFonts w:ascii="Times New Roman" w:hAnsi="Times New Roman" w:cs="Times New Roman"/>
        </w:rPr>
        <w:t>/s-1000m</w:t>
      </w:r>
      <w:r>
        <w:rPr>
          <w:rFonts w:ascii="Times New Roman" w:hAnsi="Times New Roman" w:cs="Times New Roman"/>
          <w:vertAlign w:val="superscript"/>
        </w:rPr>
        <w:t>3</w:t>
      </w:r>
      <w:r>
        <w:rPr>
          <w:rFonts w:ascii="Times New Roman" w:hAnsi="Times New Roman" w:cs="Times New Roman"/>
        </w:rPr>
        <w:t>/s（含）之间。</w:t>
      </w:r>
    </w:p>
    <w:p w14:paraId="7DE619E5">
      <w:pPr>
        <w:ind w:firstLine="480"/>
        <w:rPr>
          <w:rFonts w:ascii="Times New Roman" w:hAnsi="Times New Roman" w:cs="Times New Roman"/>
        </w:rPr>
      </w:pPr>
      <w:r>
        <w:rPr>
          <w:rFonts w:ascii="Times New Roman" w:hAnsi="Times New Roman" w:cs="Times New Roman"/>
        </w:rPr>
        <w:t>特征污染物对应的环境介质扩散条件好、稀释能力强：河道、湖泊枯水期径流量处于1000m</w:t>
      </w:r>
      <w:r>
        <w:rPr>
          <w:rFonts w:ascii="Times New Roman" w:hAnsi="Times New Roman" w:cs="Times New Roman"/>
          <w:vertAlign w:val="superscript"/>
        </w:rPr>
        <w:t>3</w:t>
      </w:r>
      <w:r>
        <w:rPr>
          <w:rFonts w:ascii="Times New Roman" w:hAnsi="Times New Roman" w:cs="Times New Roman"/>
        </w:rPr>
        <w:t>/s以上。</w:t>
      </w:r>
    </w:p>
    <w:p w14:paraId="5B778B85">
      <w:pPr>
        <w:ind w:firstLine="480"/>
        <w:rPr>
          <w:rFonts w:ascii="Times New Roman" w:hAnsi="Times New Roman" w:cs="Times New Roman"/>
        </w:rPr>
      </w:pPr>
      <w:r>
        <w:rPr>
          <w:rFonts w:ascii="Times New Roman" w:hAnsi="Times New Roman" w:cs="Times New Roman"/>
        </w:rPr>
        <w:t>若同时存在经由大气环境介质和水环境介质排放的特征污染物，则取其中环境风险较高的扩散条件。</w:t>
      </w:r>
    </w:p>
    <w:p w14:paraId="24FE2023">
      <w:pPr>
        <w:pStyle w:val="4"/>
        <w:rPr>
          <w:rFonts w:cs="Times New Roman"/>
        </w:rPr>
      </w:pPr>
      <w:bookmarkStart w:id="23" w:name="_Toc530666850"/>
      <w:r>
        <w:rPr>
          <w:rFonts w:cs="Times New Roman"/>
        </w:rPr>
        <w:t>6.2.3污染物累积性</w:t>
      </w:r>
      <w:bookmarkEnd w:id="23"/>
    </w:p>
    <w:p w14:paraId="6DCC7BD1">
      <w:pPr>
        <w:ind w:firstLine="480"/>
        <w:rPr>
          <w:rFonts w:ascii="Times New Roman" w:hAnsi="Times New Roman" w:cs="Times New Roman"/>
        </w:rPr>
      </w:pPr>
      <w:r>
        <w:rPr>
          <w:rFonts w:ascii="Times New Roman" w:hAnsi="Times New Roman" w:cs="Times New Roman"/>
        </w:rPr>
        <w:t>污染物的累积性包括1个二级指标，为污染物影响的长期性。</w:t>
      </w:r>
    </w:p>
    <w:p w14:paraId="41B2D8E2">
      <w:pPr>
        <w:ind w:firstLine="480"/>
        <w:rPr>
          <w:rFonts w:ascii="Times New Roman" w:hAnsi="Times New Roman" w:cs="Times New Roman"/>
        </w:rPr>
      </w:pPr>
      <w:r>
        <w:rPr>
          <w:rFonts w:ascii="Times New Roman" w:hAnsi="Times New Roman" w:cs="Times New Roman"/>
        </w:rPr>
        <w:t>特征污染物如果能引起致癌、致畸、致突变效应，则认为其具有长期影响，除此之外的其他毒性则不具有长期影响。污染物影响的致癌、致畸、致突变效应以及其他毒性效应可通过《危险废物鉴别标准 毒性物质含量鉴别》（GB5085.6-2007）与《Emergency Response Guidebook 2016》（北美应急响应手册）查询。</w:t>
      </w:r>
    </w:p>
    <w:p w14:paraId="298C444C">
      <w:pPr>
        <w:pStyle w:val="2"/>
      </w:pPr>
      <w:bookmarkStart w:id="24" w:name="_Toc530666851"/>
      <w:r>
        <w:t>6.3环境风险暴露指标</w:t>
      </w:r>
      <w:bookmarkEnd w:id="24"/>
    </w:p>
    <w:p w14:paraId="46A039B2">
      <w:pPr>
        <w:ind w:firstLine="480"/>
        <w:rPr>
          <w:rFonts w:ascii="Times New Roman" w:hAnsi="Times New Roman" w:cs="Times New Roman"/>
        </w:rPr>
      </w:pPr>
      <w:r>
        <w:rPr>
          <w:rFonts w:ascii="Times New Roman" w:hAnsi="Times New Roman" w:cs="Times New Roman"/>
        </w:rPr>
        <w:t>环境风险暴露指标主要用于评价环境风险暴露后可能造成的影响程度。环境风险暴露指标包括企业周边人群分布与污染物毒性效应2个一级指标。</w:t>
      </w:r>
    </w:p>
    <w:p w14:paraId="060812F8">
      <w:pPr>
        <w:pStyle w:val="4"/>
      </w:pPr>
      <w:bookmarkStart w:id="25" w:name="_Toc530666852"/>
      <w:r>
        <w:t>6.3.1企业周边人群分布</w:t>
      </w:r>
      <w:bookmarkEnd w:id="25"/>
    </w:p>
    <w:p w14:paraId="1C33277B">
      <w:pPr>
        <w:ind w:firstLine="480"/>
        <w:rPr>
          <w:rFonts w:ascii="Times New Roman" w:hAnsi="Times New Roman" w:cs="Times New Roman"/>
        </w:rPr>
      </w:pPr>
      <w:r>
        <w:rPr>
          <w:rFonts w:ascii="Times New Roman" w:hAnsi="Times New Roman" w:cs="Times New Roman"/>
        </w:rPr>
        <w:t>企业周边人群分布包含1个二级指标，为企业周边人口密度及其活动类型。</w:t>
      </w:r>
    </w:p>
    <w:p w14:paraId="714397BA">
      <w:pPr>
        <w:ind w:firstLine="480"/>
        <w:rPr>
          <w:rFonts w:ascii="Times New Roman" w:hAnsi="Times New Roman" w:cs="Times New Roman"/>
        </w:rPr>
      </w:pPr>
      <w:r>
        <w:rPr>
          <w:rFonts w:ascii="Times New Roman" w:hAnsi="Times New Roman" w:cs="Times New Roman"/>
        </w:rPr>
        <w:t>企业周边人口密度及其活动类型的测算参考《企业突发环境事件风险分级方法》（HJ941-2018）的表4（大气环境风险受体敏感程度类型划分）或表7（水环境风险受体敏感程度类型划分），所得结果取大气环境和水环境风中得分较高的，衡量方式如下：</w:t>
      </w:r>
    </w:p>
    <w:p w14:paraId="22AF7CA4">
      <w:pPr>
        <w:ind w:firstLine="480"/>
        <w:rPr>
          <w:rFonts w:ascii="Times New Roman" w:hAnsi="Times New Roman" w:cs="Times New Roman"/>
        </w:rPr>
      </w:pPr>
      <w:r>
        <w:rPr>
          <w:rFonts w:ascii="Times New Roman" w:hAnsi="Times New Roman" w:cs="Times New Roman"/>
        </w:rPr>
        <w:t>测算结果为E1：企业周边人口密度高，受企业环境风险影响大。</w:t>
      </w:r>
    </w:p>
    <w:p w14:paraId="318CCD0B">
      <w:pPr>
        <w:ind w:firstLine="480"/>
        <w:rPr>
          <w:rFonts w:ascii="Times New Roman" w:hAnsi="Times New Roman" w:cs="Times New Roman"/>
        </w:rPr>
      </w:pPr>
      <w:r>
        <w:rPr>
          <w:rFonts w:ascii="Times New Roman" w:hAnsi="Times New Roman" w:cs="Times New Roman"/>
        </w:rPr>
        <w:t>测算结果为E2：企业周边人口密度适中，受企业环境风险影响一般。</w:t>
      </w:r>
    </w:p>
    <w:p w14:paraId="400E313F">
      <w:pPr>
        <w:ind w:firstLine="480"/>
        <w:rPr>
          <w:rFonts w:ascii="Times New Roman" w:hAnsi="Times New Roman" w:eastAsia="宋体" w:cs="Times New Roman"/>
          <w:kern w:val="0"/>
          <w:szCs w:val="24"/>
          <w:shd w:val="clear" w:color="auto" w:fill="FFFFFF"/>
        </w:rPr>
      </w:pPr>
      <w:r>
        <w:rPr>
          <w:rFonts w:ascii="Times New Roman" w:hAnsi="Times New Roman" w:cs="Times New Roman"/>
        </w:rPr>
        <w:t>测算结果为E3：企业周边人口密度低，受企业环境风险影响小。</w:t>
      </w:r>
    </w:p>
    <w:p w14:paraId="54F7EFA6">
      <w:pPr>
        <w:pStyle w:val="4"/>
        <w:rPr>
          <w:rFonts w:cs="Times New Roman"/>
        </w:rPr>
      </w:pPr>
      <w:bookmarkStart w:id="26" w:name="_Toc530666853"/>
      <w:r>
        <w:rPr>
          <w:rFonts w:cs="Times New Roman"/>
        </w:rPr>
        <w:t>6.3.2污染物毒性效应</w:t>
      </w:r>
      <w:bookmarkEnd w:id="26"/>
    </w:p>
    <w:p w14:paraId="4519CB00">
      <w:pPr>
        <w:ind w:firstLine="480"/>
        <w:rPr>
          <w:rFonts w:ascii="Times New Roman" w:hAnsi="Times New Roman" w:cs="Times New Roman"/>
        </w:rPr>
      </w:pPr>
      <w:r>
        <w:rPr>
          <w:rFonts w:ascii="Times New Roman" w:hAnsi="Times New Roman" w:cs="Times New Roman"/>
        </w:rPr>
        <w:t>污染物毒性效应包含</w:t>
      </w:r>
      <w:r>
        <w:rPr>
          <w:rFonts w:hint="eastAsia" w:ascii="Times New Roman" w:hAnsi="Times New Roman" w:cs="Times New Roman"/>
        </w:rPr>
        <w:t>2</w:t>
      </w:r>
      <w:r>
        <w:rPr>
          <w:rFonts w:ascii="Times New Roman" w:hAnsi="Times New Roman" w:cs="Times New Roman"/>
        </w:rPr>
        <w:t>个二级指标，为人体损伤效应</w:t>
      </w:r>
      <w:r>
        <w:rPr>
          <w:rFonts w:hint="eastAsia" w:ascii="Times New Roman" w:hAnsi="Times New Roman" w:cs="Times New Roman"/>
        </w:rPr>
        <w:t>与生态环境损害</w:t>
      </w:r>
      <w:r>
        <w:rPr>
          <w:rFonts w:ascii="Times New Roman" w:hAnsi="Times New Roman" w:cs="Times New Roman"/>
        </w:rPr>
        <w:t>。</w:t>
      </w:r>
    </w:p>
    <w:p w14:paraId="52B2DE7E">
      <w:pPr>
        <w:ind w:firstLine="480"/>
        <w:rPr>
          <w:rFonts w:ascii="Times New Roman" w:hAnsi="Times New Roman" w:cs="Times New Roman"/>
          <w:b/>
          <w:bCs/>
        </w:rPr>
      </w:pPr>
      <w:r>
        <w:rPr>
          <w:rFonts w:hint="eastAsia" w:ascii="Times New Roman" w:hAnsi="Times New Roman" w:cs="Times New Roman"/>
          <w:b/>
          <w:bCs/>
        </w:rPr>
        <w:t>（1）人体损伤效应：</w:t>
      </w:r>
    </w:p>
    <w:p w14:paraId="15E2C042">
      <w:pPr>
        <w:ind w:firstLine="480"/>
        <w:rPr>
          <w:rFonts w:ascii="Times New Roman" w:hAnsi="Times New Roman" w:cs="Times New Roman"/>
        </w:rPr>
      </w:pPr>
      <w:r>
        <w:rPr>
          <w:rFonts w:hint="eastAsia" w:ascii="Times New Roman" w:hAnsi="Times New Roman" w:cs="Times New Roman"/>
        </w:rPr>
        <w:t>特征污染物的人体损伤</w:t>
      </w:r>
      <w:r>
        <w:rPr>
          <w:rFonts w:ascii="Times New Roman" w:hAnsi="Times New Roman" w:cs="Times New Roman"/>
        </w:rPr>
        <w:t>效应根据《建设项目环境风险评价技术导则》(HJ/T 169-2</w:t>
      </w:r>
      <w:r>
        <w:rPr>
          <w:rFonts w:hint="eastAsia" w:ascii="Times New Roman" w:hAnsi="Times New Roman" w:cs="Times New Roman"/>
        </w:rPr>
        <w:t>004</w:t>
      </w:r>
      <w:r>
        <w:rPr>
          <w:rFonts w:ascii="Times New Roman" w:hAnsi="Times New Roman" w:cs="Times New Roman"/>
        </w:rPr>
        <w:t>)附表A.1中的“有毒物质”部分来判定：</w:t>
      </w:r>
    </w:p>
    <w:p w14:paraId="7ADA58F2">
      <w:pPr>
        <w:ind w:firstLine="480"/>
        <w:rPr>
          <w:rFonts w:ascii="Times New Roman" w:hAnsi="Times New Roman" w:cs="Times New Roman"/>
        </w:rPr>
      </w:pPr>
      <w:r>
        <w:rPr>
          <w:rFonts w:ascii="Times New Roman" w:hAnsi="Times New Roman" w:cs="Times New Roman"/>
        </w:rPr>
        <w:t>特征污染物的人体损伤效应强：特征污染物在《建设项目环境风险评价技术导则》(HJ/T 169-20</w:t>
      </w:r>
      <w:r>
        <w:rPr>
          <w:rFonts w:hint="eastAsia" w:ascii="Times New Roman" w:hAnsi="Times New Roman" w:cs="Times New Roman"/>
        </w:rPr>
        <w:t>04</w:t>
      </w:r>
      <w:r>
        <w:rPr>
          <w:rFonts w:ascii="Times New Roman" w:hAnsi="Times New Roman" w:cs="Times New Roman"/>
        </w:rPr>
        <w:t>)附表A.1中的“有毒物质”等级为1。</w:t>
      </w:r>
    </w:p>
    <w:p w14:paraId="0143C173">
      <w:pPr>
        <w:ind w:firstLine="480"/>
        <w:rPr>
          <w:rFonts w:ascii="Times New Roman" w:hAnsi="Times New Roman" w:cs="Times New Roman"/>
        </w:rPr>
      </w:pPr>
      <w:r>
        <w:rPr>
          <w:rFonts w:ascii="Times New Roman" w:hAnsi="Times New Roman" w:cs="Times New Roman"/>
        </w:rPr>
        <w:t>特征污染物的人体损伤效应较强：特征污染物在《建设项目环境风险评价技术导则》(HJ/T 169-20</w:t>
      </w:r>
      <w:r>
        <w:rPr>
          <w:rFonts w:hint="eastAsia" w:ascii="Times New Roman" w:hAnsi="Times New Roman" w:cs="Times New Roman"/>
        </w:rPr>
        <w:t>04</w:t>
      </w:r>
      <w:r>
        <w:rPr>
          <w:rFonts w:ascii="Times New Roman" w:hAnsi="Times New Roman" w:cs="Times New Roman"/>
        </w:rPr>
        <w:t>)附表A.1中的“有毒物质”等级为2。</w:t>
      </w:r>
    </w:p>
    <w:p w14:paraId="17F5CE5A">
      <w:pPr>
        <w:ind w:firstLine="480"/>
        <w:rPr>
          <w:rFonts w:ascii="Times New Roman" w:hAnsi="Times New Roman" w:cs="Times New Roman"/>
        </w:rPr>
      </w:pPr>
      <w:r>
        <w:rPr>
          <w:rFonts w:ascii="Times New Roman" w:hAnsi="Times New Roman" w:cs="Times New Roman"/>
        </w:rPr>
        <w:t>特征污染物的人体损伤效应较弱：特征污染物在《建设项目环境风险评价技术导则》(HJ/T 169-20</w:t>
      </w:r>
      <w:r>
        <w:rPr>
          <w:rFonts w:hint="eastAsia" w:ascii="Times New Roman" w:hAnsi="Times New Roman" w:cs="Times New Roman"/>
        </w:rPr>
        <w:t>04</w:t>
      </w:r>
      <w:r>
        <w:rPr>
          <w:rFonts w:ascii="Times New Roman" w:hAnsi="Times New Roman" w:cs="Times New Roman"/>
        </w:rPr>
        <w:t>)附表A.1中的“有毒物质”等级为3。</w:t>
      </w:r>
    </w:p>
    <w:p w14:paraId="27D73FF2">
      <w:pPr>
        <w:ind w:firstLine="480"/>
        <w:rPr>
          <w:rFonts w:ascii="Times New Roman" w:hAnsi="Times New Roman" w:cs="Times New Roman"/>
        </w:rPr>
      </w:pPr>
      <w:r>
        <w:rPr>
          <w:rFonts w:ascii="Times New Roman" w:hAnsi="Times New Roman" w:cs="Times New Roman"/>
        </w:rPr>
        <w:t>特征污染物的人体损伤效应弱：特征污染物在《建设项目环境风险评价技术导则》(HJ/T 169-20</w:t>
      </w:r>
      <w:r>
        <w:rPr>
          <w:rFonts w:hint="eastAsia" w:ascii="Times New Roman" w:hAnsi="Times New Roman" w:cs="Times New Roman"/>
        </w:rPr>
        <w:t>04)</w:t>
      </w:r>
      <w:r>
        <w:rPr>
          <w:rFonts w:ascii="Times New Roman" w:hAnsi="Times New Roman" w:cs="Times New Roman"/>
        </w:rPr>
        <w:t>附表A.1中的“有毒物质”等级不在1、2、3之列。</w:t>
      </w:r>
    </w:p>
    <w:p w14:paraId="15082074">
      <w:pPr>
        <w:ind w:firstLine="480"/>
        <w:rPr>
          <w:rFonts w:ascii="Times New Roman" w:hAnsi="Times New Roman" w:cs="Times New Roman"/>
        </w:rPr>
      </w:pPr>
      <w:r>
        <w:rPr>
          <w:rFonts w:ascii="Times New Roman" w:hAnsi="Times New Roman" w:cs="Times New Roman"/>
        </w:rPr>
        <w:t>当存在多种特征污染物时，取毒性效应最强的进行评估。</w:t>
      </w:r>
    </w:p>
    <w:p w14:paraId="39C329AE">
      <w:pPr>
        <w:ind w:firstLine="480"/>
        <w:rPr>
          <w:rFonts w:ascii="Times New Roman" w:hAnsi="Times New Roman" w:cs="Times New Roman"/>
          <w:b/>
          <w:bCs/>
        </w:rPr>
      </w:pPr>
      <w:r>
        <w:rPr>
          <w:rFonts w:hint="eastAsia" w:ascii="Times New Roman" w:hAnsi="Times New Roman" w:cs="Times New Roman"/>
          <w:b/>
          <w:bCs/>
        </w:rPr>
        <w:t>（2）生态环境损害：</w:t>
      </w:r>
    </w:p>
    <w:p w14:paraId="28C61758">
      <w:pPr>
        <w:ind w:firstLine="480"/>
        <w:rPr>
          <w:rFonts w:ascii="华文仿宋" w:hAnsi="华文仿宋"/>
          <w:kern w:val="0"/>
          <w:shd w:val="clear" w:color="auto" w:fill="FFFFFF"/>
        </w:rPr>
      </w:pPr>
      <w:r>
        <w:rPr>
          <w:rFonts w:hint="eastAsia" w:ascii="华文仿宋" w:hAnsi="华文仿宋"/>
          <w:kern w:val="0"/>
          <w:shd w:val="clear" w:color="auto" w:fill="FFFFFF"/>
        </w:rPr>
        <w:t>企业所在主体功能区域的范围依据企业所在省（直辖市、自治区）所发布的《主体功能区划》，判断企业位于禁止开发区、限制开发区、重点开发区或优化开发区。</w:t>
      </w:r>
    </w:p>
    <w:p w14:paraId="52DD73F5">
      <w:pPr>
        <w:pStyle w:val="2"/>
      </w:pPr>
      <w:bookmarkStart w:id="27" w:name="_Toc530666854"/>
      <w:r>
        <w:t>7评估结果</w:t>
      </w:r>
      <w:bookmarkEnd w:id="27"/>
    </w:p>
    <w:p w14:paraId="03E83981">
      <w:pPr>
        <w:ind w:firstLine="480"/>
        <w:rPr>
          <w:rFonts w:ascii="Times New Roman" w:hAnsi="Times New Roman" w:cs="Times New Roman"/>
        </w:rPr>
      </w:pPr>
      <w:r>
        <w:rPr>
          <w:rFonts w:ascii="Times New Roman" w:hAnsi="Times New Roman" w:cs="Times New Roman"/>
        </w:rPr>
        <w:t>评估结果以企业环境风险值表征。</w:t>
      </w:r>
    </w:p>
    <w:p w14:paraId="56116342">
      <w:pPr>
        <w:ind w:firstLine="480"/>
        <w:rPr>
          <w:rFonts w:ascii="Times New Roman" w:hAnsi="Times New Roman" w:cs="Times New Roman"/>
        </w:rPr>
      </w:pPr>
      <m:oMathPara>
        <m:oMath>
          <m:r>
            <m:rPr>
              <m:sty m:val="p"/>
            </m:rPr>
            <w:rPr>
              <w:rFonts w:ascii="Cambria Math" w:hAnsi="Cambria Math" w:cs="Times New Roman"/>
            </w:rPr>
            <m:t>R=</m:t>
          </m:r>
          <m:rad>
            <m:radPr>
              <m:ctrlPr>
                <w:rPr>
                  <w:rFonts w:ascii="Cambria Math" w:hAnsi="Cambria Math" w:cs="Times New Roman"/>
                </w:rPr>
              </m:ctrlPr>
            </m:radPr>
            <m:deg>
              <m:r>
                <m:rPr>
                  <m:sty m:val="p"/>
                </m:rPr>
                <w:rPr>
                  <w:rFonts w:ascii="Cambria Math" w:hAnsi="Cambria Math" w:cs="Times New Roman"/>
                </w:rPr>
                <m:t>4</m:t>
              </m:r>
              <m:ctrlPr>
                <w:rPr>
                  <w:rFonts w:ascii="Cambria Math" w:hAnsi="Cambria Math" w:cs="Times New Roman"/>
                </w:rPr>
              </m:ctrlPr>
            </m:deg>
            <m:e>
              <m:nary>
                <m:naryPr>
                  <m:chr m:val="∑"/>
                  <m:limLoc m:val="undOvr"/>
                  <m:ctrlPr>
                    <w:rPr>
                      <w:rFonts w:ascii="Cambria Math" w:hAnsi="Cambria Math" w:cs="Times New Roman"/>
                    </w:rPr>
                  </m:ctrlPr>
                </m:naryPr>
                <m:sub>
                  <m:r>
                    <m:rPr>
                      <m:sty m:val="p"/>
                    </m:rPr>
                    <w:rPr>
                      <w:rFonts w:ascii="Cambria Math" w:hAnsi="Cambria Math" w:cs="Times New Roman"/>
                    </w:rPr>
                    <m:t>i=1</m:t>
                  </m:r>
                  <m:ctrlPr>
                    <w:rPr>
                      <w:rFonts w:ascii="Cambria Math" w:hAnsi="Cambria Math" w:cs="Times New Roman"/>
                    </w:rPr>
                  </m:ctrlPr>
                </m:sub>
                <m:sup>
                  <m:r>
                    <m:rPr>
                      <m:sty m:val="p"/>
                    </m:rPr>
                    <w:rPr>
                      <w:rFonts w:ascii="Cambria Math" w:hAnsi="Cambria Math" w:cs="Times New Roman"/>
                    </w:rPr>
                    <m:t>7</m:t>
                  </m:r>
                  <m:ctrlPr>
                    <w:rPr>
                      <w:rFonts w:ascii="Cambria Math" w:hAnsi="Cambria Math" w:cs="Times New Roman"/>
                    </w:rPr>
                  </m:ctrlPr>
                </m:sup>
                <m:e>
                  <m:sSub>
                    <m:sSubPr>
                      <m:ctrlPr>
                        <w:rPr>
                          <w:rFonts w:ascii="Cambria Math" w:hAnsi="Cambria Math" w:cs="Times New Roman"/>
                        </w:rPr>
                      </m:ctrlPr>
                    </m:sSubPr>
                    <m:e>
                      <m:r>
                        <m:rPr>
                          <m:sty m:val="p"/>
                        </m:rPr>
                        <w:rPr>
                          <w:rFonts w:ascii="Cambria Math" w:hAnsi="Cambria Math" w:cs="Times New Roman"/>
                        </w:rPr>
                        <m:t>C</m:t>
                      </m:r>
                      <m:ctrlPr>
                        <w:rPr>
                          <w:rFonts w:ascii="Cambria Math" w:hAnsi="Cambria Math" w:cs="Times New Roman"/>
                        </w:rPr>
                      </m:ctrlPr>
                    </m:e>
                    <m:sub>
                      <m:r>
                        <m:rPr>
                          <m:sty m:val="p"/>
                        </m:rPr>
                        <w:rPr>
                          <w:rFonts w:ascii="Cambria Math" w:hAnsi="Cambria Math" w:cs="Times New Roman"/>
                        </w:rPr>
                        <m:t>i</m:t>
                      </m:r>
                      <m:ctrlPr>
                        <w:rPr>
                          <w:rFonts w:ascii="Cambria Math" w:hAnsi="Cambria Math" w:cs="Times New Roman"/>
                        </w:rPr>
                      </m:ctrlPr>
                    </m:sub>
                  </m:sSub>
                  <m:nary>
                    <m:naryPr>
                      <m:chr m:val="∑"/>
                      <m:limLoc m:val="undOvr"/>
                      <m:ctrlPr>
                        <w:rPr>
                          <w:rFonts w:ascii="Cambria Math" w:hAnsi="Cambria Math" w:cs="Times New Roman"/>
                        </w:rPr>
                      </m:ctrlPr>
                    </m:naryPr>
                    <m:sub>
                      <m:r>
                        <m:rPr>
                          <m:sty m:val="p"/>
                        </m:rPr>
                        <w:rPr>
                          <w:rFonts w:ascii="Cambria Math" w:hAnsi="Cambria Math" w:cs="Times New Roman"/>
                        </w:rPr>
                        <m:t>i=8</m:t>
                      </m:r>
                      <m:ctrlPr>
                        <w:rPr>
                          <w:rFonts w:ascii="Cambria Math" w:hAnsi="Cambria Math" w:cs="Times New Roman"/>
                        </w:rPr>
                      </m:ctrlPr>
                    </m:sub>
                    <m:sup>
                      <m:r>
                        <m:rPr>
                          <m:sty m:val="p"/>
                        </m:rPr>
                        <w:rPr>
                          <w:rFonts w:ascii="Cambria Math" w:hAnsi="Cambria Math" w:cs="Times New Roman"/>
                        </w:rPr>
                        <m:t>11</m:t>
                      </m:r>
                      <m:ctrlPr>
                        <w:rPr>
                          <w:rFonts w:ascii="Cambria Math" w:hAnsi="Cambria Math" w:cs="Times New Roman"/>
                        </w:rPr>
                      </m:ctrlPr>
                    </m:sup>
                    <m:e>
                      <m:sSub>
                        <m:sSubPr>
                          <m:ctrlPr>
                            <w:rPr>
                              <w:rFonts w:ascii="Cambria Math" w:hAnsi="Cambria Math" w:cs="Times New Roman"/>
                            </w:rPr>
                          </m:ctrlPr>
                        </m:sSubPr>
                        <m:e>
                          <m:r>
                            <m:rPr>
                              <m:sty m:val="p"/>
                            </m:rPr>
                            <w:rPr>
                              <w:rFonts w:ascii="Cambria Math" w:hAnsi="Cambria Math" w:cs="Times New Roman"/>
                            </w:rPr>
                            <m:t>C</m:t>
                          </m:r>
                          <m:ctrlPr>
                            <w:rPr>
                              <w:rFonts w:ascii="Cambria Math" w:hAnsi="Cambria Math" w:cs="Times New Roman"/>
                            </w:rPr>
                          </m:ctrlPr>
                        </m:e>
                        <m:sub>
                          <m:r>
                            <m:rPr>
                              <m:sty m:val="p"/>
                            </m:rPr>
                            <w:rPr>
                              <w:rFonts w:ascii="Cambria Math" w:hAnsi="Cambria Math" w:cs="Times New Roman"/>
                            </w:rPr>
                            <m:t>i</m:t>
                          </m:r>
                          <m:ctrlPr>
                            <w:rPr>
                              <w:rFonts w:ascii="Cambria Math" w:hAnsi="Cambria Math" w:cs="Times New Roman"/>
                            </w:rPr>
                          </m:ctrlPr>
                        </m:sub>
                      </m:sSub>
                      <m:ctrlPr>
                        <w:rPr>
                          <w:rFonts w:ascii="Cambria Math" w:hAnsi="Cambria Math" w:cs="Times New Roman"/>
                        </w:rPr>
                      </m:ctrlPr>
                    </m:e>
                  </m:nary>
                  <m:nary>
                    <m:naryPr>
                      <m:chr m:val="∑"/>
                      <m:limLoc m:val="undOvr"/>
                      <m:ctrlPr>
                        <w:rPr>
                          <w:rFonts w:ascii="Cambria Math" w:hAnsi="Cambria Math" w:cs="Times New Roman"/>
                        </w:rPr>
                      </m:ctrlPr>
                    </m:naryPr>
                    <m:sub>
                      <m:r>
                        <m:rPr>
                          <m:sty m:val="p"/>
                        </m:rPr>
                        <w:rPr>
                          <w:rFonts w:ascii="Cambria Math" w:hAnsi="Cambria Math" w:cs="Times New Roman"/>
                        </w:rPr>
                        <m:t>i=12</m:t>
                      </m:r>
                      <m:ctrlPr>
                        <w:rPr>
                          <w:rFonts w:ascii="Cambria Math" w:hAnsi="Cambria Math" w:cs="Times New Roman"/>
                        </w:rPr>
                      </m:ctrlPr>
                    </m:sub>
                    <m:sup>
                      <m:r>
                        <m:rPr>
                          <m:sty m:val="p"/>
                        </m:rPr>
                        <w:rPr>
                          <w:rFonts w:ascii="Cambria Math" w:hAnsi="Cambria Math" w:cs="Times New Roman"/>
                        </w:rPr>
                        <m:t>12</m:t>
                      </m:r>
                      <m:ctrlPr>
                        <w:rPr>
                          <w:rFonts w:ascii="Cambria Math" w:hAnsi="Cambria Math" w:cs="Times New Roman"/>
                        </w:rPr>
                      </m:ctrlPr>
                    </m:sup>
                    <m:e>
                      <m:sSub>
                        <m:sSubPr>
                          <m:ctrlPr>
                            <w:rPr>
                              <w:rFonts w:ascii="Cambria Math" w:hAnsi="Cambria Math" w:cs="Times New Roman"/>
                            </w:rPr>
                          </m:ctrlPr>
                        </m:sSubPr>
                        <m:e>
                          <m:r>
                            <m:rPr>
                              <m:sty m:val="p"/>
                            </m:rPr>
                            <w:rPr>
                              <w:rFonts w:ascii="Cambria Math" w:hAnsi="Cambria Math" w:cs="Times New Roman"/>
                            </w:rPr>
                            <m:t>C</m:t>
                          </m:r>
                          <m:ctrlPr>
                            <w:rPr>
                              <w:rFonts w:ascii="Cambria Math" w:hAnsi="Cambria Math" w:cs="Times New Roman"/>
                            </w:rPr>
                          </m:ctrlPr>
                        </m:e>
                        <m:sub>
                          <m:r>
                            <m:rPr>
                              <m:sty m:val="p"/>
                            </m:rPr>
                            <w:rPr>
                              <w:rFonts w:ascii="Cambria Math" w:hAnsi="Cambria Math" w:cs="Times New Roman"/>
                            </w:rPr>
                            <m:t>i</m:t>
                          </m:r>
                          <m:ctrlPr>
                            <w:rPr>
                              <w:rFonts w:ascii="Cambria Math" w:hAnsi="Cambria Math" w:cs="Times New Roman"/>
                            </w:rPr>
                          </m:ctrlPr>
                        </m:sub>
                      </m:sSub>
                      <m:ctrlPr>
                        <w:rPr>
                          <w:rFonts w:ascii="Cambria Math" w:hAnsi="Cambria Math" w:cs="Times New Roman"/>
                        </w:rPr>
                      </m:ctrlPr>
                    </m:e>
                  </m:nary>
                  <m:nary>
                    <m:naryPr>
                      <m:chr m:val="∑"/>
                      <m:limLoc m:val="undOvr"/>
                      <m:ctrlPr>
                        <w:rPr>
                          <w:rFonts w:ascii="Cambria Math" w:hAnsi="Cambria Math" w:cs="Times New Roman"/>
                        </w:rPr>
                      </m:ctrlPr>
                    </m:naryPr>
                    <m:sub>
                      <m:r>
                        <m:rPr>
                          <m:sty m:val="p"/>
                        </m:rPr>
                        <w:rPr>
                          <w:rFonts w:ascii="Cambria Math" w:hAnsi="Cambria Math" w:cs="Times New Roman"/>
                        </w:rPr>
                        <m:t>i=13</m:t>
                      </m:r>
                      <m:ctrlPr>
                        <w:rPr>
                          <w:rFonts w:ascii="Cambria Math" w:hAnsi="Cambria Math" w:cs="Times New Roman"/>
                        </w:rPr>
                      </m:ctrlPr>
                    </m:sub>
                    <m:sup>
                      <m:r>
                        <m:rPr>
                          <m:sty m:val="p"/>
                        </m:rPr>
                        <w:rPr>
                          <w:rFonts w:ascii="Cambria Math" w:hAnsi="Cambria Math" w:cs="Times New Roman"/>
                        </w:rPr>
                        <m:t>14</m:t>
                      </m:r>
                      <m:ctrlPr>
                        <w:rPr>
                          <w:rFonts w:ascii="Cambria Math" w:hAnsi="Cambria Math" w:cs="Times New Roman"/>
                        </w:rPr>
                      </m:ctrlPr>
                    </m:sup>
                    <m:e>
                      <m:sSub>
                        <m:sSubPr>
                          <m:ctrlPr>
                            <w:rPr>
                              <w:rFonts w:ascii="Cambria Math" w:hAnsi="Cambria Math" w:cs="Times New Roman"/>
                            </w:rPr>
                          </m:ctrlPr>
                        </m:sSubPr>
                        <m:e>
                          <m:r>
                            <m:rPr>
                              <m:sty m:val="p"/>
                            </m:rPr>
                            <w:rPr>
                              <w:rFonts w:ascii="Cambria Math" w:hAnsi="Cambria Math" w:cs="Times New Roman"/>
                            </w:rPr>
                            <m:t>C</m:t>
                          </m:r>
                          <m:ctrlPr>
                            <w:rPr>
                              <w:rFonts w:ascii="Cambria Math" w:hAnsi="Cambria Math" w:cs="Times New Roman"/>
                            </w:rPr>
                          </m:ctrlPr>
                        </m:e>
                        <m:sub>
                          <m:r>
                            <m:rPr>
                              <m:sty m:val="p"/>
                            </m:rPr>
                            <w:rPr>
                              <w:rFonts w:ascii="Cambria Math" w:hAnsi="Cambria Math" w:cs="Times New Roman"/>
                            </w:rPr>
                            <m:t>i</m:t>
                          </m:r>
                          <m:ctrlPr>
                            <w:rPr>
                              <w:rFonts w:ascii="Cambria Math" w:hAnsi="Cambria Math" w:cs="Times New Roman"/>
                            </w:rPr>
                          </m:ctrlPr>
                        </m:sub>
                      </m:sSub>
                      <m:ctrlPr>
                        <w:rPr>
                          <w:rFonts w:ascii="Cambria Math" w:hAnsi="Cambria Math" w:cs="Times New Roman"/>
                        </w:rPr>
                      </m:ctrlPr>
                    </m:e>
                  </m:nary>
                  <m:ctrlPr>
                    <w:rPr>
                      <w:rFonts w:ascii="Cambria Math" w:hAnsi="Cambria Math" w:cs="Times New Roman"/>
                    </w:rPr>
                  </m:ctrlPr>
                </m:e>
              </m:nary>
              <m:ctrlPr>
                <w:rPr>
                  <w:rFonts w:ascii="Cambria Math" w:hAnsi="Cambria Math" w:cs="Times New Roman"/>
                </w:rPr>
              </m:ctrlPr>
            </m:e>
          </m:rad>
        </m:oMath>
      </m:oMathPara>
    </w:p>
    <w:p w14:paraId="74B21689">
      <w:pPr>
        <w:ind w:firstLine="480"/>
        <w:rPr>
          <w:rFonts w:ascii="Times New Roman" w:hAnsi="Times New Roman" w:cs="Times New Roman"/>
        </w:rPr>
      </w:pPr>
      <w:r>
        <w:rPr>
          <w:rFonts w:ascii="Times New Roman" w:hAnsi="Times New Roman" w:cs="Times New Roman"/>
        </w:rPr>
        <w:t>其中：R</w:t>
      </w:r>
      <w:r>
        <w:rPr>
          <w:rFonts w:hint="eastAsia" w:ascii="Times New Roman" w:hAnsi="Times New Roman" w:cs="Times New Roman"/>
        </w:rPr>
        <w:t>为</w:t>
      </w:r>
      <w:r>
        <w:rPr>
          <w:rFonts w:ascii="Times New Roman" w:hAnsi="Times New Roman" w:cs="Times New Roman"/>
        </w:rPr>
        <w:t>企业环境风险值</w:t>
      </w:r>
    </w:p>
    <w:p w14:paraId="220A8056">
      <w:pPr>
        <w:ind w:firstLine="480"/>
        <w:rPr>
          <w:rFonts w:ascii="Times New Roman" w:hAnsi="Times New Roman" w:cs="Times New Roman"/>
        </w:rPr>
      </w:pPr>
      <w:r>
        <w:rPr>
          <w:rFonts w:ascii="Times New Roman" w:hAnsi="Times New Roman" w:cs="Times New Roman"/>
        </w:rPr>
        <w:t>C</w:t>
      </w:r>
      <w:r>
        <w:rPr>
          <w:rFonts w:ascii="Times New Roman" w:hAnsi="Times New Roman" w:cs="Times New Roman"/>
          <w:vertAlign w:val="subscript"/>
        </w:rPr>
        <w:t>i</w:t>
      </w:r>
      <w:r>
        <w:rPr>
          <w:rFonts w:hint="eastAsia" w:ascii="Times New Roman" w:hAnsi="Times New Roman" w:cs="Times New Roman"/>
        </w:rPr>
        <w:t>为</w:t>
      </w:r>
      <w:r>
        <w:rPr>
          <w:rFonts w:ascii="Times New Roman" w:hAnsi="Times New Roman" w:cs="Times New Roman"/>
        </w:rPr>
        <w:t>表1中所示序号（1，2，……，1</w:t>
      </w:r>
      <w:r>
        <w:rPr>
          <w:rFonts w:hint="eastAsia" w:ascii="Times New Roman" w:hAnsi="Times New Roman" w:cs="Times New Roman"/>
        </w:rPr>
        <w:t>4</w:t>
      </w:r>
      <w:r>
        <w:rPr>
          <w:rFonts w:ascii="Times New Roman" w:hAnsi="Times New Roman" w:cs="Times New Roman"/>
        </w:rPr>
        <w:t>）对应的各项得分，得分越高，则环境风险越大。</w:t>
      </w:r>
    </w:p>
    <w:p w14:paraId="2CB9C6FB">
      <w:pPr>
        <w:ind w:firstLine="480"/>
        <w:rPr>
          <w:rFonts w:ascii="Times New Roman" w:hAnsi="Times New Roman" w:cs="Times New Roman"/>
        </w:rPr>
      </w:pPr>
      <w:r>
        <w:rPr>
          <w:rFonts w:ascii="Times New Roman" w:hAnsi="Times New Roman" w:cs="Times New Roman"/>
        </w:rPr>
        <w:t>风险表征值R根据风险分级表（如图1）确定风险等级</w:t>
      </w:r>
      <w:r>
        <w:rPr>
          <w:rFonts w:hint="eastAsia" w:ascii="Times New Roman" w:hAnsi="Times New Roman" w:cs="Times New Roman"/>
        </w:rPr>
        <w:t>。</w:t>
      </w:r>
    </w:p>
    <w:p w14:paraId="5A3456D6">
      <w:pPr>
        <w:pStyle w:val="22"/>
        <w:shd w:val="clear" w:color="auto" w:fill="FFFFFF"/>
        <w:adjustRightInd w:val="0"/>
        <w:snapToGrid w:val="0"/>
        <w:spacing w:line="600" w:lineRule="exact"/>
        <w:ind w:firstLine="1205" w:firstLineChars="500"/>
        <w:jc w:val="center"/>
        <w:rPr>
          <w:rFonts w:hint="default" w:ascii="Times New Roman" w:hAnsi="Times New Roman"/>
          <w:b/>
          <w:szCs w:val="24"/>
          <w:shd w:val="clear" w:color="auto" w:fill="FFFFFF"/>
        </w:rPr>
      </w:pPr>
      <w:r>
        <w:rPr>
          <w:rFonts w:hint="default" w:ascii="Times New Roman" w:hAnsi="Times New Roman"/>
          <w:b/>
          <w:szCs w:val="24"/>
          <w:shd w:val="clear" w:color="auto" w:fill="FFFFFF"/>
        </w:rPr>
        <w:t>表1 环境风险分级表</w:t>
      </w:r>
    </w:p>
    <w:tbl>
      <w:tblPr>
        <w:tblStyle w:val="2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4473"/>
      </w:tblGrid>
      <w:tr w14:paraId="5A78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14:paraId="34F1B61C">
            <w:pPr>
              <w:ind w:firstLine="480"/>
              <w:jc w:val="center"/>
              <w:rPr>
                <w:rFonts w:ascii="Times New Roman" w:hAnsi="Times New Roman" w:cs="Times New Roman"/>
              </w:rPr>
            </w:pPr>
            <w:r>
              <w:rPr>
                <w:rFonts w:ascii="Times New Roman" w:hAnsi="Times New Roman" w:cs="Times New Roman"/>
              </w:rPr>
              <w:t>风险值（R）</w:t>
            </w:r>
          </w:p>
        </w:tc>
        <w:tc>
          <w:tcPr>
            <w:tcW w:w="4473" w:type="dxa"/>
            <w:vAlign w:val="center"/>
          </w:tcPr>
          <w:p w14:paraId="232601F0">
            <w:pPr>
              <w:ind w:firstLine="480"/>
              <w:jc w:val="center"/>
              <w:rPr>
                <w:rFonts w:ascii="Times New Roman" w:hAnsi="Times New Roman" w:cs="Times New Roman"/>
              </w:rPr>
            </w:pPr>
            <w:r>
              <w:rPr>
                <w:rFonts w:ascii="Times New Roman" w:hAnsi="Times New Roman" w:cs="Times New Roman"/>
              </w:rPr>
              <w:t>风险等级（GR）</w:t>
            </w:r>
          </w:p>
        </w:tc>
      </w:tr>
      <w:tr w14:paraId="28D6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14:paraId="1CF459EB">
            <w:pPr>
              <w:ind w:firstLine="480"/>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7</w:t>
            </w:r>
            <w:r>
              <w:rPr>
                <w:rFonts w:ascii="Times New Roman" w:hAnsi="Times New Roman" w:cs="Times New Roman"/>
              </w:rPr>
              <w:t>.5≤R</w:t>
            </w:r>
          </w:p>
        </w:tc>
        <w:tc>
          <w:tcPr>
            <w:tcW w:w="4473" w:type="dxa"/>
            <w:vAlign w:val="center"/>
          </w:tcPr>
          <w:p w14:paraId="1D5C5FDF">
            <w:pPr>
              <w:ind w:firstLine="480"/>
              <w:jc w:val="center"/>
              <w:rPr>
                <w:rFonts w:ascii="Times New Roman" w:hAnsi="Times New Roman" w:cs="Times New Roman"/>
              </w:rPr>
            </w:pPr>
            <w:r>
              <w:rPr>
                <w:rFonts w:ascii="Times New Roman" w:hAnsi="Times New Roman" w:cs="Times New Roman"/>
              </w:rPr>
              <w:t>一级风险</w:t>
            </w:r>
          </w:p>
        </w:tc>
      </w:tr>
      <w:tr w14:paraId="5CEF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14:paraId="77EF4AEF">
            <w:pPr>
              <w:ind w:firstLine="480"/>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2</w:t>
            </w:r>
            <w:r>
              <w:rPr>
                <w:rFonts w:ascii="Times New Roman" w:hAnsi="Times New Roman" w:cs="Times New Roman"/>
              </w:rPr>
              <w:t>≤R&lt;1</w:t>
            </w:r>
            <w:r>
              <w:rPr>
                <w:rFonts w:hint="eastAsia" w:ascii="Times New Roman" w:hAnsi="Times New Roman" w:cs="Times New Roman"/>
              </w:rPr>
              <w:t>7</w:t>
            </w:r>
            <w:r>
              <w:rPr>
                <w:rFonts w:ascii="Times New Roman" w:hAnsi="Times New Roman" w:cs="Times New Roman"/>
              </w:rPr>
              <w:t>.5</w:t>
            </w:r>
          </w:p>
        </w:tc>
        <w:tc>
          <w:tcPr>
            <w:tcW w:w="4473" w:type="dxa"/>
            <w:vAlign w:val="center"/>
          </w:tcPr>
          <w:p w14:paraId="6FD2E5B9">
            <w:pPr>
              <w:ind w:firstLine="480"/>
              <w:jc w:val="center"/>
              <w:rPr>
                <w:rFonts w:ascii="Times New Roman" w:hAnsi="Times New Roman" w:cs="Times New Roman"/>
              </w:rPr>
            </w:pPr>
            <w:r>
              <w:rPr>
                <w:rFonts w:ascii="Times New Roman" w:hAnsi="Times New Roman" w:cs="Times New Roman"/>
              </w:rPr>
              <w:t>二级风险</w:t>
            </w:r>
          </w:p>
        </w:tc>
      </w:tr>
      <w:tr w14:paraId="758A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14:paraId="11A0846B">
            <w:pPr>
              <w:ind w:firstLine="480"/>
              <w:jc w:val="center"/>
              <w:rPr>
                <w:rFonts w:ascii="Times New Roman" w:hAnsi="Times New Roman" w:cs="Times New Roman"/>
              </w:rPr>
            </w:pPr>
            <w:r>
              <w:rPr>
                <w:rFonts w:hint="eastAsia" w:ascii="Times New Roman" w:hAnsi="Times New Roman" w:cs="Times New Roman"/>
              </w:rPr>
              <w:t>9.5</w:t>
            </w:r>
            <w:r>
              <w:rPr>
                <w:rFonts w:ascii="Times New Roman" w:hAnsi="Times New Roman" w:cs="Times New Roman"/>
              </w:rPr>
              <w:t>≤R&lt;1</w:t>
            </w:r>
            <w:r>
              <w:rPr>
                <w:rFonts w:hint="eastAsia" w:ascii="Times New Roman" w:hAnsi="Times New Roman" w:cs="Times New Roman"/>
              </w:rPr>
              <w:t>2</w:t>
            </w:r>
          </w:p>
        </w:tc>
        <w:tc>
          <w:tcPr>
            <w:tcW w:w="4473" w:type="dxa"/>
            <w:vAlign w:val="center"/>
          </w:tcPr>
          <w:p w14:paraId="462B3B70">
            <w:pPr>
              <w:ind w:firstLine="480"/>
              <w:jc w:val="center"/>
              <w:rPr>
                <w:rFonts w:ascii="Times New Roman" w:hAnsi="Times New Roman" w:cs="Times New Roman"/>
              </w:rPr>
            </w:pPr>
            <w:r>
              <w:rPr>
                <w:rFonts w:ascii="Times New Roman" w:hAnsi="Times New Roman" w:cs="Times New Roman"/>
              </w:rPr>
              <w:t>三级风险</w:t>
            </w:r>
          </w:p>
        </w:tc>
      </w:tr>
      <w:tr w14:paraId="0CC6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14:paraId="23B1B67F">
            <w:pPr>
              <w:ind w:firstLine="480"/>
              <w:jc w:val="center"/>
              <w:rPr>
                <w:rFonts w:ascii="Times New Roman" w:hAnsi="Times New Roman" w:cs="Times New Roman"/>
              </w:rPr>
            </w:pPr>
            <w:r>
              <w:rPr>
                <w:rFonts w:hint="eastAsia" w:ascii="Times New Roman" w:hAnsi="Times New Roman" w:cs="Times New Roman"/>
              </w:rPr>
              <w:t>4.5</w:t>
            </w:r>
            <w:r>
              <w:rPr>
                <w:rFonts w:ascii="Times New Roman" w:hAnsi="Times New Roman" w:cs="Times New Roman"/>
              </w:rPr>
              <w:t>≤R&lt;</w:t>
            </w:r>
            <w:r>
              <w:rPr>
                <w:rFonts w:hint="eastAsia" w:ascii="Times New Roman" w:hAnsi="Times New Roman" w:cs="Times New Roman"/>
              </w:rPr>
              <w:t>9.5</w:t>
            </w:r>
          </w:p>
        </w:tc>
        <w:tc>
          <w:tcPr>
            <w:tcW w:w="4473" w:type="dxa"/>
            <w:vAlign w:val="center"/>
          </w:tcPr>
          <w:p w14:paraId="79B02597">
            <w:pPr>
              <w:ind w:firstLine="480"/>
              <w:jc w:val="center"/>
              <w:rPr>
                <w:rFonts w:ascii="Times New Roman" w:hAnsi="Times New Roman" w:cs="Times New Roman"/>
              </w:rPr>
            </w:pPr>
            <w:r>
              <w:rPr>
                <w:rFonts w:ascii="Times New Roman" w:hAnsi="Times New Roman" w:cs="Times New Roman"/>
              </w:rPr>
              <w:t>四级风险</w:t>
            </w:r>
          </w:p>
        </w:tc>
      </w:tr>
      <w:tr w14:paraId="4315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14:paraId="4492652F">
            <w:pPr>
              <w:ind w:firstLine="480"/>
              <w:jc w:val="center"/>
              <w:rPr>
                <w:rFonts w:ascii="Times New Roman" w:hAnsi="Times New Roman" w:cs="Times New Roman"/>
              </w:rPr>
            </w:pPr>
            <w:r>
              <w:rPr>
                <w:rFonts w:ascii="Times New Roman" w:hAnsi="Times New Roman" w:cs="Times New Roman"/>
              </w:rPr>
              <w:t>R&lt;</w:t>
            </w:r>
            <w:r>
              <w:rPr>
                <w:rFonts w:hint="eastAsia" w:ascii="Times New Roman" w:hAnsi="Times New Roman" w:cs="Times New Roman"/>
              </w:rPr>
              <w:t>4.5</w:t>
            </w:r>
          </w:p>
        </w:tc>
        <w:tc>
          <w:tcPr>
            <w:tcW w:w="4473" w:type="dxa"/>
            <w:vAlign w:val="center"/>
          </w:tcPr>
          <w:p w14:paraId="3E26E38A">
            <w:pPr>
              <w:ind w:firstLine="480"/>
              <w:jc w:val="center"/>
              <w:rPr>
                <w:rFonts w:ascii="Times New Roman" w:hAnsi="Times New Roman" w:cs="Times New Roman"/>
              </w:rPr>
            </w:pPr>
            <w:r>
              <w:rPr>
                <w:rFonts w:ascii="Times New Roman" w:hAnsi="Times New Roman" w:cs="Times New Roman"/>
              </w:rPr>
              <w:t>五级风险</w:t>
            </w:r>
          </w:p>
        </w:tc>
      </w:tr>
    </w:tbl>
    <w:p w14:paraId="0C487CBC">
      <w:pPr>
        <w:pStyle w:val="22"/>
        <w:shd w:val="clear" w:color="auto" w:fill="FFFFFF"/>
        <w:adjustRightInd w:val="0"/>
        <w:snapToGrid w:val="0"/>
        <w:spacing w:line="600" w:lineRule="exact"/>
        <w:ind w:firstLine="0" w:firstLineChars="0"/>
        <w:jc w:val="both"/>
        <w:rPr>
          <w:rFonts w:hint="default" w:ascii="Times New Roman" w:hAnsi="Times New Roman"/>
          <w:sz w:val="32"/>
          <w:szCs w:val="32"/>
        </w:rPr>
        <w:sectPr>
          <w:pgSz w:w="11906" w:h="16838"/>
          <w:pgMar w:top="2098" w:right="1588" w:bottom="1247" w:left="1588" w:header="851" w:footer="992" w:gutter="0"/>
          <w:cols w:space="720" w:num="1"/>
          <w:titlePg/>
          <w:docGrid w:type="lines" w:linePitch="319" w:charSpace="0"/>
        </w:sectPr>
      </w:pPr>
    </w:p>
    <w:p w14:paraId="384B277F">
      <w:pPr>
        <w:pStyle w:val="2"/>
        <w:spacing w:before="0" w:line="240" w:lineRule="auto"/>
      </w:pPr>
      <w:bookmarkStart w:id="28" w:name="_Toc530666855"/>
      <w:r>
        <mc:AlternateContent>
          <mc:Choice Requires="wpg">
            <w:drawing>
              <wp:anchor distT="0" distB="0" distL="114300" distR="114300" simplePos="0" relativeHeight="251669504" behindDoc="0" locked="0" layoutInCell="1" allowOverlap="1">
                <wp:simplePos x="0" y="0"/>
                <wp:positionH relativeFrom="column">
                  <wp:posOffset>-54610</wp:posOffset>
                </wp:positionH>
                <wp:positionV relativeFrom="paragraph">
                  <wp:posOffset>416560</wp:posOffset>
                </wp:positionV>
                <wp:extent cx="8839835" cy="4977130"/>
                <wp:effectExtent l="12065" t="6985" r="6350" b="6985"/>
                <wp:wrapNone/>
                <wp:docPr id="1" name="Group 162"/>
                <wp:cNvGraphicFramePr/>
                <a:graphic xmlns:a="http://schemas.openxmlformats.org/drawingml/2006/main">
                  <a:graphicData uri="http://schemas.microsoft.com/office/word/2010/wordprocessingGroup">
                    <wpg:wgp>
                      <wpg:cNvGrpSpPr/>
                      <wpg:grpSpPr>
                        <a:xfrm>
                          <a:off x="0" y="0"/>
                          <a:ext cx="8839835" cy="4977130"/>
                          <a:chOff x="1354" y="2456"/>
                          <a:chExt cx="13921" cy="7838"/>
                        </a:xfrm>
                      </wpg:grpSpPr>
                      <wpg:grpSp>
                        <wpg:cNvPr id="2" name="Group 116"/>
                        <wpg:cNvGrpSpPr/>
                        <wpg:grpSpPr>
                          <a:xfrm>
                            <a:off x="1354" y="2456"/>
                            <a:ext cx="13921" cy="7838"/>
                            <a:chOff x="1354" y="2459"/>
                            <a:chExt cx="13921" cy="7838"/>
                          </a:xfrm>
                        </wpg:grpSpPr>
                        <wps:wsp>
                          <wps:cNvPr id="4" name="矩形 8"/>
                          <wps:cNvSpPr>
                            <a:spLocks noChangeArrowheads="1"/>
                          </wps:cNvSpPr>
                          <wps:spPr bwMode="auto">
                            <a:xfrm>
                              <a:off x="5809" y="2459"/>
                              <a:ext cx="5227" cy="573"/>
                            </a:xfrm>
                            <a:prstGeom prst="rect">
                              <a:avLst/>
                            </a:prstGeom>
                            <a:noFill/>
                            <a:ln w="6350">
                              <a:solidFill>
                                <a:schemeClr val="tx1">
                                  <a:lumMod val="100000"/>
                                  <a:lumOff val="0"/>
                                </a:schemeClr>
                              </a:solidFill>
                              <a:miter lim="800000"/>
                            </a:ln>
                          </wps:spPr>
                          <wps:txbx>
                            <w:txbxContent>
                              <w:p w14:paraId="2D6417B4">
                                <w:pPr>
                                  <w:ind w:firstLine="0" w:firstLineChars="0"/>
                                  <w:jc w:val="center"/>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环境</w:t>
                                </w:r>
                                <w:r>
                                  <w:rPr>
                                    <w:rFonts w:ascii="黑体" w:hAnsi="黑体" w:eastAsia="黑体"/>
                                    <w:color w:val="000000" w:themeColor="text1"/>
                                    <w14:textFill>
                                      <w14:solidFill>
                                        <w14:schemeClr w14:val="tx1"/>
                                      </w14:solidFill>
                                    </w14:textFill>
                                  </w:rPr>
                                  <w:t>污染责任保险风险评估</w:t>
                                </w:r>
                                <w:r>
                                  <w:rPr>
                                    <w:rFonts w:hint="eastAsia" w:ascii="黑体" w:hAnsi="黑体" w:eastAsia="黑体"/>
                                    <w:color w:val="000000" w:themeColor="text1"/>
                                    <w14:textFill>
                                      <w14:solidFill>
                                        <w14:schemeClr w14:val="tx1"/>
                                      </w14:solidFill>
                                    </w14:textFill>
                                  </w:rPr>
                                  <w:t>指标</w:t>
                                </w:r>
                                <w:r>
                                  <w:rPr>
                                    <w:rFonts w:ascii="黑体" w:hAnsi="黑体" w:eastAsia="黑体"/>
                                    <w:color w:val="000000" w:themeColor="text1"/>
                                    <w14:textFill>
                                      <w14:solidFill>
                                        <w14:schemeClr w14:val="tx1"/>
                                      </w14:solidFill>
                                    </w14:textFill>
                                  </w:rPr>
                                  <w:t>体系</w:t>
                                </w:r>
                              </w:p>
                            </w:txbxContent>
                          </wps:txbx>
                          <wps:bodyPr rot="0" vert="horz" wrap="square" lIns="91440" tIns="45720" rIns="91440" bIns="45720" anchor="ctr" anchorCtr="0" upright="1">
                            <a:noAutofit/>
                          </wps:bodyPr>
                        </wps:wsp>
                        <wps:wsp>
                          <wps:cNvPr id="5" name="左大括号 2"/>
                          <wps:cNvSpPr/>
                          <wps:spPr bwMode="auto">
                            <a:xfrm rot="5400000">
                              <a:off x="8170" y="-1129"/>
                              <a:ext cx="967" cy="9253"/>
                            </a:xfrm>
                            <a:prstGeom prst="leftBrace">
                              <a:avLst>
                                <a:gd name="adj1" fmla="val 0"/>
                                <a:gd name="adj2" fmla="val 50000"/>
                              </a:avLst>
                            </a:prstGeom>
                            <a:noFill/>
                            <a:ln w="6350">
                              <a:solidFill>
                                <a:schemeClr val="tx1">
                                  <a:lumMod val="100000"/>
                                  <a:lumOff val="0"/>
                                </a:schemeClr>
                              </a:solidFill>
                              <a:miter lim="800000"/>
                              <a:headEnd type="triangle" w="med" len="med"/>
                              <a:tailEnd type="triangle" w="med" len="med"/>
                            </a:ln>
                          </wps:spPr>
                          <wps:bodyPr rot="0" vert="horz" wrap="square" lIns="91440" tIns="45720" rIns="91440" bIns="45720" anchor="ctr" anchorCtr="0" upright="1">
                            <a:noAutofit/>
                          </wps:bodyPr>
                        </wps:wsp>
                        <wps:wsp>
                          <wps:cNvPr id="6" name="矩形 6"/>
                          <wps:cNvSpPr>
                            <a:spLocks noChangeArrowheads="1"/>
                          </wps:cNvSpPr>
                          <wps:spPr bwMode="auto">
                            <a:xfrm>
                              <a:off x="2986" y="4020"/>
                              <a:ext cx="2436" cy="573"/>
                            </a:xfrm>
                            <a:prstGeom prst="rect">
                              <a:avLst/>
                            </a:prstGeom>
                            <a:noFill/>
                            <a:ln w="6350">
                              <a:solidFill>
                                <a:schemeClr val="tx1">
                                  <a:lumMod val="100000"/>
                                  <a:lumOff val="0"/>
                                </a:schemeClr>
                              </a:solidFill>
                              <a:miter lim="800000"/>
                            </a:ln>
                          </wps:spPr>
                          <wps:txbx>
                            <w:txbxContent>
                              <w:p w14:paraId="4E246C96">
                                <w:pPr>
                                  <w:ind w:firstLine="0" w:firstLineChars="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环境风险源</w:t>
                                </w:r>
                                <w:r>
                                  <w:rPr>
                                    <w:rFonts w:ascii="黑体" w:hAnsi="黑体" w:eastAsia="黑体"/>
                                    <w:color w:val="000000" w:themeColor="text1"/>
                                    <w14:textFill>
                                      <w14:solidFill>
                                        <w14:schemeClr w14:val="tx1"/>
                                      </w14:solidFill>
                                    </w14:textFill>
                                  </w:rPr>
                                  <w:t>指标</w:t>
                                </w:r>
                              </w:p>
                            </w:txbxContent>
                          </wps:txbx>
                          <wps:bodyPr rot="0" vert="horz" wrap="square" lIns="91440" tIns="45720" rIns="91440" bIns="45720" anchor="ctr" anchorCtr="0" upright="1">
                            <a:noAutofit/>
                          </wps:bodyPr>
                        </wps:wsp>
                        <wps:wsp>
                          <wps:cNvPr id="7" name="矩形 4"/>
                          <wps:cNvSpPr>
                            <a:spLocks noChangeArrowheads="1"/>
                          </wps:cNvSpPr>
                          <wps:spPr bwMode="auto">
                            <a:xfrm>
                              <a:off x="7784" y="4014"/>
                              <a:ext cx="2507" cy="573"/>
                            </a:xfrm>
                            <a:prstGeom prst="rect">
                              <a:avLst/>
                            </a:prstGeom>
                            <a:noFill/>
                            <a:ln w="6350">
                              <a:solidFill>
                                <a:schemeClr val="tx1">
                                  <a:lumMod val="100000"/>
                                  <a:lumOff val="0"/>
                                </a:schemeClr>
                              </a:solidFill>
                              <a:miter lim="800000"/>
                            </a:ln>
                          </wps:spPr>
                          <wps:txbx>
                            <w:txbxContent>
                              <w:p w14:paraId="4CE50B75">
                                <w:pPr>
                                  <w:ind w:firstLine="0" w:firstLineChars="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环境污染途径</w:t>
                                </w:r>
                                <w:r>
                                  <w:rPr>
                                    <w:rFonts w:ascii="黑体" w:hAnsi="黑体" w:eastAsia="黑体"/>
                                    <w:color w:val="000000" w:themeColor="text1"/>
                                    <w14:textFill>
                                      <w14:solidFill>
                                        <w14:schemeClr w14:val="tx1"/>
                                      </w14:solidFill>
                                    </w14:textFill>
                                  </w:rPr>
                                  <w:t>指标</w:t>
                                </w:r>
                              </w:p>
                            </w:txbxContent>
                          </wps:txbx>
                          <wps:bodyPr rot="0" vert="horz" wrap="square" lIns="91440" tIns="45720" rIns="91440" bIns="45720" anchor="ctr" anchorCtr="0" upright="1">
                            <a:noAutofit/>
                          </wps:bodyPr>
                        </wps:wsp>
                        <wps:wsp>
                          <wps:cNvPr id="8" name="矩形 5"/>
                          <wps:cNvSpPr>
                            <a:spLocks noChangeArrowheads="1"/>
                          </wps:cNvSpPr>
                          <wps:spPr bwMode="auto">
                            <a:xfrm>
                              <a:off x="12134" y="3991"/>
                              <a:ext cx="2436" cy="573"/>
                            </a:xfrm>
                            <a:prstGeom prst="rect">
                              <a:avLst/>
                            </a:prstGeom>
                            <a:noFill/>
                            <a:ln w="6350">
                              <a:solidFill>
                                <a:schemeClr val="tx1">
                                  <a:lumMod val="100000"/>
                                  <a:lumOff val="0"/>
                                </a:schemeClr>
                              </a:solidFill>
                              <a:miter lim="800000"/>
                            </a:ln>
                          </wps:spPr>
                          <wps:txbx>
                            <w:txbxContent>
                              <w:p w14:paraId="73619754">
                                <w:pPr>
                                  <w:ind w:firstLine="0" w:firstLineChars="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环境风险暴露</w:t>
                                </w:r>
                                <w:r>
                                  <w:rPr>
                                    <w:rFonts w:ascii="黑体" w:hAnsi="黑体" w:eastAsia="黑体"/>
                                    <w:color w:val="000000" w:themeColor="text1"/>
                                    <w14:textFill>
                                      <w14:solidFill>
                                        <w14:schemeClr w14:val="tx1"/>
                                      </w14:solidFill>
                                    </w14:textFill>
                                  </w:rPr>
                                  <w:t>指标</w:t>
                                </w:r>
                              </w:p>
                            </w:txbxContent>
                          </wps:txbx>
                          <wps:bodyPr rot="0" vert="horz" wrap="square" lIns="91440" tIns="45720" rIns="91440" bIns="45720" anchor="ctr" anchorCtr="0" upright="1">
                            <a:noAutofit/>
                          </wps:bodyPr>
                        </wps:wsp>
                        <wps:wsp>
                          <wps:cNvPr id="9" name="矩形 7"/>
                          <wps:cNvSpPr>
                            <a:spLocks noChangeArrowheads="1"/>
                          </wps:cNvSpPr>
                          <wps:spPr bwMode="auto">
                            <a:xfrm>
                              <a:off x="2014" y="5565"/>
                              <a:ext cx="1533" cy="780"/>
                            </a:xfrm>
                            <a:prstGeom prst="rect">
                              <a:avLst/>
                            </a:prstGeom>
                            <a:noFill/>
                            <a:ln w="6350">
                              <a:solidFill>
                                <a:schemeClr val="tx1">
                                  <a:lumMod val="100000"/>
                                  <a:lumOff val="0"/>
                                </a:schemeClr>
                              </a:solidFill>
                              <a:miter lim="800000"/>
                            </a:ln>
                          </wps:spPr>
                          <wps:txbx>
                            <w:txbxContent>
                              <w:p w14:paraId="1F989D42">
                                <w:pPr>
                                  <w:ind w:firstLine="0" w:firstLineChars="0"/>
                                  <w:jc w:val="center"/>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环境风险源现状</w:t>
                                </w:r>
                              </w:p>
                            </w:txbxContent>
                          </wps:txbx>
                          <wps:bodyPr rot="0" vert="horz" wrap="square" lIns="91440" tIns="45720" rIns="91440" bIns="45720" anchor="ctr" anchorCtr="0" upright="1">
                            <a:noAutofit/>
                          </wps:bodyPr>
                        </wps:wsp>
                        <wps:wsp>
                          <wps:cNvPr id="10" name="矩形 12"/>
                          <wps:cNvSpPr>
                            <a:spLocks noChangeArrowheads="1"/>
                          </wps:cNvSpPr>
                          <wps:spPr bwMode="auto">
                            <a:xfrm>
                              <a:off x="4728" y="5561"/>
                              <a:ext cx="1533" cy="780"/>
                            </a:xfrm>
                            <a:prstGeom prst="rect">
                              <a:avLst/>
                            </a:prstGeom>
                            <a:noFill/>
                            <a:ln w="6350">
                              <a:solidFill>
                                <a:schemeClr val="tx1">
                                  <a:lumMod val="100000"/>
                                  <a:lumOff val="0"/>
                                </a:schemeClr>
                              </a:solidFill>
                              <a:miter lim="800000"/>
                            </a:ln>
                          </wps:spPr>
                          <wps:txbx>
                            <w:txbxContent>
                              <w:p w14:paraId="17A366BC">
                                <w:pPr>
                                  <w:ind w:firstLine="0" w:firstLineChars="0"/>
                                  <w:jc w:val="center"/>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环境风险源控制</w:t>
                                </w:r>
                              </w:p>
                            </w:txbxContent>
                          </wps:txbx>
                          <wps:bodyPr rot="0" vert="horz" wrap="square" lIns="91440" tIns="45720" rIns="91440" bIns="45720" anchor="ctr" anchorCtr="0" upright="1">
                            <a:noAutofit/>
                          </wps:bodyPr>
                        </wps:wsp>
                        <wps:wsp>
                          <wps:cNvPr id="11" name="矩形 13"/>
                          <wps:cNvSpPr>
                            <a:spLocks noChangeArrowheads="1"/>
                          </wps:cNvSpPr>
                          <wps:spPr bwMode="auto">
                            <a:xfrm>
                              <a:off x="6574" y="5561"/>
                              <a:ext cx="1533" cy="780"/>
                            </a:xfrm>
                            <a:prstGeom prst="rect">
                              <a:avLst/>
                            </a:prstGeom>
                            <a:noFill/>
                            <a:ln w="6350">
                              <a:solidFill>
                                <a:schemeClr val="tx1">
                                  <a:lumMod val="100000"/>
                                  <a:lumOff val="0"/>
                                </a:schemeClr>
                              </a:solidFill>
                              <a:miter lim="800000"/>
                            </a:ln>
                          </wps:spPr>
                          <wps:txbx>
                            <w:txbxContent>
                              <w:p w14:paraId="29AEEDCB">
                                <w:pPr>
                                  <w:ind w:firstLine="0" w:firstLineChars="0"/>
                                  <w:jc w:val="center"/>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污染物应急</w:t>
                                </w:r>
                                <w:r>
                                  <w:rPr>
                                    <w:rFonts w:ascii="黑体" w:hAnsi="黑体" w:eastAsia="黑体"/>
                                    <w:color w:val="000000" w:themeColor="text1"/>
                                    <w14:textFill>
                                      <w14:solidFill>
                                        <w14:schemeClr w14:val="tx1"/>
                                      </w14:solidFill>
                                    </w14:textFill>
                                  </w:rPr>
                                  <w:t>处理</w:t>
                                </w:r>
                              </w:p>
                            </w:txbxContent>
                          </wps:txbx>
                          <wps:bodyPr rot="0" vert="horz" wrap="square" lIns="91440" tIns="45720" rIns="91440" bIns="45720" anchor="ctr" anchorCtr="0" upright="1">
                            <a:noAutofit/>
                          </wps:bodyPr>
                        </wps:wsp>
                        <wps:wsp>
                          <wps:cNvPr id="12" name="矩形 14"/>
                          <wps:cNvSpPr>
                            <a:spLocks noChangeArrowheads="1"/>
                          </wps:cNvSpPr>
                          <wps:spPr bwMode="auto">
                            <a:xfrm>
                              <a:off x="8456" y="5561"/>
                              <a:ext cx="1533" cy="780"/>
                            </a:xfrm>
                            <a:prstGeom prst="rect">
                              <a:avLst/>
                            </a:prstGeom>
                            <a:noFill/>
                            <a:ln w="6350">
                              <a:solidFill>
                                <a:schemeClr val="tx1">
                                  <a:lumMod val="100000"/>
                                  <a:lumOff val="0"/>
                                </a:schemeClr>
                              </a:solidFill>
                              <a:miter lim="800000"/>
                            </a:ln>
                          </wps:spPr>
                          <wps:txbx>
                            <w:txbxContent>
                              <w:p w14:paraId="5BFA80A4">
                                <w:pPr>
                                  <w:ind w:firstLine="0" w:firstLineChars="0"/>
                                  <w:jc w:val="center"/>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污染物排放</w:t>
                                </w:r>
                                <w:r>
                                  <w:rPr>
                                    <w:rFonts w:ascii="黑体" w:hAnsi="黑体" w:eastAsia="黑体"/>
                                    <w:color w:val="000000" w:themeColor="text1"/>
                                    <w14:textFill>
                                      <w14:solidFill>
                                        <w14:schemeClr w14:val="tx1"/>
                                      </w14:solidFill>
                                    </w14:textFill>
                                  </w:rPr>
                                  <w:t>与扩散</w:t>
                                </w:r>
                              </w:p>
                            </w:txbxContent>
                          </wps:txbx>
                          <wps:bodyPr rot="0" vert="horz" wrap="square" lIns="91440" tIns="45720" rIns="91440" bIns="45720" anchor="ctr" anchorCtr="0" upright="1">
                            <a:noAutofit/>
                          </wps:bodyPr>
                        </wps:wsp>
                        <wps:wsp>
                          <wps:cNvPr id="13" name="矩形 15"/>
                          <wps:cNvSpPr>
                            <a:spLocks noChangeArrowheads="1"/>
                          </wps:cNvSpPr>
                          <wps:spPr bwMode="auto">
                            <a:xfrm>
                              <a:off x="10193" y="5546"/>
                              <a:ext cx="1533" cy="780"/>
                            </a:xfrm>
                            <a:prstGeom prst="rect">
                              <a:avLst/>
                            </a:prstGeom>
                            <a:noFill/>
                            <a:ln w="6350">
                              <a:solidFill>
                                <a:schemeClr val="tx1">
                                  <a:lumMod val="100000"/>
                                  <a:lumOff val="0"/>
                                </a:schemeClr>
                              </a:solidFill>
                              <a:miter lim="800000"/>
                            </a:ln>
                          </wps:spPr>
                          <wps:txbx>
                            <w:txbxContent>
                              <w:p w14:paraId="4154FDA5">
                                <w:pPr>
                                  <w:ind w:firstLine="0" w:firstLineChars="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污染物</w:t>
                                </w:r>
                              </w:p>
                              <w:p w14:paraId="264B79F5">
                                <w:pPr>
                                  <w:ind w:firstLine="0" w:firstLineChars="0"/>
                                  <w:jc w:val="center"/>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累积性</w:t>
                                </w:r>
                              </w:p>
                            </w:txbxContent>
                          </wps:txbx>
                          <wps:bodyPr rot="0" vert="horz" wrap="square" lIns="91440" tIns="45720" rIns="91440" bIns="45720" anchor="ctr" anchorCtr="0" upright="1">
                            <a:noAutofit/>
                          </wps:bodyPr>
                        </wps:wsp>
                        <wps:wsp>
                          <wps:cNvPr id="14" name="矩形 16"/>
                          <wps:cNvSpPr>
                            <a:spLocks noChangeArrowheads="1"/>
                          </wps:cNvSpPr>
                          <wps:spPr bwMode="auto">
                            <a:xfrm>
                              <a:off x="11997" y="5559"/>
                              <a:ext cx="1533" cy="780"/>
                            </a:xfrm>
                            <a:prstGeom prst="rect">
                              <a:avLst/>
                            </a:prstGeom>
                            <a:noFill/>
                            <a:ln w="6350">
                              <a:solidFill>
                                <a:schemeClr val="tx1">
                                  <a:lumMod val="100000"/>
                                  <a:lumOff val="0"/>
                                </a:schemeClr>
                              </a:solidFill>
                              <a:miter lim="800000"/>
                            </a:ln>
                          </wps:spPr>
                          <wps:txbx>
                            <w:txbxContent>
                              <w:p w14:paraId="1F6D7C5A">
                                <w:pPr>
                                  <w:ind w:firstLine="0" w:firstLineChars="0"/>
                                  <w:jc w:val="center"/>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企业周边</w:t>
                                </w:r>
                                <w:r>
                                  <w:rPr>
                                    <w:rFonts w:ascii="黑体" w:hAnsi="黑体" w:eastAsia="黑体"/>
                                    <w:color w:val="000000" w:themeColor="text1"/>
                                    <w14:textFill>
                                      <w14:solidFill>
                                        <w14:schemeClr w14:val="tx1"/>
                                      </w14:solidFill>
                                    </w14:textFill>
                                  </w:rPr>
                                  <w:t>人群分布</w:t>
                                </w:r>
                              </w:p>
                            </w:txbxContent>
                          </wps:txbx>
                          <wps:bodyPr rot="0" vert="horz" wrap="square" lIns="91440" tIns="45720" rIns="91440" bIns="45720" anchor="ctr" anchorCtr="0" upright="1">
                            <a:noAutofit/>
                          </wps:bodyPr>
                        </wps:wsp>
                        <wps:wsp>
                          <wps:cNvPr id="16" name="矩形 17"/>
                          <wps:cNvSpPr>
                            <a:spLocks noChangeArrowheads="1"/>
                          </wps:cNvSpPr>
                          <wps:spPr bwMode="auto">
                            <a:xfrm>
                              <a:off x="13742" y="5559"/>
                              <a:ext cx="1533" cy="780"/>
                            </a:xfrm>
                            <a:prstGeom prst="rect">
                              <a:avLst/>
                            </a:prstGeom>
                            <a:noFill/>
                            <a:ln w="6350">
                              <a:solidFill>
                                <a:schemeClr val="tx1">
                                  <a:lumMod val="100000"/>
                                  <a:lumOff val="0"/>
                                </a:schemeClr>
                              </a:solidFill>
                              <a:miter lim="800000"/>
                            </a:ln>
                          </wps:spPr>
                          <wps:txbx>
                            <w:txbxContent>
                              <w:p w14:paraId="1F30E18D">
                                <w:pPr>
                                  <w:ind w:firstLine="0" w:firstLineChars="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污染物</w:t>
                                </w:r>
                              </w:p>
                              <w:p w14:paraId="1C573550">
                                <w:pPr>
                                  <w:ind w:firstLine="0" w:firstLineChars="0"/>
                                  <w:jc w:val="center"/>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毒性</w:t>
                                </w:r>
                                <w:r>
                                  <w:rPr>
                                    <w:rFonts w:ascii="黑体" w:hAnsi="黑体" w:eastAsia="黑体"/>
                                    <w:color w:val="000000" w:themeColor="text1"/>
                                    <w14:textFill>
                                      <w14:solidFill>
                                        <w14:schemeClr w14:val="tx1"/>
                                      </w14:solidFill>
                                    </w14:textFill>
                                  </w:rPr>
                                  <w:t>效应</w:t>
                                </w:r>
                                <w:r>
                                  <w:rPr>
                                    <w:rFonts w:ascii="黑体" w:hAnsi="黑体" w:eastAsia="黑体"/>
                                    <w:color w:val="000000" w:themeColor="text1"/>
                                    <w14:textFill>
                                      <w14:solidFill>
                                        <w14:schemeClr w14:val="tx1"/>
                                      </w14:solidFill>
                                    </w14:textFill>
                                  </w:rPr>
                                  <w:drawing>
                                    <wp:inline distT="0" distB="0" distL="0" distR="0">
                                      <wp:extent cx="323850" cy="1974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23850" cy="197485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wps:wsp>
                          <wps:cNvPr id="17" name="矩形 18"/>
                          <wps:cNvSpPr>
                            <a:spLocks noChangeArrowheads="1"/>
                          </wps:cNvSpPr>
                          <wps:spPr bwMode="auto">
                            <a:xfrm>
                              <a:off x="1354" y="7224"/>
                              <a:ext cx="497" cy="3068"/>
                            </a:xfrm>
                            <a:prstGeom prst="rect">
                              <a:avLst/>
                            </a:prstGeom>
                            <a:noFill/>
                            <a:ln w="6350">
                              <a:solidFill>
                                <a:schemeClr val="tx1">
                                  <a:lumMod val="100000"/>
                                  <a:lumOff val="0"/>
                                </a:schemeClr>
                              </a:solidFill>
                              <a:miter lim="800000"/>
                            </a:ln>
                          </wps:spPr>
                          <wps:txbx>
                            <w:txbxContent>
                              <w:p w14:paraId="0FB7EC2E">
                                <w:pPr>
                                  <w:ind w:firstLine="0" w:firstLineChars="0"/>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危险</w:t>
                                </w:r>
                                <w:r>
                                  <w:rPr>
                                    <w:rFonts w:ascii="黑体" w:hAnsi="黑体" w:eastAsia="黑体"/>
                                    <w:color w:val="000000" w:themeColor="text1"/>
                                    <w14:textFill>
                                      <w14:solidFill>
                                        <w14:schemeClr w14:val="tx1"/>
                                      </w14:solidFill>
                                    </w14:textFill>
                                  </w:rPr>
                                  <w:t>物质存量</w:t>
                                </w:r>
                              </w:p>
                            </w:txbxContent>
                          </wps:txbx>
                          <wps:bodyPr rot="0" vert="horz" wrap="square" lIns="91440" tIns="45720" rIns="91440" bIns="45720" anchor="ctr" anchorCtr="0" upright="1">
                            <a:noAutofit/>
                          </wps:bodyPr>
                        </wps:wsp>
                        <wps:wsp>
                          <wps:cNvPr id="18" name="矩形 19"/>
                          <wps:cNvSpPr>
                            <a:spLocks noChangeArrowheads="1"/>
                          </wps:cNvSpPr>
                          <wps:spPr bwMode="auto">
                            <a:xfrm>
                              <a:off x="2613" y="7223"/>
                              <a:ext cx="480" cy="3068"/>
                            </a:xfrm>
                            <a:prstGeom prst="rect">
                              <a:avLst/>
                            </a:prstGeom>
                            <a:noFill/>
                            <a:ln w="6350">
                              <a:solidFill>
                                <a:schemeClr val="tx1">
                                  <a:lumMod val="100000"/>
                                  <a:lumOff val="0"/>
                                </a:schemeClr>
                              </a:solidFill>
                              <a:miter lim="800000"/>
                            </a:ln>
                          </wps:spPr>
                          <wps:txbx>
                            <w:txbxContent>
                              <w:p w14:paraId="4AF9D9B6">
                                <w:pPr>
                                  <w:ind w:firstLine="0" w:firstLineChars="0"/>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企业生产</w:t>
                                </w:r>
                                <w:r>
                                  <w:rPr>
                                    <w:rFonts w:ascii="黑体" w:hAnsi="黑体" w:eastAsia="黑体"/>
                                    <w:color w:val="000000" w:themeColor="text1"/>
                                    <w14:textFill>
                                      <w14:solidFill>
                                        <w14:schemeClr w14:val="tx1"/>
                                      </w14:solidFill>
                                    </w14:textFill>
                                  </w:rPr>
                                  <w:t>工艺</w:t>
                                </w:r>
                              </w:p>
                            </w:txbxContent>
                          </wps:txbx>
                          <wps:bodyPr rot="0" vert="horz" wrap="square" lIns="91440" tIns="45720" rIns="91440" bIns="45720" anchor="ctr" anchorCtr="0" upright="1">
                            <a:noAutofit/>
                          </wps:bodyPr>
                        </wps:wsp>
                        <wps:wsp>
                          <wps:cNvPr id="19" name="矩形 20"/>
                          <wps:cNvSpPr>
                            <a:spLocks noChangeArrowheads="1"/>
                          </wps:cNvSpPr>
                          <wps:spPr bwMode="auto">
                            <a:xfrm>
                              <a:off x="2006" y="7224"/>
                              <a:ext cx="480" cy="3068"/>
                            </a:xfrm>
                            <a:prstGeom prst="rect">
                              <a:avLst/>
                            </a:prstGeom>
                            <a:noFill/>
                            <a:ln w="6350">
                              <a:solidFill>
                                <a:schemeClr val="tx1">
                                  <a:lumMod val="100000"/>
                                  <a:lumOff val="0"/>
                                </a:schemeClr>
                              </a:solidFill>
                              <a:miter lim="800000"/>
                            </a:ln>
                          </wps:spPr>
                          <wps:txbx>
                            <w:txbxContent>
                              <w:p w14:paraId="2AA81B71">
                                <w:pPr>
                                  <w:ind w:firstLine="0" w:firstLineChars="0"/>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超标污染物累积</w:t>
                                </w:r>
                              </w:p>
                            </w:txbxContent>
                          </wps:txbx>
                          <wps:bodyPr rot="0" vert="horz" wrap="square" lIns="91440" tIns="45720" rIns="91440" bIns="45720" anchor="ctr" anchorCtr="0" upright="1">
                            <a:noAutofit/>
                          </wps:bodyPr>
                        </wps:wsp>
                        <wps:wsp>
                          <wps:cNvPr id="20" name="矩形 21"/>
                          <wps:cNvSpPr>
                            <a:spLocks noChangeArrowheads="1"/>
                          </wps:cNvSpPr>
                          <wps:spPr bwMode="auto">
                            <a:xfrm>
                              <a:off x="3223" y="7224"/>
                              <a:ext cx="480" cy="3068"/>
                            </a:xfrm>
                            <a:prstGeom prst="rect">
                              <a:avLst/>
                            </a:prstGeom>
                            <a:noFill/>
                            <a:ln w="6350">
                              <a:solidFill>
                                <a:schemeClr val="tx1">
                                  <a:lumMod val="100000"/>
                                  <a:lumOff val="0"/>
                                </a:schemeClr>
                              </a:solidFill>
                              <a:miter lim="800000"/>
                            </a:ln>
                          </wps:spPr>
                          <wps:txbx>
                            <w:txbxContent>
                              <w:p w14:paraId="3D77A5C8">
                                <w:pPr>
                                  <w:ind w:firstLine="0" w:firstLineChars="0"/>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企业环境</w:t>
                                </w:r>
                                <w:r>
                                  <w:rPr>
                                    <w:rFonts w:ascii="黑体" w:hAnsi="黑体" w:eastAsia="黑体"/>
                                    <w:color w:val="000000" w:themeColor="text1"/>
                                    <w14:textFill>
                                      <w14:solidFill>
                                        <w14:schemeClr w14:val="tx1"/>
                                      </w14:solidFill>
                                    </w14:textFill>
                                  </w:rPr>
                                  <w:t>风险源聚集</w:t>
                                </w:r>
                              </w:p>
                              <w:p w14:paraId="58398708">
                                <w:pPr>
                                  <w:ind w:firstLine="420"/>
                                  <w:jc w:val="center"/>
                                  <w:rPr>
                                    <w:color w:val="000000" w:themeColor="text1"/>
                                    <w:sz w:val="21"/>
                                    <w14:textFill>
                                      <w14:solidFill>
                                        <w14:schemeClr w14:val="tx1"/>
                                      </w14:solidFill>
                                    </w14:textFill>
                                  </w:rPr>
                                </w:pPr>
                              </w:p>
                            </w:txbxContent>
                          </wps:txbx>
                          <wps:bodyPr rot="0" vert="horz" wrap="square" lIns="91440" tIns="45720" rIns="91440" bIns="45720" anchor="ctr" anchorCtr="0" upright="1">
                            <a:noAutofit/>
                          </wps:bodyPr>
                        </wps:wsp>
                        <wps:wsp>
                          <wps:cNvPr id="21" name="矩形 22"/>
                          <wps:cNvSpPr>
                            <a:spLocks noChangeArrowheads="1"/>
                          </wps:cNvSpPr>
                          <wps:spPr bwMode="auto">
                            <a:xfrm>
                              <a:off x="3856" y="7223"/>
                              <a:ext cx="480" cy="3068"/>
                            </a:xfrm>
                            <a:prstGeom prst="rect">
                              <a:avLst/>
                            </a:prstGeom>
                            <a:noFill/>
                            <a:ln w="6350">
                              <a:solidFill>
                                <a:schemeClr val="tx1">
                                  <a:lumMod val="100000"/>
                                  <a:lumOff val="0"/>
                                </a:schemeClr>
                              </a:solidFill>
                              <a:miter lim="800000"/>
                            </a:ln>
                          </wps:spPr>
                          <wps:txbx>
                            <w:txbxContent>
                              <w:p w14:paraId="52189DCD">
                                <w:pPr>
                                  <w:ind w:firstLine="0" w:firstLineChars="0"/>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区域自然</w:t>
                                </w:r>
                                <w:r>
                                  <w:rPr>
                                    <w:rFonts w:ascii="黑体" w:hAnsi="黑体" w:eastAsia="黑体"/>
                                    <w:color w:val="000000" w:themeColor="text1"/>
                                    <w14:textFill>
                                      <w14:solidFill>
                                        <w14:schemeClr w14:val="tx1"/>
                                      </w14:solidFill>
                                    </w14:textFill>
                                  </w:rPr>
                                  <w:t>灾害</w:t>
                                </w:r>
                                <w:r>
                                  <w:rPr>
                                    <w:rFonts w:hint="eastAsia" w:ascii="黑体" w:hAnsi="黑体" w:eastAsia="黑体"/>
                                    <w:color w:val="000000" w:themeColor="text1"/>
                                    <w14:textFill>
                                      <w14:solidFill>
                                        <w14:schemeClr w14:val="tx1"/>
                                      </w14:solidFill>
                                    </w14:textFill>
                                  </w:rPr>
                                  <w:t>风险</w:t>
                                </w:r>
                              </w:p>
                              <w:p w14:paraId="5AF050DD">
                                <w:pPr>
                                  <w:ind w:firstLine="420"/>
                                  <w:jc w:val="center"/>
                                  <w:rPr>
                                    <w:color w:val="000000" w:themeColor="text1"/>
                                    <w:sz w:val="21"/>
                                    <w14:textFill>
                                      <w14:solidFill>
                                        <w14:schemeClr w14:val="tx1"/>
                                      </w14:solidFill>
                                    </w14:textFill>
                                  </w:rPr>
                                </w:pPr>
                              </w:p>
                            </w:txbxContent>
                          </wps:txbx>
                          <wps:bodyPr rot="0" vert="horz" wrap="square" lIns="91440" tIns="45720" rIns="91440" bIns="45720" anchor="ctr" anchorCtr="0" upright="1">
                            <a:noAutofit/>
                          </wps:bodyPr>
                        </wps:wsp>
                        <wps:wsp>
                          <wps:cNvPr id="22" name="矩形 23"/>
                          <wps:cNvSpPr>
                            <a:spLocks noChangeArrowheads="1"/>
                          </wps:cNvSpPr>
                          <wps:spPr bwMode="auto">
                            <a:xfrm>
                              <a:off x="4749" y="7224"/>
                              <a:ext cx="480" cy="3068"/>
                            </a:xfrm>
                            <a:prstGeom prst="rect">
                              <a:avLst/>
                            </a:prstGeom>
                            <a:noFill/>
                            <a:ln w="6350">
                              <a:solidFill>
                                <a:schemeClr val="tx1">
                                  <a:lumMod val="100000"/>
                                  <a:lumOff val="0"/>
                                </a:schemeClr>
                              </a:solidFill>
                              <a:miter lim="800000"/>
                            </a:ln>
                          </wps:spPr>
                          <wps:txbx>
                            <w:txbxContent>
                              <w:p w14:paraId="72FEC6CE">
                                <w:pPr>
                                  <w:ind w:firstLine="0" w:firstLineChars="0"/>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安全生产</w:t>
                                </w:r>
                                <w:r>
                                  <w:rPr>
                                    <w:rFonts w:ascii="黑体" w:hAnsi="黑体" w:eastAsia="黑体"/>
                                    <w:color w:val="000000" w:themeColor="text1"/>
                                    <w14:textFill>
                                      <w14:solidFill>
                                        <w14:schemeClr w14:val="tx1"/>
                                      </w14:solidFill>
                                    </w14:textFill>
                                  </w:rPr>
                                  <w:t>管理</w:t>
                                </w:r>
                                <w:r>
                                  <w:rPr>
                                    <w:rFonts w:hint="eastAsia" w:ascii="黑体" w:hAnsi="黑体" w:eastAsia="黑体"/>
                                    <w:color w:val="000000" w:themeColor="text1"/>
                                    <w14:textFill>
                                      <w14:solidFill>
                                        <w14:schemeClr w14:val="tx1"/>
                                      </w14:solidFill>
                                    </w14:textFill>
                                  </w:rPr>
                                  <w:t>水平</w:t>
                                </w:r>
                              </w:p>
                            </w:txbxContent>
                          </wps:txbx>
                          <wps:bodyPr rot="0" vert="horz" wrap="square" lIns="91440" tIns="45720" rIns="91440" bIns="45720" anchor="ctr" anchorCtr="0" upright="1">
                            <a:noAutofit/>
                          </wps:bodyPr>
                        </wps:wsp>
                        <wps:wsp>
                          <wps:cNvPr id="23" name="矩形 24"/>
                          <wps:cNvSpPr>
                            <a:spLocks noChangeArrowheads="1"/>
                          </wps:cNvSpPr>
                          <wps:spPr bwMode="auto">
                            <a:xfrm>
                              <a:off x="5767" y="7224"/>
                              <a:ext cx="480" cy="3068"/>
                            </a:xfrm>
                            <a:prstGeom prst="rect">
                              <a:avLst/>
                            </a:prstGeom>
                            <a:noFill/>
                            <a:ln w="6350">
                              <a:solidFill>
                                <a:schemeClr val="tx1">
                                  <a:lumMod val="100000"/>
                                  <a:lumOff val="0"/>
                                </a:schemeClr>
                              </a:solidFill>
                              <a:miter lim="800000"/>
                            </a:ln>
                          </wps:spPr>
                          <wps:txbx>
                            <w:txbxContent>
                              <w:p w14:paraId="5DB2BDD0">
                                <w:pPr>
                                  <w:ind w:firstLine="0" w:firstLineChars="0"/>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环境管理水平</w:t>
                                </w:r>
                              </w:p>
                            </w:txbxContent>
                          </wps:txbx>
                          <wps:bodyPr rot="0" vert="horz" wrap="square" lIns="91440" tIns="45720" rIns="91440" bIns="45720" anchor="ctr" anchorCtr="0" upright="1">
                            <a:noAutofit/>
                          </wps:bodyPr>
                        </wps:wsp>
                        <wps:wsp>
                          <wps:cNvPr id="24" name="矩形 25"/>
                          <wps:cNvSpPr>
                            <a:spLocks noChangeArrowheads="1"/>
                          </wps:cNvSpPr>
                          <wps:spPr bwMode="auto">
                            <a:xfrm>
                              <a:off x="7148" y="7223"/>
                              <a:ext cx="480" cy="3068"/>
                            </a:xfrm>
                            <a:prstGeom prst="rect">
                              <a:avLst/>
                            </a:prstGeom>
                            <a:noFill/>
                            <a:ln w="6350">
                              <a:solidFill>
                                <a:schemeClr val="tx1">
                                  <a:lumMod val="100000"/>
                                  <a:lumOff val="0"/>
                                </a:schemeClr>
                              </a:solidFill>
                              <a:miter lim="800000"/>
                            </a:ln>
                          </wps:spPr>
                          <wps:txbx>
                            <w:txbxContent>
                              <w:p w14:paraId="071D9B52">
                                <w:pPr>
                                  <w:ind w:firstLine="0" w:firstLineChars="0"/>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企业环境</w:t>
                                </w:r>
                                <w:r>
                                  <w:rPr>
                                    <w:rFonts w:ascii="黑体" w:hAnsi="黑体" w:eastAsia="黑体"/>
                                    <w:color w:val="000000" w:themeColor="text1"/>
                                    <w14:textFill>
                                      <w14:solidFill>
                                        <w14:schemeClr w14:val="tx1"/>
                                      </w14:solidFill>
                                    </w14:textFill>
                                  </w:rPr>
                                  <w:t>应急投入</w:t>
                                </w:r>
                              </w:p>
                            </w:txbxContent>
                          </wps:txbx>
                          <wps:bodyPr rot="0" vert="horz" wrap="square" lIns="91440" tIns="45720" rIns="91440" bIns="45720" anchor="ctr" anchorCtr="0" upright="1">
                            <a:noAutofit/>
                          </wps:bodyPr>
                        </wps:wsp>
                        <wps:wsp>
                          <wps:cNvPr id="25" name="矩形 26"/>
                          <wps:cNvSpPr>
                            <a:spLocks noChangeArrowheads="1"/>
                          </wps:cNvSpPr>
                          <wps:spPr bwMode="auto">
                            <a:xfrm>
                              <a:off x="8458" y="7223"/>
                              <a:ext cx="480" cy="3068"/>
                            </a:xfrm>
                            <a:prstGeom prst="rect">
                              <a:avLst/>
                            </a:prstGeom>
                            <a:noFill/>
                            <a:ln w="6350">
                              <a:solidFill>
                                <a:schemeClr val="tx1">
                                  <a:lumMod val="100000"/>
                                  <a:lumOff val="0"/>
                                </a:schemeClr>
                              </a:solidFill>
                              <a:miter lim="800000"/>
                            </a:ln>
                          </wps:spPr>
                          <wps:txbx>
                            <w:txbxContent>
                              <w:p w14:paraId="103C987E">
                                <w:pPr>
                                  <w:ind w:firstLine="0" w:firstLineChars="0"/>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特征污染物</w:t>
                                </w:r>
                                <w:r>
                                  <w:rPr>
                                    <w:rFonts w:ascii="黑体" w:hAnsi="黑体" w:eastAsia="黑体"/>
                                    <w:color w:val="000000" w:themeColor="text1"/>
                                    <w14:textFill>
                                      <w14:solidFill>
                                        <w14:schemeClr w14:val="tx1"/>
                                      </w14:solidFill>
                                    </w14:textFill>
                                  </w:rPr>
                                  <w:t>排放量</w:t>
                                </w:r>
                              </w:p>
                            </w:txbxContent>
                          </wps:txbx>
                          <wps:bodyPr rot="0" vert="horz" wrap="square" lIns="91440" tIns="45720" rIns="91440" bIns="45720" anchor="ctr" anchorCtr="0" upright="1">
                            <a:noAutofit/>
                          </wps:bodyPr>
                        </wps:wsp>
                        <wps:wsp>
                          <wps:cNvPr id="26" name="矩形 27"/>
                          <wps:cNvSpPr>
                            <a:spLocks noChangeArrowheads="1"/>
                          </wps:cNvSpPr>
                          <wps:spPr bwMode="auto">
                            <a:xfrm>
                              <a:off x="9491" y="7229"/>
                              <a:ext cx="480" cy="3068"/>
                            </a:xfrm>
                            <a:prstGeom prst="rect">
                              <a:avLst/>
                            </a:prstGeom>
                            <a:noFill/>
                            <a:ln w="6350">
                              <a:solidFill>
                                <a:schemeClr val="tx1">
                                  <a:lumMod val="100000"/>
                                  <a:lumOff val="0"/>
                                </a:schemeClr>
                              </a:solidFill>
                              <a:miter lim="800000"/>
                            </a:ln>
                          </wps:spPr>
                          <wps:txbx>
                            <w:txbxContent>
                              <w:p w14:paraId="538057B7">
                                <w:pPr>
                                  <w:ind w:firstLine="0" w:firstLineChars="0"/>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环境介质</w:t>
                                </w:r>
                                <w:r>
                                  <w:rPr>
                                    <w:rFonts w:ascii="黑体" w:hAnsi="黑体" w:eastAsia="黑体"/>
                                    <w:color w:val="000000" w:themeColor="text1"/>
                                    <w14:textFill>
                                      <w14:solidFill>
                                        <w14:schemeClr w14:val="tx1"/>
                                      </w14:solidFill>
                                    </w14:textFill>
                                  </w:rPr>
                                  <w:t>中的扩散</w:t>
                                </w:r>
                              </w:p>
                            </w:txbxContent>
                          </wps:txbx>
                          <wps:bodyPr rot="0" vert="horz" wrap="square" lIns="91440" tIns="45720" rIns="91440" bIns="45720" anchor="ctr" anchorCtr="0" upright="1">
                            <a:noAutofit/>
                          </wps:bodyPr>
                        </wps:wsp>
                        <wps:wsp>
                          <wps:cNvPr id="27" name="矩形 28"/>
                          <wps:cNvSpPr>
                            <a:spLocks noChangeArrowheads="1"/>
                          </wps:cNvSpPr>
                          <wps:spPr bwMode="auto">
                            <a:xfrm>
                              <a:off x="10812" y="7223"/>
                              <a:ext cx="480" cy="3068"/>
                            </a:xfrm>
                            <a:prstGeom prst="rect">
                              <a:avLst/>
                            </a:prstGeom>
                            <a:noFill/>
                            <a:ln w="6350">
                              <a:solidFill>
                                <a:schemeClr val="tx1">
                                  <a:lumMod val="100000"/>
                                  <a:lumOff val="0"/>
                                </a:schemeClr>
                              </a:solidFill>
                              <a:miter lim="800000"/>
                            </a:ln>
                          </wps:spPr>
                          <wps:txbx>
                            <w:txbxContent>
                              <w:p w14:paraId="675F391B">
                                <w:pPr>
                                  <w:ind w:firstLine="0" w:firstLineChars="0"/>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污染物影响</w:t>
                                </w:r>
                                <w:r>
                                  <w:rPr>
                                    <w:rFonts w:ascii="黑体" w:hAnsi="黑体" w:eastAsia="黑体"/>
                                    <w:color w:val="000000" w:themeColor="text1"/>
                                    <w14:textFill>
                                      <w14:solidFill>
                                        <w14:schemeClr w14:val="tx1"/>
                                      </w14:solidFill>
                                    </w14:textFill>
                                  </w:rPr>
                                  <w:t>的长期性</w:t>
                                </w:r>
                              </w:p>
                            </w:txbxContent>
                          </wps:txbx>
                          <wps:bodyPr rot="0" vert="horz" wrap="square" lIns="91440" tIns="45720" rIns="91440" bIns="45720" anchor="ctr" anchorCtr="0" upright="1">
                            <a:noAutofit/>
                          </wps:bodyPr>
                        </wps:wsp>
                        <wps:wsp>
                          <wps:cNvPr id="28" name="矩形 29"/>
                          <wps:cNvSpPr>
                            <a:spLocks noChangeArrowheads="1"/>
                          </wps:cNvSpPr>
                          <wps:spPr bwMode="auto">
                            <a:xfrm>
                              <a:off x="12464" y="7223"/>
                              <a:ext cx="480" cy="3068"/>
                            </a:xfrm>
                            <a:prstGeom prst="rect">
                              <a:avLst/>
                            </a:prstGeom>
                            <a:noFill/>
                            <a:ln w="6350">
                              <a:solidFill>
                                <a:schemeClr val="tx1">
                                  <a:lumMod val="100000"/>
                                  <a:lumOff val="0"/>
                                </a:schemeClr>
                              </a:solidFill>
                              <a:miter lim="800000"/>
                            </a:ln>
                          </wps:spPr>
                          <wps:txbx>
                            <w:txbxContent>
                              <w:p w14:paraId="520716A0">
                                <w:pPr>
                                  <w:ind w:firstLine="0" w:firstLineChars="0"/>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企业周边人口</w:t>
                                </w:r>
                                <w:r>
                                  <w:rPr>
                                    <w:rFonts w:ascii="黑体" w:hAnsi="黑体" w:eastAsia="黑体"/>
                                    <w:color w:val="000000" w:themeColor="text1"/>
                                    <w14:textFill>
                                      <w14:solidFill>
                                        <w14:schemeClr w14:val="tx1"/>
                                      </w14:solidFill>
                                    </w14:textFill>
                                  </w:rPr>
                                  <w:t>密度</w:t>
                                </w:r>
                              </w:p>
                            </w:txbxContent>
                          </wps:txbx>
                          <wps:bodyPr rot="0" vert="horz" wrap="square" lIns="91440" tIns="45720" rIns="91440" bIns="45720" anchor="ctr" anchorCtr="0" upright="1">
                            <a:noAutofit/>
                          </wps:bodyPr>
                        </wps:wsp>
                        <wps:wsp>
                          <wps:cNvPr id="29" name="Rectangle 21"/>
                          <wps:cNvSpPr>
                            <a:spLocks noChangeArrowheads="1"/>
                          </wps:cNvSpPr>
                          <wps:spPr bwMode="auto">
                            <a:xfrm>
                              <a:off x="13910" y="7185"/>
                              <a:ext cx="480" cy="3068"/>
                            </a:xfrm>
                            <a:prstGeom prst="rect">
                              <a:avLst/>
                            </a:prstGeom>
                            <a:noFill/>
                            <a:ln w="6350">
                              <a:solidFill>
                                <a:schemeClr val="tx1">
                                  <a:lumMod val="100000"/>
                                  <a:lumOff val="0"/>
                                </a:schemeClr>
                              </a:solidFill>
                              <a:miter lim="800000"/>
                            </a:ln>
                          </wps:spPr>
                          <wps:txbx>
                            <w:txbxContent>
                              <w:p w14:paraId="58D22741">
                                <w:pPr>
                                  <w:ind w:firstLine="0" w:firstLineChars="0"/>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人体损伤效应</w:t>
                                </w:r>
                              </w:p>
                            </w:txbxContent>
                          </wps:txbx>
                          <wps:bodyPr rot="0" vert="horz" wrap="square" lIns="91440" tIns="45720" rIns="91440" bIns="45720" anchor="ctr" anchorCtr="0" upright="1">
                            <a:noAutofit/>
                          </wps:bodyPr>
                        </wps:wsp>
                        <wps:wsp>
                          <wps:cNvPr id="30" name="左大括号 31"/>
                          <wps:cNvSpPr/>
                          <wps:spPr bwMode="auto">
                            <a:xfrm rot="5400000">
                              <a:off x="3716" y="3774"/>
                              <a:ext cx="928" cy="2651"/>
                            </a:xfrm>
                            <a:prstGeom prst="leftBrace">
                              <a:avLst>
                                <a:gd name="adj1" fmla="val 0"/>
                                <a:gd name="adj2" fmla="val 50000"/>
                              </a:avLst>
                            </a:prstGeom>
                            <a:noFill/>
                            <a:ln w="6350">
                              <a:solidFill>
                                <a:schemeClr val="tx1">
                                  <a:lumMod val="100000"/>
                                  <a:lumOff val="0"/>
                                </a:schemeClr>
                              </a:solidFill>
                              <a:miter lim="800000"/>
                              <a:headEnd type="triangle" w="med" len="med"/>
                              <a:tailEnd type="triangle" w="med" len="med"/>
                            </a:ln>
                          </wps:spPr>
                          <wps:bodyPr rot="0" vert="horz" wrap="square" lIns="91440" tIns="45720" rIns="91440" bIns="45720" anchor="ctr" anchorCtr="0" upright="1">
                            <a:noAutofit/>
                          </wps:bodyPr>
                        </wps:wsp>
                        <wps:wsp>
                          <wps:cNvPr id="31" name="左大括号 32"/>
                          <wps:cNvSpPr/>
                          <wps:spPr bwMode="auto">
                            <a:xfrm rot="5400000">
                              <a:off x="8769" y="3179"/>
                              <a:ext cx="933" cy="3742"/>
                            </a:xfrm>
                            <a:prstGeom prst="leftBrace">
                              <a:avLst>
                                <a:gd name="adj1" fmla="val 0"/>
                                <a:gd name="adj2" fmla="val 50000"/>
                              </a:avLst>
                            </a:prstGeom>
                            <a:noFill/>
                            <a:ln w="6350">
                              <a:solidFill>
                                <a:schemeClr val="tx1">
                                  <a:lumMod val="100000"/>
                                  <a:lumOff val="0"/>
                                </a:schemeClr>
                              </a:solidFill>
                              <a:miter lim="800000"/>
                              <a:headEnd type="triangle" w="med" len="med"/>
                              <a:tailEnd type="triangle" w="med" len="med"/>
                            </a:ln>
                          </wps:spPr>
                          <wps:bodyPr rot="0" vert="horz" wrap="square" lIns="91440" tIns="45720" rIns="91440" bIns="45720" anchor="ctr" anchorCtr="0" upright="1">
                            <a:noAutofit/>
                          </wps:bodyPr>
                        </wps:wsp>
                        <wps:wsp>
                          <wps:cNvPr id="32" name="左大括号 33"/>
                          <wps:cNvSpPr/>
                          <wps:spPr bwMode="auto">
                            <a:xfrm rot="5400000">
                              <a:off x="13040" y="3861"/>
                              <a:ext cx="951" cy="2449"/>
                            </a:xfrm>
                            <a:prstGeom prst="leftBrace">
                              <a:avLst>
                                <a:gd name="adj1" fmla="val 0"/>
                                <a:gd name="adj2" fmla="val 50000"/>
                              </a:avLst>
                            </a:prstGeom>
                            <a:noFill/>
                            <a:ln w="6350">
                              <a:solidFill>
                                <a:schemeClr val="tx1">
                                  <a:lumMod val="100000"/>
                                  <a:lumOff val="0"/>
                                </a:schemeClr>
                              </a:solidFill>
                              <a:miter lim="800000"/>
                              <a:headEnd type="triangle" w="med" len="med"/>
                              <a:tailEnd type="triangle" w="med" len="med"/>
                            </a:ln>
                          </wps:spPr>
                          <wps:bodyPr rot="0" vert="horz" wrap="square" lIns="91440" tIns="45720" rIns="91440" bIns="45720" anchor="ctr" anchorCtr="0" upright="1">
                            <a:noAutofit/>
                          </wps:bodyPr>
                        </wps:wsp>
                        <wps:wsp>
                          <wps:cNvPr id="33" name="左大括号 34"/>
                          <wps:cNvSpPr/>
                          <wps:spPr bwMode="auto">
                            <a:xfrm rot="5400000">
                              <a:off x="2449" y="5502"/>
                              <a:ext cx="858" cy="2533"/>
                            </a:xfrm>
                            <a:prstGeom prst="leftBrace">
                              <a:avLst>
                                <a:gd name="adj1" fmla="val 0"/>
                                <a:gd name="adj2" fmla="val 50000"/>
                              </a:avLst>
                            </a:prstGeom>
                            <a:noFill/>
                            <a:ln w="6350">
                              <a:solidFill>
                                <a:schemeClr val="tx1">
                                  <a:lumMod val="100000"/>
                                  <a:lumOff val="0"/>
                                </a:schemeClr>
                              </a:solidFill>
                              <a:miter lim="800000"/>
                              <a:headEnd type="triangle" w="med" len="med"/>
                              <a:tailEnd type="triangle" w="med" len="med"/>
                            </a:ln>
                          </wps:spPr>
                          <wps:bodyPr rot="0" vert="horz" wrap="square" lIns="91440" tIns="45720" rIns="91440" bIns="45720" anchor="ctr" anchorCtr="0" upright="1">
                            <a:noAutofit/>
                          </wps:bodyPr>
                        </wps:wsp>
                        <wps:wsp>
                          <wps:cNvPr id="34" name="左大括号 35"/>
                          <wps:cNvSpPr/>
                          <wps:spPr bwMode="auto">
                            <a:xfrm rot="5400000">
                              <a:off x="5109" y="6175"/>
                              <a:ext cx="851" cy="1182"/>
                            </a:xfrm>
                            <a:prstGeom prst="leftBrace">
                              <a:avLst>
                                <a:gd name="adj1" fmla="val 0"/>
                                <a:gd name="adj2" fmla="val 50000"/>
                              </a:avLst>
                            </a:prstGeom>
                            <a:noFill/>
                            <a:ln w="6350">
                              <a:solidFill>
                                <a:schemeClr val="tx1">
                                  <a:lumMod val="100000"/>
                                  <a:lumOff val="0"/>
                                </a:schemeClr>
                              </a:solidFill>
                              <a:miter lim="800000"/>
                              <a:headEnd type="triangle" w="med" len="med"/>
                              <a:tailEnd type="triangle" w="med" len="med"/>
                            </a:ln>
                          </wps:spPr>
                          <wps:bodyPr rot="0" vert="horz" wrap="square" lIns="91440" tIns="45720" rIns="91440" bIns="45720" anchor="ctr" anchorCtr="0" upright="1">
                            <a:noAutofit/>
                          </wps:bodyPr>
                        </wps:wsp>
                        <wps:wsp>
                          <wps:cNvPr id="35" name="左大括号 36"/>
                          <wps:cNvSpPr/>
                          <wps:spPr bwMode="auto">
                            <a:xfrm rot="5400000">
                              <a:off x="8803" y="6213"/>
                              <a:ext cx="851" cy="1182"/>
                            </a:xfrm>
                            <a:prstGeom prst="leftBrace">
                              <a:avLst>
                                <a:gd name="adj1" fmla="val 0"/>
                                <a:gd name="adj2" fmla="val 50000"/>
                              </a:avLst>
                            </a:prstGeom>
                            <a:noFill/>
                            <a:ln w="6350">
                              <a:solidFill>
                                <a:schemeClr val="tx1">
                                  <a:lumMod val="100000"/>
                                  <a:lumOff val="0"/>
                                </a:schemeClr>
                              </a:solidFill>
                              <a:miter lim="800000"/>
                              <a:headEnd type="triangle" w="med" len="med"/>
                              <a:tailEnd type="triangle" w="med" len="med"/>
                            </a:ln>
                          </wps:spPr>
                          <wps:bodyPr rot="0" vert="horz" wrap="square" lIns="91440" tIns="45720" rIns="91440" bIns="45720" anchor="ctr" anchorCtr="0" upright="1">
                            <a:noAutofit/>
                          </wps:bodyPr>
                        </wps:wsp>
                        <wps:wsp>
                          <wps:cNvPr id="36" name="直接箭头连接符 37"/>
                          <wps:cNvCnPr>
                            <a:cxnSpLocks noChangeShapeType="1"/>
                          </wps:cNvCnPr>
                          <wps:spPr bwMode="auto">
                            <a:xfrm>
                              <a:off x="7361" y="6382"/>
                              <a:ext cx="0" cy="806"/>
                            </a:xfrm>
                            <a:prstGeom prst="straightConnector1">
                              <a:avLst/>
                            </a:prstGeom>
                            <a:noFill/>
                            <a:ln w="6350">
                              <a:solidFill>
                                <a:schemeClr val="tx1">
                                  <a:lumMod val="100000"/>
                                  <a:lumOff val="0"/>
                                </a:schemeClr>
                              </a:solidFill>
                              <a:miter lim="800000"/>
                              <a:tailEnd type="triangle" w="med" len="med"/>
                            </a:ln>
                          </wps:spPr>
                          <wps:bodyPr/>
                        </wps:wsp>
                        <wps:wsp>
                          <wps:cNvPr id="37" name="直接箭头连接符 38"/>
                          <wps:cNvCnPr>
                            <a:cxnSpLocks noChangeShapeType="1"/>
                          </wps:cNvCnPr>
                          <wps:spPr bwMode="auto">
                            <a:xfrm>
                              <a:off x="11029" y="6379"/>
                              <a:ext cx="0" cy="806"/>
                            </a:xfrm>
                            <a:prstGeom prst="straightConnector1">
                              <a:avLst/>
                            </a:prstGeom>
                            <a:noFill/>
                            <a:ln w="6350">
                              <a:solidFill>
                                <a:schemeClr val="tx1">
                                  <a:lumMod val="100000"/>
                                  <a:lumOff val="0"/>
                                </a:schemeClr>
                              </a:solidFill>
                              <a:miter lim="800000"/>
                              <a:tailEnd type="triangle" w="med" len="med"/>
                            </a:ln>
                          </wps:spPr>
                          <wps:bodyPr/>
                        </wps:wsp>
                        <wps:wsp>
                          <wps:cNvPr id="38" name="直接箭头连接符 39"/>
                          <wps:cNvCnPr>
                            <a:cxnSpLocks noChangeShapeType="1"/>
                          </wps:cNvCnPr>
                          <wps:spPr bwMode="auto">
                            <a:xfrm>
                              <a:off x="12709" y="6390"/>
                              <a:ext cx="0" cy="806"/>
                            </a:xfrm>
                            <a:prstGeom prst="straightConnector1">
                              <a:avLst/>
                            </a:prstGeom>
                            <a:noFill/>
                            <a:ln w="6350">
                              <a:solidFill>
                                <a:schemeClr val="tx1">
                                  <a:lumMod val="100000"/>
                                  <a:lumOff val="0"/>
                                </a:schemeClr>
                              </a:solidFill>
                              <a:miter lim="800000"/>
                              <a:tailEnd type="triangle" w="med" len="med"/>
                            </a:ln>
                          </wps:spPr>
                          <wps:bodyPr/>
                        </wps:wsp>
                        <wps:wsp>
                          <wps:cNvPr id="39" name="AutoShape 36"/>
                          <wps:cNvCnPr>
                            <a:cxnSpLocks noChangeShapeType="1"/>
                          </wps:cNvCnPr>
                          <wps:spPr bwMode="auto">
                            <a:xfrm>
                              <a:off x="14120" y="6379"/>
                              <a:ext cx="0" cy="806"/>
                            </a:xfrm>
                            <a:prstGeom prst="straightConnector1">
                              <a:avLst/>
                            </a:prstGeom>
                            <a:noFill/>
                            <a:ln w="6350">
                              <a:solidFill>
                                <a:schemeClr val="tx1">
                                  <a:lumMod val="100000"/>
                                  <a:lumOff val="0"/>
                                </a:schemeClr>
                              </a:solidFill>
                              <a:miter lim="800000"/>
                              <a:tailEnd type="triangle" w="med" len="med"/>
                            </a:ln>
                          </wps:spPr>
                          <wps:bodyPr/>
                        </wps:wsp>
                      </wpg:grpSp>
                      <wps:wsp>
                        <wps:cNvPr id="41" name="AutoShape 113"/>
                        <wps:cNvCnPr>
                          <a:cxnSpLocks noChangeShapeType="1"/>
                        </wps:cNvCnPr>
                        <wps:spPr bwMode="auto">
                          <a:xfrm>
                            <a:off x="2270" y="6797"/>
                            <a:ext cx="0" cy="429"/>
                          </a:xfrm>
                          <a:prstGeom prst="straightConnector1">
                            <a:avLst/>
                          </a:prstGeom>
                          <a:noFill/>
                          <a:ln w="6350">
                            <a:solidFill>
                              <a:srgbClr val="000000"/>
                            </a:solidFill>
                            <a:round/>
                            <a:tailEnd type="triangle" w="med" len="med"/>
                          </a:ln>
                        </wps:spPr>
                        <wps:bodyPr/>
                      </wps:wsp>
                      <wps:wsp>
                        <wps:cNvPr id="42" name="AutoShape 114"/>
                        <wps:cNvCnPr>
                          <a:cxnSpLocks noChangeShapeType="1"/>
                        </wps:cNvCnPr>
                        <wps:spPr bwMode="auto">
                          <a:xfrm>
                            <a:off x="2878" y="6791"/>
                            <a:ext cx="0" cy="429"/>
                          </a:xfrm>
                          <a:prstGeom prst="straightConnector1">
                            <a:avLst/>
                          </a:prstGeom>
                          <a:noFill/>
                          <a:ln w="6350">
                            <a:solidFill>
                              <a:srgbClr val="000000"/>
                            </a:solidFill>
                            <a:round/>
                            <a:tailEnd type="triangle" w="med" len="med"/>
                          </a:ln>
                        </wps:spPr>
                        <wps:bodyPr/>
                      </wps:wsp>
                      <wps:wsp>
                        <wps:cNvPr id="43" name="AutoShape 115"/>
                        <wps:cNvCnPr>
                          <a:cxnSpLocks noChangeShapeType="1"/>
                        </wps:cNvCnPr>
                        <wps:spPr bwMode="auto">
                          <a:xfrm>
                            <a:off x="3495" y="6797"/>
                            <a:ext cx="0" cy="429"/>
                          </a:xfrm>
                          <a:prstGeom prst="straightConnector1">
                            <a:avLst/>
                          </a:prstGeom>
                          <a:noFill/>
                          <a:ln w="6350">
                            <a:solidFill>
                              <a:srgbClr val="000000"/>
                            </a:solidFill>
                            <a:round/>
                            <a:tailEnd type="triangle" w="med" len="med"/>
                          </a:ln>
                        </wps:spPr>
                        <wps:bodyPr/>
                      </wps:wsp>
                      <wps:wsp>
                        <wps:cNvPr id="44" name="AutoShape 161"/>
                        <wps:cNvCnPr>
                          <a:cxnSpLocks noChangeShapeType="1"/>
                        </wps:cNvCnPr>
                        <wps:spPr bwMode="auto">
                          <a:xfrm>
                            <a:off x="9266" y="3481"/>
                            <a:ext cx="1" cy="536"/>
                          </a:xfrm>
                          <a:prstGeom prst="straightConnector1">
                            <a:avLst/>
                          </a:prstGeom>
                          <a:noFill/>
                          <a:ln w="6350">
                            <a:solidFill>
                              <a:srgbClr val="000000"/>
                            </a:solidFill>
                            <a:round/>
                            <a:tailEnd type="triangle" w="med" len="med"/>
                          </a:ln>
                        </wps:spPr>
                        <wps:bodyPr/>
                      </wps:wsp>
                    </wpg:wgp>
                  </a:graphicData>
                </a:graphic>
              </wp:anchor>
            </w:drawing>
          </mc:Choice>
          <mc:Fallback>
            <w:pict>
              <v:group id="Group 162" o:spid="_x0000_s1026" o:spt="203" style="position:absolute;left:0pt;margin-left:-4.3pt;margin-top:32.8pt;height:391.9pt;width:696.05pt;z-index:251669504;mso-width-relative:page;mso-height-relative:page;" coordorigin="1354,2456" coordsize="13921,7838" o:gfxdata="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">
                <o:lock v:ext="edit" aspectratio="f"/>
                <v:group id="Group 116" o:spid="_x0000_s1026" o:spt="203" style="position:absolute;left:1354;top:2456;height:7838;width:13921;" coordorigin="1354,2459" coordsize="13921,783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rect id="矩形 8" o:spid="_x0000_s1026" o:spt="1" style="position:absolute;left:5809;top:2459;height:573;width:5227;v-text-anchor:middle;" filled="f" stroked="t" coordsize="21600,21600" o:gfxdata="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BYvctwAAANoAAAAP&#10;AAAAAAAAAAEAIAAAACIAAABkcnMvZG93bnJldi54bWxQSwECFAAUAAAACACHTuJAMy8FnjsAAAA5&#10;AAAAEAAAAAAAAAABACAAAAAGAQAAZHJzL3NoYXBleG1sLnhtbFBLBQYAAAAABgAGAFsBAACwAwAA&#10;AAA=&#10;">
                    <v:fill on="f" focussize="0,0"/>
                    <v:stroke weight="0.5pt" color="#000000 [3229]" miterlimit="8" joinstyle="miter"/>
                    <v:imagedata o:title=""/>
                    <o:lock v:ext="edit" aspectratio="f"/>
                    <v:textbox>
                      <w:txbxContent>
                        <w:p w14:paraId="2D6417B4">
                          <w:pPr>
                            <w:ind w:firstLine="0" w:firstLineChars="0"/>
                            <w:jc w:val="center"/>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环境</w:t>
                          </w:r>
                          <w:r>
                            <w:rPr>
                              <w:rFonts w:ascii="黑体" w:hAnsi="黑体" w:eastAsia="黑体"/>
                              <w:color w:val="000000" w:themeColor="text1"/>
                              <w14:textFill>
                                <w14:solidFill>
                                  <w14:schemeClr w14:val="tx1"/>
                                </w14:solidFill>
                              </w14:textFill>
                            </w:rPr>
                            <w:t>污染责任保险风险评估</w:t>
                          </w:r>
                          <w:r>
                            <w:rPr>
                              <w:rFonts w:hint="eastAsia" w:ascii="黑体" w:hAnsi="黑体" w:eastAsia="黑体"/>
                              <w:color w:val="000000" w:themeColor="text1"/>
                              <w14:textFill>
                                <w14:solidFill>
                                  <w14:schemeClr w14:val="tx1"/>
                                </w14:solidFill>
                              </w14:textFill>
                            </w:rPr>
                            <w:t>指标</w:t>
                          </w:r>
                          <w:r>
                            <w:rPr>
                              <w:rFonts w:ascii="黑体" w:hAnsi="黑体" w:eastAsia="黑体"/>
                              <w:color w:val="000000" w:themeColor="text1"/>
                              <w14:textFill>
                                <w14:solidFill>
                                  <w14:schemeClr w14:val="tx1"/>
                                </w14:solidFill>
                              </w14:textFill>
                            </w:rPr>
                            <w:t>体系</w:t>
                          </w:r>
                        </w:p>
                      </w:txbxContent>
                    </v:textbox>
                  </v:rect>
                  <v:shape id="左大括号 2" o:spid="_x0000_s1026" o:spt="87" type="#_x0000_t87" style="position:absolute;left:8170;top:-1129;height:9253;width:967;rotation:5898240f;v-text-anchor:middle;" filled="f" stroked="t" coordsize="21600,21600" o:gfxdata="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UpLxG5AAAA2gAA&#10;AA8AAAAAAAAAAQAgAAAAIgAAAGRycy9kb3ducmV2LnhtbFBLAQIUABQAAAAIAIdO4kAzLwWeOwAA&#10;ADkAAAAQAAAAAAAAAAEAIAAAAAgBAABkcnMvc2hhcGV4bWwueG1sUEsFBgAAAAAGAAYAWwEAALID&#10;AAAAAA==&#10;" adj="0,10800">
                    <v:fill on="f" focussize="0,0"/>
                    <v:stroke weight="0.5pt" color="#000000 [3229]" miterlimit="8" joinstyle="miter" startarrow="block" endarrow="block"/>
                    <v:imagedata o:title=""/>
                    <o:lock v:ext="edit" aspectratio="f"/>
                  </v:shape>
                  <v:rect id="_x0000_s1026" o:spid="_x0000_s1026" o:spt="1" style="position:absolute;left:2986;top:4020;height:573;width:2436;v-text-anchor:middle;" filled="f" stroked="t" coordsize="21600,21600" o:gfxdata="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JuwMLgAAADaAAAA&#10;DwAAAAAAAAABACAAAAAiAAAAZHJzL2Rvd25yZXYueG1sUEsBAhQAFAAAAAgAh07iQDMvBZ47AAAA&#10;OQAAABAAAAAAAAAAAQAgAAAABwEAAGRycy9zaGFwZXhtbC54bWxQSwUGAAAAAAYABgBbAQAAsQMA&#10;AAAA&#10;">
                    <v:fill on="f" focussize="0,0"/>
                    <v:stroke weight="0.5pt" color="#000000 [3229]" miterlimit="8" joinstyle="miter"/>
                    <v:imagedata o:title=""/>
                    <o:lock v:ext="edit" aspectratio="f"/>
                    <v:textbox>
                      <w:txbxContent>
                        <w:p w14:paraId="4E246C96">
                          <w:pPr>
                            <w:ind w:firstLine="0" w:firstLineChars="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环境风险源</w:t>
                          </w:r>
                          <w:r>
                            <w:rPr>
                              <w:rFonts w:ascii="黑体" w:hAnsi="黑体" w:eastAsia="黑体"/>
                              <w:color w:val="000000" w:themeColor="text1"/>
                              <w14:textFill>
                                <w14:solidFill>
                                  <w14:schemeClr w14:val="tx1"/>
                                </w14:solidFill>
                              </w14:textFill>
                            </w:rPr>
                            <w:t>指标</w:t>
                          </w:r>
                        </w:p>
                      </w:txbxContent>
                    </v:textbox>
                  </v:rect>
                  <v:rect id="矩形 4" o:spid="_x0000_s1026" o:spt="1" style="position:absolute;left:7784;top:4014;height:573;width:2507;v-text-anchor:middle;" filled="f" stroked="t" coordsize="21600,21600" o:gfxdata="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1xWrtwAAANoAAAAP&#10;AAAAAAAAAAEAIAAAACIAAABkcnMvZG93bnJldi54bWxQSwECFAAUAAAACACHTuJAMy8FnjsAAAA5&#10;AAAAEAAAAAAAAAABACAAAAAGAQAAZHJzL3NoYXBleG1sLnhtbFBLBQYAAAAABgAGAFsBAACwAwAA&#10;AAA=&#10;">
                    <v:fill on="f" focussize="0,0"/>
                    <v:stroke weight="0.5pt" color="#000000 [3229]" miterlimit="8" joinstyle="miter"/>
                    <v:imagedata o:title=""/>
                    <o:lock v:ext="edit" aspectratio="f"/>
                    <v:textbox>
                      <w:txbxContent>
                        <w:p w14:paraId="4CE50B75">
                          <w:pPr>
                            <w:ind w:firstLine="0" w:firstLineChars="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环境污染途径</w:t>
                          </w:r>
                          <w:r>
                            <w:rPr>
                              <w:rFonts w:ascii="黑体" w:hAnsi="黑体" w:eastAsia="黑体"/>
                              <w:color w:val="000000" w:themeColor="text1"/>
                              <w14:textFill>
                                <w14:solidFill>
                                  <w14:schemeClr w14:val="tx1"/>
                                </w14:solidFill>
                              </w14:textFill>
                            </w:rPr>
                            <w:t>指标</w:t>
                          </w:r>
                        </w:p>
                      </w:txbxContent>
                    </v:textbox>
                  </v:rect>
                  <v:rect id="矩形 5" o:spid="_x0000_s1026" o:spt="1" style="position:absolute;left:12134;top:3991;height:573;width:2436;v-text-anchor:middle;" filled="f" stroked="t" coordsize="21600,21600" o:gfxdata="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kiB2bUAAADaAAAADwAA&#10;AAAAAAABACAAAAAiAAAAZHJzL2Rvd25yZXYueG1sUEsBAhQAFAAAAAgAh07iQDMvBZ47AAAAOQAA&#10;ABAAAAAAAAAAAQAgAAAABAEAAGRycy9zaGFwZXhtbC54bWxQSwUGAAAAAAYABgBbAQAArgMAAAAA&#10;">
                    <v:fill on="f" focussize="0,0"/>
                    <v:stroke weight="0.5pt" color="#000000 [3229]" miterlimit="8" joinstyle="miter"/>
                    <v:imagedata o:title=""/>
                    <o:lock v:ext="edit" aspectratio="f"/>
                    <v:textbox>
                      <w:txbxContent>
                        <w:p w14:paraId="73619754">
                          <w:pPr>
                            <w:ind w:firstLine="0" w:firstLineChars="0"/>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环境风险暴露</w:t>
                          </w:r>
                          <w:r>
                            <w:rPr>
                              <w:rFonts w:ascii="黑体" w:hAnsi="黑体" w:eastAsia="黑体"/>
                              <w:color w:val="000000" w:themeColor="text1"/>
                              <w14:textFill>
                                <w14:solidFill>
                                  <w14:schemeClr w14:val="tx1"/>
                                </w14:solidFill>
                              </w14:textFill>
                            </w:rPr>
                            <w:t>指标</w:t>
                          </w:r>
                        </w:p>
                      </w:txbxContent>
                    </v:textbox>
                  </v:rect>
                  <v:rect id="矩形 7" o:spid="_x0000_s1026" o:spt="1" style="position:absolute;left:2014;top:5565;height:780;width:1533;v-text-anchor:middle;" filled="f" stroked="t" coordsize="21600,21600" o:gfxdata="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QQkQrgAAADaAAAA&#10;DwAAAAAAAAABACAAAAAiAAAAZHJzL2Rvd25yZXYueG1sUEsBAhQAFAAAAAgAh07iQDMvBZ47AAAA&#10;OQAAABAAAAAAAAAAAQAgAAAABwEAAGRycy9zaGFwZXhtbC54bWxQSwUGAAAAAAYABgBbAQAAsQMA&#10;AAAA&#10;">
                    <v:fill on="f" focussize="0,0"/>
                    <v:stroke weight="0.5pt" color="#000000 [3229]" miterlimit="8" joinstyle="miter"/>
                    <v:imagedata o:title=""/>
                    <o:lock v:ext="edit" aspectratio="f"/>
                    <v:textbox>
                      <w:txbxContent>
                        <w:p w14:paraId="1F989D42">
                          <w:pPr>
                            <w:ind w:firstLine="0" w:firstLineChars="0"/>
                            <w:jc w:val="center"/>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环境风险源现状</w:t>
                          </w:r>
                        </w:p>
                      </w:txbxContent>
                    </v:textbox>
                  </v:rect>
                  <v:rect id="矩形 12" o:spid="_x0000_s1026" o:spt="1" style="position:absolute;left:4728;top:5561;height:780;width:1533;v-text-anchor:middle;" filled="f" stroked="t" coordsize="21600,21600" o:gfxdata="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PyrebgAAADbAAAA&#10;DwAAAAAAAAABACAAAAAiAAAAZHJzL2Rvd25yZXYueG1sUEsBAhQAFAAAAAgAh07iQDMvBZ47AAAA&#10;OQAAABAAAAAAAAAAAQAgAAAABwEAAGRycy9zaGFwZXhtbC54bWxQSwUGAAAAAAYABgBbAQAAsQMA&#10;AAAA&#10;">
                    <v:fill on="f" focussize="0,0"/>
                    <v:stroke weight="0.5pt" color="#000000 [3229]" miterlimit="8" joinstyle="miter"/>
                    <v:imagedata o:title=""/>
                    <o:lock v:ext="edit" aspectratio="f"/>
                    <v:textbox>
                      <w:txbxContent>
                        <w:p w14:paraId="17A366BC">
                          <w:pPr>
                            <w:ind w:firstLine="0" w:firstLineChars="0"/>
                            <w:jc w:val="center"/>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环境风险源控制</w:t>
                          </w:r>
                        </w:p>
                      </w:txbxContent>
                    </v:textbox>
                  </v:rect>
                  <v:rect id="矩形 13" o:spid="_x0000_s1026" o:spt="1" style="position:absolute;left:6574;top:5561;height:780;width:1533;v-text-anchor:middle;" filled="f" stroked="t" coordsize="21600,21600" o:gfxdata="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y7AO4rUAAADbAAAADwAA&#10;AAAAAAABACAAAAAiAAAAZHJzL2Rvd25yZXYueG1sUEsBAhQAFAAAAAgAh07iQDMvBZ47AAAAOQAA&#10;ABAAAAAAAAAAAQAgAAAABAEAAGRycy9zaGFwZXhtbC54bWxQSwUGAAAAAAYABgBbAQAArgMAAAAA&#10;">
                    <v:fill on="f" focussize="0,0"/>
                    <v:stroke weight="0.5pt" color="#000000 [3229]" miterlimit="8" joinstyle="miter"/>
                    <v:imagedata o:title=""/>
                    <o:lock v:ext="edit" aspectratio="f"/>
                    <v:textbox>
                      <w:txbxContent>
                        <w:p w14:paraId="29AEEDCB">
                          <w:pPr>
                            <w:ind w:firstLine="0" w:firstLineChars="0"/>
                            <w:jc w:val="center"/>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污染物应急</w:t>
                          </w:r>
                          <w:r>
                            <w:rPr>
                              <w:rFonts w:ascii="黑体" w:hAnsi="黑体" w:eastAsia="黑体"/>
                              <w:color w:val="000000" w:themeColor="text1"/>
                              <w14:textFill>
                                <w14:solidFill>
                                  <w14:schemeClr w14:val="tx1"/>
                                </w14:solidFill>
                              </w14:textFill>
                            </w:rPr>
                            <w:t>处理</w:t>
                          </w:r>
                        </w:p>
                      </w:txbxContent>
                    </v:textbox>
                  </v:rect>
                  <v:rect id="矩形 14" o:spid="_x0000_s1026" o:spt="1" style="position:absolute;left:8456;top:5561;height:780;width:1533;v-text-anchor:middle;" filled="f" stroked="t" coordsize="21600,21600" o:gfxdata="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2KQlbUAAADbAAAADwAA&#10;AAAAAAABACAAAAAiAAAAZHJzL2Rvd25yZXYueG1sUEsBAhQAFAAAAAgAh07iQDMvBZ47AAAAOQAA&#10;ABAAAAAAAAAAAQAgAAAABAEAAGRycy9zaGFwZXhtbC54bWxQSwUGAAAAAAYABgBbAQAArgMAAAAA&#10;">
                    <v:fill on="f" focussize="0,0"/>
                    <v:stroke weight="0.5pt" color="#000000 [3229]" miterlimit="8" joinstyle="miter"/>
                    <v:imagedata o:title=""/>
                    <o:lock v:ext="edit" aspectratio="f"/>
                    <v:textbox>
                      <w:txbxContent>
                        <w:p w14:paraId="5BFA80A4">
                          <w:pPr>
                            <w:ind w:firstLine="0" w:firstLineChars="0"/>
                            <w:jc w:val="center"/>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污染物排放</w:t>
                          </w:r>
                          <w:r>
                            <w:rPr>
                              <w:rFonts w:ascii="黑体" w:hAnsi="黑体" w:eastAsia="黑体"/>
                              <w:color w:val="000000" w:themeColor="text1"/>
                              <w14:textFill>
                                <w14:solidFill>
                                  <w14:schemeClr w14:val="tx1"/>
                                </w14:solidFill>
                              </w14:textFill>
                            </w:rPr>
                            <w:t>与扩散</w:t>
                          </w:r>
                        </w:p>
                      </w:txbxContent>
                    </v:textbox>
                  </v:rect>
                  <v:rect id="矩形 15" o:spid="_x0000_s1026" o:spt="1" style="position:absolute;left:10193;top:5546;height:780;width:1533;v-text-anchor:middle;" filled="f" stroked="t" coordsize="21600,21600" o:gfxdata="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C41DrUAAADbAAAADwAA&#10;AAAAAAABACAAAAAiAAAAZHJzL2Rvd25yZXYueG1sUEsBAhQAFAAAAAgAh07iQDMvBZ47AAAAOQAA&#10;ABAAAAAAAAAAAQAgAAAABAEAAGRycy9zaGFwZXhtbC54bWxQSwUGAAAAAAYABgBbAQAArgMAAAAA&#10;">
                    <v:fill on="f" focussize="0,0"/>
                    <v:stroke weight="0.5pt" color="#000000 [3229]" miterlimit="8" joinstyle="miter"/>
                    <v:imagedata o:title=""/>
                    <o:lock v:ext="edit" aspectratio="f"/>
                    <v:textbox>
                      <w:txbxContent>
                        <w:p w14:paraId="4154FDA5">
                          <w:pPr>
                            <w:ind w:firstLine="0" w:firstLineChars="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污染物</w:t>
                          </w:r>
                        </w:p>
                        <w:p w14:paraId="264B79F5">
                          <w:pPr>
                            <w:ind w:firstLine="0" w:firstLineChars="0"/>
                            <w:jc w:val="center"/>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累积性</w:t>
                          </w:r>
                        </w:p>
                      </w:txbxContent>
                    </v:textbox>
                  </v:rect>
                  <v:rect id="矩形 16" o:spid="_x0000_s1026" o:spt="1" style="position:absolute;left:11997;top:5559;height:780;width:1533;v-text-anchor:middle;" filled="f" stroked="t" coordsize="21600,21600" o:gfxdata="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28eterUAAADbAAAADwAA&#10;AAAAAAABACAAAAAiAAAAZHJzL2Rvd25yZXYueG1sUEsBAhQAFAAAAAgAh07iQDMvBZ47AAAAOQAA&#10;ABAAAAAAAAAAAQAgAAAABAEAAGRycy9zaGFwZXhtbC54bWxQSwUGAAAAAAYABgBbAQAArgMAAAAA&#10;">
                    <v:fill on="f" focussize="0,0"/>
                    <v:stroke weight="0.5pt" color="#000000 [3229]" miterlimit="8" joinstyle="miter"/>
                    <v:imagedata o:title=""/>
                    <o:lock v:ext="edit" aspectratio="f"/>
                    <v:textbox>
                      <w:txbxContent>
                        <w:p w14:paraId="1F6D7C5A">
                          <w:pPr>
                            <w:ind w:firstLine="0" w:firstLineChars="0"/>
                            <w:jc w:val="center"/>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企业周边</w:t>
                          </w:r>
                          <w:r>
                            <w:rPr>
                              <w:rFonts w:ascii="黑体" w:hAnsi="黑体" w:eastAsia="黑体"/>
                              <w:color w:val="000000" w:themeColor="text1"/>
                              <w14:textFill>
                                <w14:solidFill>
                                  <w14:schemeClr w14:val="tx1"/>
                                </w14:solidFill>
                              </w14:textFill>
                            </w:rPr>
                            <w:t>人群分布</w:t>
                          </w:r>
                        </w:p>
                      </w:txbxContent>
                    </v:textbox>
                  </v:rect>
                  <v:rect id="矩形 17" o:spid="_x0000_s1026" o:spt="1" style="position:absolute;left:13742;top:5559;height:780;width:1533;v-text-anchor:middle;" filled="f" stroked="t" coordsize="21600,21600" o:gfxdata="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RZlpa2AAAA2wAAAA8A&#10;AAAAAAAAAQAgAAAAIgAAAGRycy9kb3ducmV2LnhtbFBLAQIUABQAAAAIAIdO4kAzLwWeOwAAADkA&#10;AAAQAAAAAAAAAAEAIAAAAAUBAABkcnMvc2hhcGV4bWwueG1sUEsFBgAAAAAGAAYAWwEAAK8DAAAA&#10;AA==&#10;">
                    <v:fill on="f" focussize="0,0"/>
                    <v:stroke weight="0.5pt" color="#000000 [3229]" miterlimit="8" joinstyle="miter"/>
                    <v:imagedata o:title=""/>
                    <o:lock v:ext="edit" aspectratio="f"/>
                    <v:textbox>
                      <w:txbxContent>
                        <w:p w14:paraId="1F30E18D">
                          <w:pPr>
                            <w:ind w:firstLine="0" w:firstLineChars="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污染物</w:t>
                          </w:r>
                        </w:p>
                        <w:p w14:paraId="1C573550">
                          <w:pPr>
                            <w:ind w:firstLine="0" w:firstLineChars="0"/>
                            <w:jc w:val="center"/>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毒性</w:t>
                          </w:r>
                          <w:r>
                            <w:rPr>
                              <w:rFonts w:ascii="黑体" w:hAnsi="黑体" w:eastAsia="黑体"/>
                              <w:color w:val="000000" w:themeColor="text1"/>
                              <w14:textFill>
                                <w14:solidFill>
                                  <w14:schemeClr w14:val="tx1"/>
                                </w14:solidFill>
                              </w14:textFill>
                            </w:rPr>
                            <w:t>效应</w:t>
                          </w:r>
                          <w:r>
                            <w:rPr>
                              <w:rFonts w:ascii="黑体" w:hAnsi="黑体" w:eastAsia="黑体"/>
                              <w:color w:val="000000" w:themeColor="text1"/>
                              <w14:textFill>
                                <w14:solidFill>
                                  <w14:schemeClr w14:val="tx1"/>
                                </w14:solidFill>
                              </w14:textFill>
                            </w:rPr>
                            <w:drawing>
                              <wp:inline distT="0" distB="0" distL="0" distR="0">
                                <wp:extent cx="323850" cy="1974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23850" cy="1974850"/>
                                        </a:xfrm>
                                        <a:prstGeom prst="rect">
                                          <a:avLst/>
                                        </a:prstGeom>
                                        <a:noFill/>
                                        <a:ln>
                                          <a:noFill/>
                                        </a:ln>
                                      </pic:spPr>
                                    </pic:pic>
                                  </a:graphicData>
                                </a:graphic>
                              </wp:inline>
                            </w:drawing>
                          </w:r>
                        </w:p>
                      </w:txbxContent>
                    </v:textbox>
                  </v:rect>
                  <v:rect id="矩形 18" o:spid="_x0000_s1026" o:spt="1" style="position:absolute;left:1354;top:7224;height:3068;width:497;v-text-anchor:middle;" filled="f" stroked="t" coordsize="21600,21600" o:gfxdata="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xUzDbUAAADbAAAADwAA&#10;AAAAAAABACAAAAAiAAAAZHJzL2Rvd25yZXYueG1sUEsBAhQAFAAAAAgAh07iQDMvBZ47AAAAOQAA&#10;ABAAAAAAAAAAAQAgAAAABAEAAGRycy9zaGFwZXhtbC54bWxQSwUGAAAAAAYABgBbAQAArgMAAAAA&#10;">
                    <v:fill on="f" focussize="0,0"/>
                    <v:stroke weight="0.5pt" color="#000000 [3229]" miterlimit="8" joinstyle="miter"/>
                    <v:imagedata o:title=""/>
                    <o:lock v:ext="edit" aspectratio="f"/>
                    <v:textbox>
                      <w:txbxContent>
                        <w:p w14:paraId="0FB7EC2E">
                          <w:pPr>
                            <w:ind w:firstLine="0" w:firstLineChars="0"/>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危险</w:t>
                          </w:r>
                          <w:r>
                            <w:rPr>
                              <w:rFonts w:ascii="黑体" w:hAnsi="黑体" w:eastAsia="黑体"/>
                              <w:color w:val="000000" w:themeColor="text1"/>
                              <w14:textFill>
                                <w14:solidFill>
                                  <w14:schemeClr w14:val="tx1"/>
                                </w14:solidFill>
                              </w14:textFill>
                            </w:rPr>
                            <w:t>物质存量</w:t>
                          </w:r>
                        </w:p>
                      </w:txbxContent>
                    </v:textbox>
                  </v:rect>
                  <v:rect id="矩形 19" o:spid="_x0000_s1026" o:spt="1" style="position:absolute;left:2613;top:7223;height:3068;width:480;v-text-anchor:middle;" filled="f" stroked="t" coordsize="21600,21600" o:gfxdata="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oqnf7gAAADbAAAA&#10;DwAAAAAAAAABACAAAAAiAAAAZHJzL2Rvd25yZXYueG1sUEsBAhQAFAAAAAgAh07iQDMvBZ47AAAA&#10;OQAAABAAAAAAAAAAAQAgAAAABwEAAGRycy9zaGFwZXhtbC54bWxQSwUGAAAAAAYABgBbAQAAsQMA&#10;AAAA&#10;">
                    <v:fill on="f" focussize="0,0"/>
                    <v:stroke weight="0.5pt" color="#000000 [3229]" miterlimit="8" joinstyle="miter"/>
                    <v:imagedata o:title=""/>
                    <o:lock v:ext="edit" aspectratio="f"/>
                    <v:textbox>
                      <w:txbxContent>
                        <w:p w14:paraId="4AF9D9B6">
                          <w:pPr>
                            <w:ind w:firstLine="0" w:firstLineChars="0"/>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企业生产</w:t>
                          </w:r>
                          <w:r>
                            <w:rPr>
                              <w:rFonts w:ascii="黑体" w:hAnsi="黑体" w:eastAsia="黑体"/>
                              <w:color w:val="000000" w:themeColor="text1"/>
                              <w14:textFill>
                                <w14:solidFill>
                                  <w14:schemeClr w14:val="tx1"/>
                                </w14:solidFill>
                              </w14:textFill>
                            </w:rPr>
                            <w:t>工艺</w:t>
                          </w:r>
                        </w:p>
                      </w:txbxContent>
                    </v:textbox>
                  </v:rect>
                  <v:rect id="矩形 20" o:spid="_x0000_s1026" o:spt="1" style="position:absolute;left:2006;top:7224;height:3068;width:480;v-text-anchor:middle;" filled="f" stroked="t" coordsize="21600,21600" o:gfxdata="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XGAuS2AAAA2wAAAA8A&#10;AAAAAAAAAQAgAAAAIgAAAGRycy9kb3ducmV2LnhtbFBLAQIUABQAAAAIAIdO4kAzLwWeOwAAADkA&#10;AAAQAAAAAAAAAAEAIAAAAAUBAABkcnMvc2hhcGV4bWwueG1sUEsFBgAAAAAGAAYAWwEAAK8DAAAA&#10;AA==&#10;">
                    <v:fill on="f" focussize="0,0"/>
                    <v:stroke weight="0.5pt" color="#000000 [3229]" miterlimit="8" joinstyle="miter"/>
                    <v:imagedata o:title=""/>
                    <o:lock v:ext="edit" aspectratio="f"/>
                    <v:textbox>
                      <w:txbxContent>
                        <w:p w14:paraId="2AA81B71">
                          <w:pPr>
                            <w:ind w:firstLine="0" w:firstLineChars="0"/>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超标污染物累积</w:t>
                          </w:r>
                        </w:p>
                      </w:txbxContent>
                    </v:textbox>
                  </v:rect>
                  <v:rect id="矩形 21" o:spid="_x0000_s1026" o:spt="1" style="position:absolute;left:3223;top:7224;height:3068;width:480;v-text-anchor:middle;" filled="f" stroked="t" coordsize="21600,21600" o:gfxdata="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pBhxLUAAADbAAAADwAA&#10;AAAAAAABACAAAAAiAAAAZHJzL2Rvd25yZXYueG1sUEsBAhQAFAAAAAgAh07iQDMvBZ47AAAAOQAA&#10;ABAAAAAAAAAAAQAgAAAABAEAAGRycy9zaGFwZXhtbC54bWxQSwUGAAAAAAYABgBbAQAArgMAAAAA&#10;">
                    <v:fill on="f" focussize="0,0"/>
                    <v:stroke weight="0.5pt" color="#000000 [3229]" miterlimit="8" joinstyle="miter"/>
                    <v:imagedata o:title=""/>
                    <o:lock v:ext="edit" aspectratio="f"/>
                    <v:textbox>
                      <w:txbxContent>
                        <w:p w14:paraId="3D77A5C8">
                          <w:pPr>
                            <w:ind w:firstLine="0" w:firstLineChars="0"/>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企业环境</w:t>
                          </w:r>
                          <w:r>
                            <w:rPr>
                              <w:rFonts w:ascii="黑体" w:hAnsi="黑体" w:eastAsia="黑体"/>
                              <w:color w:val="000000" w:themeColor="text1"/>
                              <w14:textFill>
                                <w14:solidFill>
                                  <w14:schemeClr w14:val="tx1"/>
                                </w14:solidFill>
                              </w14:textFill>
                            </w:rPr>
                            <w:t>风险源聚集</w:t>
                          </w:r>
                        </w:p>
                        <w:p w14:paraId="58398708">
                          <w:pPr>
                            <w:ind w:firstLine="420"/>
                            <w:jc w:val="center"/>
                            <w:rPr>
                              <w:color w:val="000000" w:themeColor="text1"/>
                              <w:sz w:val="21"/>
                              <w14:textFill>
                                <w14:solidFill>
                                  <w14:schemeClr w14:val="tx1"/>
                                </w14:solidFill>
                              </w14:textFill>
                            </w:rPr>
                          </w:pPr>
                        </w:p>
                      </w:txbxContent>
                    </v:textbox>
                  </v:rect>
                  <v:rect id="矩形 22" o:spid="_x0000_s1026" o:spt="1" style="position:absolute;left:3856;top:7223;height:3068;width:480;v-text-anchor:middle;" filled="f" stroked="t" coordsize="21600,21600" o:gfxdata="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dzEX7gAAADbAAAA&#10;DwAAAAAAAAABACAAAAAiAAAAZHJzL2Rvd25yZXYueG1sUEsBAhQAFAAAAAgAh07iQDMvBZ47AAAA&#10;OQAAABAAAAAAAAAAAQAgAAAABwEAAGRycy9zaGFwZXhtbC54bWxQSwUGAAAAAAYABgBbAQAAsQMA&#10;AAAA&#10;">
                    <v:fill on="f" focussize="0,0"/>
                    <v:stroke weight="0.5pt" color="#000000 [3229]" miterlimit="8" joinstyle="miter"/>
                    <v:imagedata o:title=""/>
                    <o:lock v:ext="edit" aspectratio="f"/>
                    <v:textbox>
                      <w:txbxContent>
                        <w:p w14:paraId="52189DCD">
                          <w:pPr>
                            <w:ind w:firstLine="0" w:firstLineChars="0"/>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区域自然</w:t>
                          </w:r>
                          <w:r>
                            <w:rPr>
                              <w:rFonts w:ascii="黑体" w:hAnsi="黑体" w:eastAsia="黑体"/>
                              <w:color w:val="000000" w:themeColor="text1"/>
                              <w14:textFill>
                                <w14:solidFill>
                                  <w14:schemeClr w14:val="tx1"/>
                                </w14:solidFill>
                              </w14:textFill>
                            </w:rPr>
                            <w:t>灾害</w:t>
                          </w:r>
                          <w:r>
                            <w:rPr>
                              <w:rFonts w:hint="eastAsia" w:ascii="黑体" w:hAnsi="黑体" w:eastAsia="黑体"/>
                              <w:color w:val="000000" w:themeColor="text1"/>
                              <w14:textFill>
                                <w14:solidFill>
                                  <w14:schemeClr w14:val="tx1"/>
                                </w14:solidFill>
                              </w14:textFill>
                            </w:rPr>
                            <w:t>风险</w:t>
                          </w:r>
                        </w:p>
                        <w:p w14:paraId="5AF050DD">
                          <w:pPr>
                            <w:ind w:firstLine="420"/>
                            <w:jc w:val="center"/>
                            <w:rPr>
                              <w:color w:val="000000" w:themeColor="text1"/>
                              <w:sz w:val="21"/>
                              <w14:textFill>
                                <w14:solidFill>
                                  <w14:schemeClr w14:val="tx1"/>
                                </w14:solidFill>
                              </w14:textFill>
                            </w:rPr>
                          </w:pPr>
                        </w:p>
                      </w:txbxContent>
                    </v:textbox>
                  </v:rect>
                  <v:rect id="矩形 23" o:spid="_x0000_s1026" o:spt="1" style="position:absolute;left:4749;top:7224;height:3068;width:480;v-text-anchor:middle;" filled="f" stroked="t" coordsize="21600,21600" o:gfxdata="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Q5aKLgAAADbAAAA&#10;DwAAAAAAAAABACAAAAAiAAAAZHJzL2Rvd25yZXYueG1sUEsBAhQAFAAAAAgAh07iQDMvBZ47AAAA&#10;OQAAABAAAAAAAAAAAQAgAAAABwEAAGRycy9zaGFwZXhtbC54bWxQSwUGAAAAAAYABgBbAQAAsQMA&#10;AAAA&#10;">
                    <v:fill on="f" focussize="0,0"/>
                    <v:stroke weight="0.5pt" color="#000000 [3229]" miterlimit="8" joinstyle="miter"/>
                    <v:imagedata o:title=""/>
                    <o:lock v:ext="edit" aspectratio="f"/>
                    <v:textbox>
                      <w:txbxContent>
                        <w:p w14:paraId="72FEC6CE">
                          <w:pPr>
                            <w:ind w:firstLine="0" w:firstLineChars="0"/>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安全生产</w:t>
                          </w:r>
                          <w:r>
                            <w:rPr>
                              <w:rFonts w:ascii="黑体" w:hAnsi="黑体" w:eastAsia="黑体"/>
                              <w:color w:val="000000" w:themeColor="text1"/>
                              <w14:textFill>
                                <w14:solidFill>
                                  <w14:schemeClr w14:val="tx1"/>
                                </w14:solidFill>
                              </w14:textFill>
                            </w:rPr>
                            <w:t>管理</w:t>
                          </w:r>
                          <w:r>
                            <w:rPr>
                              <w:rFonts w:hint="eastAsia" w:ascii="黑体" w:hAnsi="黑体" w:eastAsia="黑体"/>
                              <w:color w:val="000000" w:themeColor="text1"/>
                              <w14:textFill>
                                <w14:solidFill>
                                  <w14:schemeClr w14:val="tx1"/>
                                </w14:solidFill>
                              </w14:textFill>
                            </w:rPr>
                            <w:t>水平</w:t>
                          </w:r>
                        </w:p>
                      </w:txbxContent>
                    </v:textbox>
                  </v:rect>
                  <v:rect id="矩形 24" o:spid="_x0000_s1026" o:spt="1" style="position:absolute;left:5767;top:7224;height:3068;width:480;v-text-anchor:middle;" filled="f" stroked="t" coordsize="21600,21600" o:gfxdata="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kL/s7gAAADbAAAA&#10;DwAAAAAAAAABACAAAAAiAAAAZHJzL2Rvd25yZXYueG1sUEsBAhQAFAAAAAgAh07iQDMvBZ47AAAA&#10;OQAAABAAAAAAAAAAAQAgAAAABwEAAGRycy9zaGFwZXhtbC54bWxQSwUGAAAAAAYABgBbAQAAsQMA&#10;AAAA&#10;">
                    <v:fill on="f" focussize="0,0"/>
                    <v:stroke weight="0.5pt" color="#000000 [3229]" miterlimit="8" joinstyle="miter"/>
                    <v:imagedata o:title=""/>
                    <o:lock v:ext="edit" aspectratio="f"/>
                    <v:textbox>
                      <w:txbxContent>
                        <w:p w14:paraId="5DB2BDD0">
                          <w:pPr>
                            <w:ind w:firstLine="0" w:firstLineChars="0"/>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环境管理水平</w:t>
                          </w:r>
                        </w:p>
                      </w:txbxContent>
                    </v:textbox>
                  </v:rect>
                  <v:rect id="矩形 25" o:spid="_x0000_s1026" o:spt="1" style="position:absolute;left:7148;top:7223;height:3068;width:480;v-text-anchor:middle;" filled="f" stroked="t" coordsize="21600,21600" o:gfxdata="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atnx7gAAADbAAAA&#10;DwAAAAAAAAABACAAAAAiAAAAZHJzL2Rvd25yZXYueG1sUEsBAhQAFAAAAAgAh07iQDMvBZ47AAAA&#10;OQAAABAAAAAAAAAAAQAgAAAABwEAAGRycy9zaGFwZXhtbC54bWxQSwUGAAAAAAYABgBbAQAAsQMA&#10;AAAA&#10;">
                    <v:fill on="f" focussize="0,0"/>
                    <v:stroke weight="0.5pt" color="#000000 [3229]" miterlimit="8" joinstyle="miter"/>
                    <v:imagedata o:title=""/>
                    <o:lock v:ext="edit" aspectratio="f"/>
                    <v:textbox>
                      <w:txbxContent>
                        <w:p w14:paraId="071D9B52">
                          <w:pPr>
                            <w:ind w:firstLine="0" w:firstLineChars="0"/>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企业环境</w:t>
                          </w:r>
                          <w:r>
                            <w:rPr>
                              <w:rFonts w:ascii="黑体" w:hAnsi="黑体" w:eastAsia="黑体"/>
                              <w:color w:val="000000" w:themeColor="text1"/>
                              <w14:textFill>
                                <w14:solidFill>
                                  <w14:schemeClr w14:val="tx1"/>
                                </w14:solidFill>
                              </w14:textFill>
                            </w:rPr>
                            <w:t>应急投入</w:t>
                          </w:r>
                        </w:p>
                      </w:txbxContent>
                    </v:textbox>
                  </v:rect>
                  <v:rect id="矩形 26" o:spid="_x0000_s1026" o:spt="1" style="position:absolute;left:8458;top:7223;height:3068;width:480;v-text-anchor:middle;" filled="f" stroked="t" coordsize="21600,21600" o:gfxdata="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ufCXLgAAADbAAAA&#10;DwAAAAAAAAABACAAAAAiAAAAZHJzL2Rvd25yZXYueG1sUEsBAhQAFAAAAAgAh07iQDMvBZ47AAAA&#10;OQAAABAAAAAAAAAAAQAgAAAABwEAAGRycy9zaGFwZXhtbC54bWxQSwUGAAAAAAYABgBbAQAAsQMA&#10;AAAA&#10;">
                    <v:fill on="f" focussize="0,0"/>
                    <v:stroke weight="0.5pt" color="#000000 [3229]" miterlimit="8" joinstyle="miter"/>
                    <v:imagedata o:title=""/>
                    <o:lock v:ext="edit" aspectratio="f"/>
                    <v:textbox>
                      <w:txbxContent>
                        <w:p w14:paraId="103C987E">
                          <w:pPr>
                            <w:ind w:firstLine="0" w:firstLineChars="0"/>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特征污染物</w:t>
                          </w:r>
                          <w:r>
                            <w:rPr>
                              <w:rFonts w:ascii="黑体" w:hAnsi="黑体" w:eastAsia="黑体"/>
                              <w:color w:val="000000" w:themeColor="text1"/>
                              <w14:textFill>
                                <w14:solidFill>
                                  <w14:schemeClr w14:val="tx1"/>
                                </w14:solidFill>
                              </w14:textFill>
                            </w:rPr>
                            <w:t>排放量</w:t>
                          </w:r>
                        </w:p>
                      </w:txbxContent>
                    </v:textbox>
                  </v:rect>
                  <v:rect id="矩形 27" o:spid="_x0000_s1026" o:spt="1" style="position:absolute;left:9491;top:7229;height:3068;width:480;v-text-anchor:middle;" filled="f" stroked="t" coordsize="21600,21600" o:gfxdata="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jVcK7gAAADbAAAA&#10;DwAAAAAAAAABACAAAAAiAAAAZHJzL2Rvd25yZXYueG1sUEsBAhQAFAAAAAgAh07iQDMvBZ47AAAA&#10;OQAAABAAAAAAAAAAAQAgAAAABwEAAGRycy9zaGFwZXhtbC54bWxQSwUGAAAAAAYABgBbAQAAsQMA&#10;AAAA&#10;">
                    <v:fill on="f" focussize="0,0"/>
                    <v:stroke weight="0.5pt" color="#000000 [3229]" miterlimit="8" joinstyle="miter"/>
                    <v:imagedata o:title=""/>
                    <o:lock v:ext="edit" aspectratio="f"/>
                    <v:textbox>
                      <w:txbxContent>
                        <w:p w14:paraId="538057B7">
                          <w:pPr>
                            <w:ind w:firstLine="0" w:firstLineChars="0"/>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环境介质</w:t>
                          </w:r>
                          <w:r>
                            <w:rPr>
                              <w:rFonts w:ascii="黑体" w:hAnsi="黑体" w:eastAsia="黑体"/>
                              <w:color w:val="000000" w:themeColor="text1"/>
                              <w14:textFill>
                                <w14:solidFill>
                                  <w14:schemeClr w14:val="tx1"/>
                                </w14:solidFill>
                              </w14:textFill>
                            </w:rPr>
                            <w:t>中的扩散</w:t>
                          </w:r>
                        </w:p>
                      </w:txbxContent>
                    </v:textbox>
                  </v:rect>
                  <v:rect id="矩形 28" o:spid="_x0000_s1026" o:spt="1" style="position:absolute;left:10812;top:7223;height:3068;width:480;v-text-anchor:middle;" filled="f" stroked="t" coordsize="21600,21600" o:gfxdata="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Xn5sLgAAADbAAAA&#10;DwAAAAAAAAABACAAAAAiAAAAZHJzL2Rvd25yZXYueG1sUEsBAhQAFAAAAAgAh07iQDMvBZ47AAAA&#10;OQAAABAAAAAAAAAAAQAgAAAABwEAAGRycy9zaGFwZXhtbC54bWxQSwUGAAAAAAYABgBbAQAAsQMA&#10;AAAA&#10;">
                    <v:fill on="f" focussize="0,0"/>
                    <v:stroke weight="0.5pt" color="#000000 [3229]" miterlimit="8" joinstyle="miter"/>
                    <v:imagedata o:title=""/>
                    <o:lock v:ext="edit" aspectratio="f"/>
                    <v:textbox>
                      <w:txbxContent>
                        <w:p w14:paraId="675F391B">
                          <w:pPr>
                            <w:ind w:firstLine="0" w:firstLineChars="0"/>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污染物影响</w:t>
                          </w:r>
                          <w:r>
                            <w:rPr>
                              <w:rFonts w:ascii="黑体" w:hAnsi="黑体" w:eastAsia="黑体"/>
                              <w:color w:val="000000" w:themeColor="text1"/>
                              <w14:textFill>
                                <w14:solidFill>
                                  <w14:schemeClr w14:val="tx1"/>
                                </w14:solidFill>
                              </w14:textFill>
                            </w:rPr>
                            <w:t>的长期性</w:t>
                          </w:r>
                        </w:p>
                      </w:txbxContent>
                    </v:textbox>
                  </v:rect>
                  <v:rect id="矩形 29" o:spid="_x0000_s1026" o:spt="1" style="position:absolute;left:12464;top:7223;height:3068;width:480;v-text-anchor:middle;" filled="f" stroked="t" coordsize="21600,21600" o:gfxdata="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OZtwrUAAADbAAAADwAA&#10;AAAAAAABACAAAAAiAAAAZHJzL2Rvd25yZXYueG1sUEsBAhQAFAAAAAgAh07iQDMvBZ47AAAAOQAA&#10;ABAAAAAAAAAAAQAgAAAABAEAAGRycy9zaGFwZXhtbC54bWxQSwUGAAAAAAYABgBbAQAArgMAAAAA&#10;">
                    <v:fill on="f" focussize="0,0"/>
                    <v:stroke weight="0.5pt" color="#000000 [3229]" miterlimit="8" joinstyle="miter"/>
                    <v:imagedata o:title=""/>
                    <o:lock v:ext="edit" aspectratio="f"/>
                    <v:textbox>
                      <w:txbxContent>
                        <w:p w14:paraId="520716A0">
                          <w:pPr>
                            <w:ind w:firstLine="0" w:firstLineChars="0"/>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企业周边人口</w:t>
                          </w:r>
                          <w:r>
                            <w:rPr>
                              <w:rFonts w:ascii="黑体" w:hAnsi="黑体" w:eastAsia="黑体"/>
                              <w:color w:val="000000" w:themeColor="text1"/>
                              <w14:textFill>
                                <w14:solidFill>
                                  <w14:schemeClr w14:val="tx1"/>
                                </w14:solidFill>
                              </w14:textFill>
                            </w:rPr>
                            <w:t>密度</w:t>
                          </w:r>
                        </w:p>
                      </w:txbxContent>
                    </v:textbox>
                  </v:rect>
                  <v:rect id="Rectangle 21" o:spid="_x0000_s1026" o:spt="1" style="position:absolute;left:13910;top:7185;height:3068;width:480;v-text-anchor:middle;" filled="f" stroked="t" coordsize="21600,21600" o:gfxdata="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rIWbgAAADbAAAA&#10;DwAAAAAAAAABACAAAAAiAAAAZHJzL2Rvd25yZXYueG1sUEsBAhQAFAAAAAgAh07iQDMvBZ47AAAA&#10;OQAAABAAAAAAAAAAAQAgAAAABwEAAGRycy9zaGFwZXhtbC54bWxQSwUGAAAAAAYABgBbAQAAsQMA&#10;AAAA&#10;">
                    <v:fill on="f" focussize="0,0"/>
                    <v:stroke weight="0.5pt" color="#000000 [3229]" miterlimit="8" joinstyle="miter"/>
                    <v:imagedata o:title=""/>
                    <o:lock v:ext="edit" aspectratio="f"/>
                    <v:textbox>
                      <w:txbxContent>
                        <w:p w14:paraId="58D22741">
                          <w:pPr>
                            <w:ind w:firstLine="0" w:firstLineChars="0"/>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人体损伤效应</w:t>
                          </w:r>
                        </w:p>
                      </w:txbxContent>
                    </v:textbox>
                  </v:rect>
                  <v:shape id="左大括号 31" o:spid="_x0000_s1026" o:spt="87" type="#_x0000_t87" style="position:absolute;left:3716;top:3774;height:2651;width:928;rotation:5898240f;v-text-anchor:middle;" filled="f" stroked="t" coordsize="21600,21600" o:gfxdata="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krHx0twAAANsAAAAP&#10;AAAAAAAAAAEAIAAAACIAAABkcnMvZG93bnJldi54bWxQSwECFAAUAAAACACHTuJAMy8FnjsAAAA5&#10;AAAAEAAAAAAAAAABACAAAAAGAQAAZHJzL3NoYXBleG1sLnhtbFBLBQYAAAAABgAGAFsBAACwAwAA&#10;AAA=&#10;" adj="0,10800">
                    <v:fill on="f" focussize="0,0"/>
                    <v:stroke weight="0.5pt" color="#000000 [3229]" miterlimit="8" joinstyle="miter" startarrow="block" endarrow="block"/>
                    <v:imagedata o:title=""/>
                    <o:lock v:ext="edit" aspectratio="f"/>
                  </v:shape>
                  <v:shape id="左大括号 32" o:spid="_x0000_s1026" o:spt="87" type="#_x0000_t87" style="position:absolute;left:8769;top:3179;height:3742;width:933;rotation:5898240f;v-text-anchor:middle;" filled="f" stroked="t" coordsize="21600,21600" o:gfxdata="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DZ77sAAADb&#10;AAAADwAAAAAAAAABACAAAAAiAAAAZHJzL2Rvd25yZXYueG1sUEsBAhQAFAAAAAgAh07iQDMvBZ47&#10;AAAAOQAAABAAAAAAAAAAAQAgAAAACgEAAGRycy9zaGFwZXhtbC54bWxQSwUGAAAAAAYABgBbAQAA&#10;tAMAAAAA&#10;" adj="0,10800">
                    <v:fill on="f" focussize="0,0"/>
                    <v:stroke weight="0.5pt" color="#000000 [3229]" miterlimit="8" joinstyle="miter" startarrow="block" endarrow="block"/>
                    <v:imagedata o:title=""/>
                    <o:lock v:ext="edit" aspectratio="f"/>
                  </v:shape>
                  <v:shape id="左大括号 33" o:spid="_x0000_s1026" o:spt="87" type="#_x0000_t87" style="position:absolute;left:13040;top:3861;height:2449;width:951;rotation:5898240f;v-text-anchor:middle;" filled="f" stroked="t" coordsize="21600,21600" o:gfxdata="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JHmLsAAADb&#10;AAAADwAAAAAAAAABACAAAAAiAAAAZHJzL2Rvd25yZXYueG1sUEsBAhQAFAAAAAgAh07iQDMvBZ47&#10;AAAAOQAAABAAAAAAAAAAAQAgAAAACgEAAGRycy9zaGFwZXhtbC54bWxQSwUGAAAAAAYABgBbAQAA&#10;tAMAAAAA&#10;" adj="0,10800">
                    <v:fill on="f" focussize="0,0"/>
                    <v:stroke weight="0.5pt" color="#000000 [3229]" miterlimit="8" joinstyle="miter" startarrow="block" endarrow="block"/>
                    <v:imagedata o:title=""/>
                    <o:lock v:ext="edit" aspectratio="f"/>
                  </v:shape>
                  <v:shape id="左大括号 34" o:spid="_x0000_s1026" o:spt="87" type="#_x0000_t87" style="position:absolute;left:2449;top:5502;height:2533;width:858;rotation:5898240f;v-text-anchor:middle;" filled="f" stroked="t" coordsize="21600,21600" o:gfxdata="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fuIDugAAANsA&#10;AAAPAAAAAAAAAAEAIAAAACIAAABkcnMvZG93bnJldi54bWxQSwECFAAUAAAACACHTuJAMy8FnjsA&#10;AAA5AAAAEAAAAAAAAAABACAAAAAJAQAAZHJzL3NoYXBleG1sLnhtbFBLBQYAAAAABgAGAFsBAACz&#10;AwAAAAA=&#10;" adj="0,10800">
                    <v:fill on="f" focussize="0,0"/>
                    <v:stroke weight="0.5pt" color="#000000 [3229]" miterlimit="8" joinstyle="miter" startarrow="block" endarrow="block"/>
                    <v:imagedata o:title=""/>
                    <o:lock v:ext="edit" aspectratio="f"/>
                  </v:shape>
                  <v:shape id="左大括号 35" o:spid="_x0000_s1026" o:spt="87" type="#_x0000_t87" style="position:absolute;left:5109;top:6175;height:1182;width:851;rotation:5898240f;v-text-anchor:middle;" filled="f" stroked="t" coordsize="21600,21600" o:gfxdata="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5d6d7sAAADb&#10;AAAADwAAAAAAAAABACAAAAAiAAAAZHJzL2Rvd25yZXYueG1sUEsBAhQAFAAAAAgAh07iQDMvBZ47&#10;AAAAOQAAABAAAAAAAAAAAQAgAAAACgEAAGRycy9zaGFwZXhtbC54bWxQSwUGAAAAAAYABgBbAQAA&#10;tAMAAAAA&#10;" adj="0,10800">
                    <v:fill on="f" focussize="0,0"/>
                    <v:stroke weight="0.5pt" color="#000000 [3229]" miterlimit="8" joinstyle="miter" startarrow="block" endarrow="block"/>
                    <v:imagedata o:title=""/>
                    <o:lock v:ext="edit" aspectratio="f"/>
                  </v:shape>
                  <v:shape id="左大括号 36" o:spid="_x0000_s1026" o:spt="87" type="#_x0000_t87" style="position:absolute;left:8803;top:6213;height:1182;width:851;rotation:5898240f;v-text-anchor:middle;" filled="f" stroked="t" coordsize="21600,21600" o:gfxdata="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29/sugAAANsA&#10;AAAPAAAAAAAAAAEAIAAAACIAAABkcnMvZG93bnJldi54bWxQSwECFAAUAAAACACHTuJAMy8FnjsA&#10;AAA5AAAAEAAAAAAAAAABACAAAAAJAQAAZHJzL3NoYXBleG1sLnhtbFBLBQYAAAAABgAGAFsBAACz&#10;AwAAAAA=&#10;" adj="0,10800">
                    <v:fill on="f" focussize="0,0"/>
                    <v:stroke weight="0.5pt" color="#000000 [3229]" miterlimit="8" joinstyle="miter" startarrow="block" endarrow="block"/>
                    <v:imagedata o:title=""/>
                    <o:lock v:ext="edit" aspectratio="f"/>
                  </v:shape>
                  <v:shape id="直接箭头连接符 37" o:spid="_x0000_s1026" o:spt="32" type="#_x0000_t32" style="position:absolute;left:7361;top:6382;height:806;width:0;" filled="f" stroked="t" coordsize="21600,21600" o:gfxdata="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msBQLsAAADb&#10;AAAADwAAAAAAAAABACAAAAAiAAAAZHJzL2Rvd25yZXYueG1sUEsBAhQAFAAAAAgAh07iQDMvBZ47&#10;AAAAOQAAABAAAAAAAAAAAQAgAAAACgEAAGRycy9zaGFwZXhtbC54bWxQSwUGAAAAAAYABgBbAQAA&#10;tAMAAAAA&#10;">
                    <v:fill on="f" focussize="0,0"/>
                    <v:stroke weight="0.5pt" color="#000000 [3229]" miterlimit="8" joinstyle="miter" endarrow="block"/>
                    <v:imagedata o:title=""/>
                    <o:lock v:ext="edit" aspectratio="f"/>
                  </v:shape>
                  <v:shape id="直接箭头连接符 38" o:spid="_x0000_s1026" o:spt="32" type="#_x0000_t32" style="position:absolute;left:11029;top:6379;height:806;width:0;" filled="f" stroked="t" coordsize="21600,21600" o:gfxdata="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Sek27sAAADb&#10;AAAADwAAAAAAAAABACAAAAAiAAAAZHJzL2Rvd25yZXYueG1sUEsBAhQAFAAAAAgAh07iQDMvBZ47&#10;AAAAOQAAABAAAAAAAAAAAQAgAAAACgEAAGRycy9zaGFwZXhtbC54bWxQSwUGAAAAAAYABgBbAQAA&#10;tAMAAAAA&#10;">
                    <v:fill on="f" focussize="0,0"/>
                    <v:stroke weight="0.5pt" color="#000000 [3229]" miterlimit="8" joinstyle="miter" endarrow="block"/>
                    <v:imagedata o:title=""/>
                    <o:lock v:ext="edit" aspectratio="f"/>
                  </v:shape>
                  <v:shape id="直接箭头连接符 39" o:spid="_x0000_s1026" o:spt="32" type="#_x0000_t32" style="position:absolute;left:12709;top:6390;height:806;width:0;" filled="f" stroked="t" coordsize="21600,21600" o:gfxdata="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y4MKm5AAAA2wAA&#10;AA8AAAAAAAAAAQAgAAAAIgAAAGRycy9kb3ducmV2LnhtbFBLAQIUABQAAAAIAIdO4kAzLwWeOwAA&#10;ADkAAAAQAAAAAAAAAAEAIAAAAAgBAABkcnMvc2hhcGV4bWwueG1sUEsFBgAAAAAGAAYAWwEAALID&#10;AAAAAA==&#10;">
                    <v:fill on="f" focussize="0,0"/>
                    <v:stroke weight="0.5pt" color="#000000 [3229]" miterlimit="8" joinstyle="miter" endarrow="block"/>
                    <v:imagedata o:title=""/>
                    <o:lock v:ext="edit" aspectratio="f"/>
                  </v:shape>
                  <v:shape id="AutoShape 36" o:spid="_x0000_s1026" o:spt="32" type="#_x0000_t32" style="position:absolute;left:14120;top:6379;height:806;width:0;" filled="f" stroked="t" coordsize="21600,21600" o:gfxdata="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SVMrsAAADb&#10;AAAADwAAAAAAAAABACAAAAAiAAAAZHJzL2Rvd25yZXYueG1sUEsBAhQAFAAAAAgAh07iQDMvBZ47&#10;AAAAOQAAABAAAAAAAAAAAQAgAAAACgEAAGRycy9zaGFwZXhtbC54bWxQSwUGAAAAAAYABgBbAQAA&#10;tAMAAAAA&#10;">
                    <v:fill on="f" focussize="0,0"/>
                    <v:stroke weight="0.5pt" color="#000000 [3229]" miterlimit="8" joinstyle="miter" endarrow="block"/>
                    <v:imagedata o:title=""/>
                    <o:lock v:ext="edit" aspectratio="f"/>
                  </v:shape>
                </v:group>
                <v:shape id="AutoShape 113" o:spid="_x0000_s1026" o:spt="32" type="#_x0000_t32" style="position:absolute;left:2270;top:6797;height:429;width:0;" filled="f" stroked="t" coordsize="21600,21600" o:gfxdata="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3R3lL4A&#10;AADb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shape>
                <v:shape id="AutoShape 114" o:spid="_x0000_s1026" o:spt="32" type="#_x0000_t32" style="position:absolute;left:2878;top:6791;height:429;width:0;" filled="f" stroked="t" coordsize="21600,21600" o:gfxdata="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unjvQAA&#10;ANs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shape>
                <v:shape id="AutoShape 115" o:spid="_x0000_s1026" o:spt="32" type="#_x0000_t32" style="position:absolute;left:3495;top:6797;height:429;width:0;" filled="f" stroked="t" coordsize="21600,21600" o:gfxdata="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6kx4vQAA&#10;ANs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shape>
                <v:shape id="AutoShape 161" o:spid="_x0000_s1026" o:spt="32" type="#_x0000_t32" style="position:absolute;left:9266;top:3481;height:536;width:1;" filled="f" stroked="t" coordsize="21600,21600" o:gfxdata="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9QMvQAA&#10;ANs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shape>
              </v:group>
            </w:pict>
          </mc:Fallback>
        </mc:AlternateContent>
      </w:r>
      <w:r>
        <w:t>附录一  环境污染责任保险风险评估指标体系</w:t>
      </w:r>
      <w:bookmarkEnd w:id="28"/>
    </w:p>
    <w:p w14:paraId="1A1E8DC9">
      <w:pPr>
        <w:widowControl/>
        <w:ind w:firstLine="0" w:firstLineChars="0"/>
        <w:jc w:val="left"/>
        <w:rPr>
          <w:rFonts w:ascii="Times New Roman" w:hAnsi="Times New Roman" w:eastAsia="宋体" w:cs="Times New Roman"/>
          <w:b/>
          <w:sz w:val="28"/>
          <w:szCs w:val="28"/>
        </w:rPr>
      </w:pPr>
    </w:p>
    <w:p w14:paraId="66DC5079">
      <w:pPr>
        <w:tabs>
          <w:tab w:val="left" w:pos="4320"/>
        </w:tabs>
        <w:ind w:firstLine="480"/>
        <w:rPr>
          <w:rFonts w:ascii="Times New Roman" w:hAnsi="Times New Roman" w:eastAsia="宋体" w:cs="Times New Roman"/>
        </w:rPr>
      </w:pPr>
    </w:p>
    <w:p w14:paraId="1C9B6039">
      <w:pPr>
        <w:widowControl/>
        <w:ind w:firstLine="0" w:firstLineChars="0"/>
        <w:rPr>
          <w:rFonts w:ascii="Times New Roman" w:hAnsi="Times New Roman" w:eastAsia="宋体" w:cs="Times New Roman"/>
          <w:b/>
          <w:sz w:val="28"/>
          <w:szCs w:val="28"/>
        </w:rPr>
      </w:pPr>
      <w:r>
        <w:rPr>
          <w:rFonts w:ascii="Times New Roman" w:hAnsi="Times New Roman" w:eastAsia="宋体" w:cs="Times New Roman"/>
          <w:b/>
          <w:sz w:val="28"/>
          <w:szCs w:val="28"/>
        </w:rPr>
        <mc:AlternateContent>
          <mc:Choice Requires="wps">
            <w:drawing>
              <wp:anchor distT="0" distB="0" distL="114300" distR="114300" simplePos="0" relativeHeight="251668480" behindDoc="0" locked="0" layoutInCell="1" allowOverlap="1">
                <wp:simplePos x="0" y="0"/>
                <wp:positionH relativeFrom="column">
                  <wp:posOffset>8480425</wp:posOffset>
                </wp:positionH>
                <wp:positionV relativeFrom="paragraph">
                  <wp:posOffset>2354580</wp:posOffset>
                </wp:positionV>
                <wp:extent cx="304800" cy="1948180"/>
                <wp:effectExtent l="0" t="0" r="19050" b="13970"/>
                <wp:wrapNone/>
                <wp:docPr id="40" name="矩形 40"/>
                <wp:cNvGraphicFramePr/>
                <a:graphic xmlns:a="http://schemas.openxmlformats.org/drawingml/2006/main">
                  <a:graphicData uri="http://schemas.microsoft.com/office/word/2010/wordprocessingShape">
                    <wps:wsp>
                      <wps:cNvSpPr/>
                      <wps:spPr>
                        <a:xfrm>
                          <a:off x="0" y="0"/>
                          <a:ext cx="304800" cy="19481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CA847A">
                            <w:pPr>
                              <w:ind w:firstLine="0" w:firstLineChars="0"/>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生态环境损害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67.75pt;margin-top:185.4pt;height:153.4pt;width:24pt;z-index:251668480;v-text-anchor:middle;mso-width-relative:page;mso-height-relative:page;" filled="f" stroked="t" coordsize="21600,21600" o:gfxdata="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7kmwvdkAAAANAQAADwAAAAAAAAABACAAAAAiAAAAZHJzL2Rvd25y&#10;ZXYueG1sUEsBAhQAFAAAAAgAh07iQKxCTqtvAgAA1wQAAA4AAAAAAAAAAQAgAAAAKAEAAGRycy9l&#10;Mm9Eb2MueG1sUEsFBgAAAAAGAAYAWQEAAAkGAAAAAA==&#10;">
                <v:fill on="f" focussize="0,0"/>
                <v:stroke weight="0.5pt" color="#000000 [3213]" miterlimit="8" joinstyle="miter"/>
                <v:imagedata o:title=""/>
                <o:lock v:ext="edit" aspectratio="f"/>
                <v:textbox>
                  <w:txbxContent>
                    <w:p w14:paraId="39CA847A">
                      <w:pPr>
                        <w:ind w:firstLine="0" w:firstLineChars="0"/>
                        <w:rPr>
                          <w:color w:val="000000" w:themeColor="text1"/>
                          <w:sz w:val="21"/>
                          <w14:textFill>
                            <w14:solidFill>
                              <w14:schemeClr w14:val="tx1"/>
                            </w14:solidFill>
                          </w14:textFill>
                        </w:rPr>
                      </w:pPr>
                      <w:r>
                        <w:rPr>
                          <w:rFonts w:hint="eastAsia" w:ascii="黑体" w:hAnsi="黑体" w:eastAsia="黑体"/>
                          <w:color w:val="000000" w:themeColor="text1"/>
                          <w14:textFill>
                            <w14:solidFill>
                              <w14:schemeClr w14:val="tx1"/>
                            </w14:solidFill>
                          </w14:textFill>
                        </w:rPr>
                        <w:t>生态环境损害</w:t>
                      </w:r>
                    </w:p>
                  </w:txbxContent>
                </v:textbox>
              </v:rect>
            </w:pict>
          </mc:Fallback>
        </mc:AlternateContent>
      </w:r>
      <w:r>
        <w:rPr>
          <w:rFonts w:ascii="Times New Roman" w:hAnsi="Times New Roman" w:eastAsia="宋体" w:cs="Times New Roman"/>
          <w:b/>
          <w:sz w:val="28"/>
          <w:szCs w:val="28"/>
        </w:rPr>
        <mc:AlternateContent>
          <mc:Choice Requires="wps">
            <w:drawing>
              <wp:anchor distT="0" distB="0" distL="113665" distR="113665" simplePos="0" relativeHeight="251667456" behindDoc="0" locked="0" layoutInCell="1" allowOverlap="1">
                <wp:simplePos x="0" y="0"/>
                <wp:positionH relativeFrom="column">
                  <wp:posOffset>8635365</wp:posOffset>
                </wp:positionH>
                <wp:positionV relativeFrom="paragraph">
                  <wp:posOffset>1842770</wp:posOffset>
                </wp:positionV>
                <wp:extent cx="0" cy="511810"/>
                <wp:effectExtent l="76200" t="0" r="57150" b="59690"/>
                <wp:wrapNone/>
                <wp:docPr id="50" name="直接箭头连接符 50"/>
                <wp:cNvGraphicFramePr/>
                <a:graphic xmlns:a="http://schemas.openxmlformats.org/drawingml/2006/main">
                  <a:graphicData uri="http://schemas.microsoft.com/office/word/2010/wordprocessingShape">
                    <wps:wsp>
                      <wps:cNvCnPr/>
                      <wps:spPr>
                        <a:xfrm>
                          <a:off x="0" y="0"/>
                          <a:ext cx="0" cy="51181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79.95pt;margin-top:145.1pt;height:40.3pt;width:0pt;z-index:251667456;mso-width-relative:page;mso-height-relative:page;" filled="f" stroked="t" coordsize="21600,21600" o:gfxdata="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aTXlrXAAAADQEAAA8AAAAAAAAAAQAgAAAAIgAAAGRycy9k&#10;b3ducmV2LnhtbFBLAQIUABQAAAAIAIdO4kCBhmsNAwIAAOIDAAAOAAAAAAAAAAEAIAAAACYBAABk&#10;cnMvZTJvRG9jLnhtbFBLBQYAAAAABgAGAFkBAACbBQAAAAA=&#10;">
                <v:fill on="f" focussize="0,0"/>
                <v:stroke weight="0.5pt" color="#000000 [3213]" miterlimit="8" joinstyle="miter" endarrow="block"/>
                <v:imagedata o:title=""/>
                <o:lock v:ext="edit" aspectratio="f"/>
              </v:shape>
            </w:pict>
          </mc:Fallback>
        </mc:AlternateContent>
      </w:r>
      <w:r>
        <w:rPr>
          <w:rFonts w:ascii="Times New Roman" w:hAnsi="Times New Roman" w:eastAsia="宋体" w:cs="Times New Roman"/>
          <w:b/>
          <w:sz w:val="28"/>
          <w:szCs w:val="28"/>
        </w:rPr>
        <w:br w:type="page"/>
      </w:r>
    </w:p>
    <w:p w14:paraId="63F19F96">
      <w:pPr>
        <w:pStyle w:val="2"/>
      </w:pPr>
      <w:bookmarkStart w:id="29" w:name="_Toc530666856"/>
      <w:r>
        <w:t>附录二</w:t>
      </w:r>
      <w:r>
        <w:rPr>
          <w:rFonts w:hint="eastAsia"/>
        </w:rPr>
        <w:t xml:space="preserve">  </w:t>
      </w:r>
      <w:r>
        <w:t>环境污染责任保险风险评估指标评分</w:t>
      </w:r>
      <w:r>
        <w:rPr>
          <w:rFonts w:hint="eastAsia"/>
        </w:rPr>
        <w:t>表</w:t>
      </w:r>
      <w:bookmarkEnd w:id="29"/>
    </w:p>
    <w:tbl>
      <w:tblPr>
        <w:tblStyle w:val="26"/>
        <w:tblW w:w="14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1873"/>
        <w:gridCol w:w="6945"/>
        <w:gridCol w:w="851"/>
        <w:gridCol w:w="2359"/>
      </w:tblGrid>
      <w:tr w14:paraId="0BE3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463A91E">
            <w:pPr>
              <w:ind w:firstLine="0" w:firstLineChars="0"/>
              <w:jc w:val="center"/>
              <w:rPr>
                <w:rFonts w:ascii="华文仿宋" w:hAnsi="华文仿宋" w:cs="华文仿宋"/>
                <w:b/>
                <w:sz w:val="21"/>
                <w:szCs w:val="21"/>
              </w:rPr>
            </w:pPr>
            <w:r>
              <w:rPr>
                <w:rFonts w:hint="eastAsia" w:ascii="华文仿宋" w:hAnsi="华文仿宋" w:cs="华文仿宋"/>
                <w:b/>
                <w:sz w:val="21"/>
                <w:szCs w:val="21"/>
              </w:rPr>
              <w:t>序号</w:t>
            </w:r>
          </w:p>
        </w:tc>
        <w:tc>
          <w:tcPr>
            <w:tcW w:w="1305" w:type="dxa"/>
          </w:tcPr>
          <w:p w14:paraId="5FA8DE1F">
            <w:pPr>
              <w:ind w:firstLine="0" w:firstLineChars="0"/>
              <w:jc w:val="center"/>
              <w:rPr>
                <w:rFonts w:ascii="华文仿宋" w:hAnsi="华文仿宋" w:cs="华文仿宋"/>
                <w:b/>
                <w:sz w:val="21"/>
                <w:szCs w:val="21"/>
              </w:rPr>
            </w:pPr>
            <w:r>
              <w:rPr>
                <w:rFonts w:hint="eastAsia" w:ascii="华文仿宋" w:hAnsi="华文仿宋" w:cs="华文仿宋"/>
                <w:b/>
                <w:sz w:val="21"/>
                <w:szCs w:val="21"/>
              </w:rPr>
              <w:t>评分指标</w:t>
            </w:r>
          </w:p>
        </w:tc>
        <w:tc>
          <w:tcPr>
            <w:tcW w:w="1873" w:type="dxa"/>
          </w:tcPr>
          <w:p w14:paraId="5A874A51">
            <w:pPr>
              <w:ind w:firstLine="0" w:firstLineChars="0"/>
              <w:jc w:val="center"/>
              <w:rPr>
                <w:rFonts w:ascii="华文仿宋" w:hAnsi="华文仿宋" w:cs="华文仿宋"/>
                <w:b/>
                <w:sz w:val="21"/>
                <w:szCs w:val="21"/>
              </w:rPr>
            </w:pPr>
            <w:r>
              <w:rPr>
                <w:rFonts w:hint="eastAsia" w:ascii="华文仿宋" w:hAnsi="华文仿宋" w:cs="华文仿宋"/>
                <w:b/>
                <w:sz w:val="21"/>
                <w:szCs w:val="21"/>
              </w:rPr>
              <w:t>指标内容</w:t>
            </w:r>
          </w:p>
        </w:tc>
        <w:tc>
          <w:tcPr>
            <w:tcW w:w="6945" w:type="dxa"/>
          </w:tcPr>
          <w:p w14:paraId="765A1B74">
            <w:pPr>
              <w:ind w:firstLine="0" w:firstLineChars="0"/>
              <w:jc w:val="center"/>
              <w:rPr>
                <w:rFonts w:ascii="华文仿宋" w:hAnsi="华文仿宋" w:cs="华文仿宋"/>
                <w:b/>
                <w:sz w:val="21"/>
                <w:szCs w:val="21"/>
              </w:rPr>
            </w:pPr>
            <w:r>
              <w:rPr>
                <w:rFonts w:hint="eastAsia" w:ascii="华文仿宋" w:hAnsi="华文仿宋" w:cs="华文仿宋"/>
                <w:b/>
                <w:sz w:val="21"/>
                <w:szCs w:val="21"/>
              </w:rPr>
              <w:t>评分依据</w:t>
            </w:r>
          </w:p>
        </w:tc>
        <w:tc>
          <w:tcPr>
            <w:tcW w:w="851" w:type="dxa"/>
          </w:tcPr>
          <w:p w14:paraId="3D5F3B5F">
            <w:pPr>
              <w:ind w:firstLine="0" w:firstLineChars="0"/>
              <w:jc w:val="center"/>
              <w:rPr>
                <w:rFonts w:ascii="华文仿宋" w:hAnsi="华文仿宋" w:cs="华文仿宋"/>
                <w:b/>
                <w:sz w:val="21"/>
                <w:szCs w:val="21"/>
              </w:rPr>
            </w:pPr>
            <w:r>
              <w:rPr>
                <w:rFonts w:hint="eastAsia" w:ascii="华文仿宋" w:hAnsi="华文仿宋" w:cs="华文仿宋"/>
                <w:b/>
                <w:sz w:val="21"/>
                <w:szCs w:val="21"/>
              </w:rPr>
              <w:t>分值</w:t>
            </w:r>
          </w:p>
        </w:tc>
        <w:tc>
          <w:tcPr>
            <w:tcW w:w="2359" w:type="dxa"/>
          </w:tcPr>
          <w:p w14:paraId="57C10AA8">
            <w:pPr>
              <w:ind w:firstLine="0" w:firstLineChars="0"/>
              <w:jc w:val="center"/>
              <w:rPr>
                <w:rFonts w:ascii="华文仿宋" w:hAnsi="华文仿宋" w:cs="华文仿宋"/>
                <w:b/>
                <w:sz w:val="21"/>
                <w:szCs w:val="21"/>
              </w:rPr>
            </w:pPr>
            <w:r>
              <w:rPr>
                <w:rFonts w:hint="eastAsia" w:ascii="华文仿宋" w:hAnsi="华文仿宋" w:cs="华文仿宋"/>
                <w:b/>
                <w:sz w:val="21"/>
                <w:szCs w:val="21"/>
              </w:rPr>
              <w:t>数据来源</w:t>
            </w:r>
          </w:p>
        </w:tc>
      </w:tr>
      <w:tr w14:paraId="6E66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75" w:type="dxa"/>
            <w:vMerge w:val="restart"/>
          </w:tcPr>
          <w:p w14:paraId="3A4B8BC7">
            <w:pPr>
              <w:ind w:firstLine="0" w:firstLineChars="0"/>
              <w:jc w:val="center"/>
              <w:rPr>
                <w:rFonts w:ascii="华文仿宋" w:hAnsi="华文仿宋" w:cs="华文仿宋"/>
                <w:sz w:val="21"/>
                <w:szCs w:val="21"/>
              </w:rPr>
            </w:pPr>
            <w:r>
              <w:rPr>
                <w:rFonts w:hint="eastAsia" w:ascii="华文仿宋" w:hAnsi="华文仿宋" w:cs="华文仿宋"/>
                <w:sz w:val="21"/>
                <w:szCs w:val="21"/>
              </w:rPr>
              <w:t>1</w:t>
            </w:r>
          </w:p>
        </w:tc>
        <w:tc>
          <w:tcPr>
            <w:tcW w:w="1305" w:type="dxa"/>
            <w:vMerge w:val="restart"/>
            <w:vAlign w:val="center"/>
          </w:tcPr>
          <w:p w14:paraId="65DB08DB">
            <w:pPr>
              <w:ind w:firstLine="0" w:firstLineChars="0"/>
              <w:jc w:val="center"/>
              <w:rPr>
                <w:rFonts w:ascii="华文仿宋" w:hAnsi="华文仿宋" w:cs="华文仿宋"/>
                <w:sz w:val="21"/>
                <w:szCs w:val="21"/>
              </w:rPr>
            </w:pPr>
            <w:r>
              <w:rPr>
                <w:rFonts w:hint="eastAsia" w:ascii="华文仿宋" w:hAnsi="华文仿宋" w:cs="华文仿宋"/>
                <w:sz w:val="21"/>
                <w:szCs w:val="21"/>
              </w:rPr>
              <w:t>环境风险源现状</w:t>
            </w:r>
          </w:p>
        </w:tc>
        <w:tc>
          <w:tcPr>
            <w:tcW w:w="1873" w:type="dxa"/>
            <w:vMerge w:val="restart"/>
            <w:vAlign w:val="center"/>
          </w:tcPr>
          <w:p w14:paraId="5D52FC2B">
            <w:pPr>
              <w:ind w:firstLine="0" w:firstLineChars="0"/>
              <w:jc w:val="center"/>
              <w:rPr>
                <w:rFonts w:ascii="华文仿宋" w:hAnsi="华文仿宋" w:cs="华文仿宋"/>
                <w:sz w:val="21"/>
                <w:szCs w:val="21"/>
              </w:rPr>
            </w:pPr>
            <w:r>
              <w:rPr>
                <w:rFonts w:hint="eastAsia" w:ascii="华文仿宋" w:hAnsi="华文仿宋" w:cs="华文仿宋"/>
                <w:sz w:val="21"/>
                <w:szCs w:val="21"/>
              </w:rPr>
              <w:t>危险物质存量</w:t>
            </w:r>
          </w:p>
        </w:tc>
        <w:tc>
          <w:tcPr>
            <w:tcW w:w="6945" w:type="dxa"/>
          </w:tcPr>
          <w:p w14:paraId="2154AEB6">
            <w:pPr>
              <w:ind w:firstLine="0" w:firstLineChars="0"/>
              <w:rPr>
                <w:rFonts w:ascii="华文仿宋" w:hAnsi="华文仿宋" w:cs="华文仿宋"/>
                <w:sz w:val="21"/>
                <w:szCs w:val="21"/>
              </w:rPr>
            </w:pPr>
            <w:r>
              <w:rPr>
                <w:rFonts w:hint="eastAsia" w:ascii="华文仿宋" w:hAnsi="华文仿宋" w:cs="华文仿宋"/>
                <w:sz w:val="21"/>
                <w:szCs w:val="21"/>
              </w:rPr>
              <w:t>危险物质存量与临界量最大比值大于1</w:t>
            </w:r>
          </w:p>
        </w:tc>
        <w:tc>
          <w:tcPr>
            <w:tcW w:w="851" w:type="dxa"/>
          </w:tcPr>
          <w:p w14:paraId="4CD5718C">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7.0 </w:t>
            </w:r>
          </w:p>
        </w:tc>
        <w:tc>
          <w:tcPr>
            <w:tcW w:w="2359" w:type="dxa"/>
            <w:vMerge w:val="restart"/>
          </w:tcPr>
          <w:p w14:paraId="039820DA">
            <w:pPr>
              <w:ind w:firstLine="0" w:firstLineChars="0"/>
              <w:rPr>
                <w:rFonts w:ascii="华文仿宋" w:hAnsi="华文仿宋" w:cs="华文仿宋"/>
                <w:sz w:val="21"/>
                <w:szCs w:val="21"/>
              </w:rPr>
            </w:pPr>
            <w:r>
              <w:rPr>
                <w:rFonts w:hint="eastAsia" w:ascii="华文仿宋" w:hAnsi="华文仿宋" w:cs="华文仿宋"/>
                <w:sz w:val="21"/>
                <w:szCs w:val="21"/>
              </w:rPr>
              <w:t>企业提供危险物质存量数据</w:t>
            </w:r>
          </w:p>
        </w:tc>
      </w:tr>
      <w:tr w14:paraId="1862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675" w:type="dxa"/>
            <w:vMerge w:val="continue"/>
          </w:tcPr>
          <w:p w14:paraId="51742A87">
            <w:pPr>
              <w:ind w:firstLine="0" w:firstLineChars="0"/>
              <w:jc w:val="center"/>
              <w:rPr>
                <w:rFonts w:ascii="华文仿宋" w:hAnsi="华文仿宋" w:cs="华文仿宋"/>
                <w:sz w:val="21"/>
                <w:szCs w:val="21"/>
              </w:rPr>
            </w:pPr>
          </w:p>
        </w:tc>
        <w:tc>
          <w:tcPr>
            <w:tcW w:w="1305" w:type="dxa"/>
            <w:vMerge w:val="continue"/>
            <w:vAlign w:val="center"/>
          </w:tcPr>
          <w:p w14:paraId="7458C6B0">
            <w:pPr>
              <w:ind w:firstLine="0" w:firstLineChars="0"/>
              <w:jc w:val="center"/>
              <w:rPr>
                <w:rFonts w:ascii="华文仿宋" w:hAnsi="华文仿宋" w:cs="华文仿宋"/>
                <w:sz w:val="21"/>
                <w:szCs w:val="21"/>
              </w:rPr>
            </w:pPr>
          </w:p>
        </w:tc>
        <w:tc>
          <w:tcPr>
            <w:tcW w:w="1873" w:type="dxa"/>
            <w:vMerge w:val="continue"/>
            <w:vAlign w:val="center"/>
          </w:tcPr>
          <w:p w14:paraId="7AABD78B">
            <w:pPr>
              <w:ind w:firstLine="0" w:firstLineChars="0"/>
              <w:jc w:val="center"/>
              <w:rPr>
                <w:rFonts w:ascii="华文仿宋" w:hAnsi="华文仿宋" w:cs="华文仿宋"/>
                <w:sz w:val="21"/>
                <w:szCs w:val="21"/>
              </w:rPr>
            </w:pPr>
          </w:p>
        </w:tc>
        <w:tc>
          <w:tcPr>
            <w:tcW w:w="6945" w:type="dxa"/>
          </w:tcPr>
          <w:p w14:paraId="6AC9F600">
            <w:pPr>
              <w:ind w:firstLine="0" w:firstLineChars="0"/>
              <w:rPr>
                <w:rFonts w:ascii="华文仿宋" w:hAnsi="华文仿宋" w:cs="华文仿宋"/>
                <w:sz w:val="21"/>
                <w:szCs w:val="21"/>
              </w:rPr>
            </w:pPr>
            <w:r>
              <w:rPr>
                <w:rFonts w:hint="eastAsia" w:ascii="华文仿宋" w:hAnsi="华文仿宋" w:cs="华文仿宋"/>
                <w:sz w:val="21"/>
                <w:szCs w:val="21"/>
              </w:rPr>
              <w:t>危险物质存量与临界量最大比值为0.8（含）~1（含）</w:t>
            </w:r>
          </w:p>
        </w:tc>
        <w:tc>
          <w:tcPr>
            <w:tcW w:w="851" w:type="dxa"/>
          </w:tcPr>
          <w:p w14:paraId="7F797955">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4.0 </w:t>
            </w:r>
          </w:p>
        </w:tc>
        <w:tc>
          <w:tcPr>
            <w:tcW w:w="2359" w:type="dxa"/>
            <w:vMerge w:val="continue"/>
          </w:tcPr>
          <w:p w14:paraId="224A89FE">
            <w:pPr>
              <w:ind w:firstLine="0" w:firstLineChars="0"/>
              <w:rPr>
                <w:rFonts w:ascii="华文仿宋" w:hAnsi="华文仿宋" w:cs="华文仿宋"/>
                <w:sz w:val="21"/>
                <w:szCs w:val="21"/>
              </w:rPr>
            </w:pPr>
          </w:p>
        </w:tc>
      </w:tr>
      <w:tr w14:paraId="0F2A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675" w:type="dxa"/>
            <w:vMerge w:val="continue"/>
          </w:tcPr>
          <w:p w14:paraId="4BC30C23">
            <w:pPr>
              <w:ind w:firstLine="0" w:firstLineChars="0"/>
              <w:jc w:val="center"/>
              <w:rPr>
                <w:rFonts w:ascii="华文仿宋" w:hAnsi="华文仿宋" w:cs="华文仿宋"/>
                <w:sz w:val="21"/>
                <w:szCs w:val="21"/>
              </w:rPr>
            </w:pPr>
          </w:p>
        </w:tc>
        <w:tc>
          <w:tcPr>
            <w:tcW w:w="1305" w:type="dxa"/>
            <w:vMerge w:val="continue"/>
            <w:vAlign w:val="center"/>
          </w:tcPr>
          <w:p w14:paraId="79D1743C">
            <w:pPr>
              <w:ind w:firstLine="0" w:firstLineChars="0"/>
              <w:jc w:val="center"/>
              <w:rPr>
                <w:rFonts w:ascii="华文仿宋" w:hAnsi="华文仿宋" w:cs="华文仿宋"/>
                <w:sz w:val="21"/>
                <w:szCs w:val="21"/>
              </w:rPr>
            </w:pPr>
          </w:p>
        </w:tc>
        <w:tc>
          <w:tcPr>
            <w:tcW w:w="1873" w:type="dxa"/>
            <w:vMerge w:val="continue"/>
            <w:vAlign w:val="center"/>
          </w:tcPr>
          <w:p w14:paraId="5F980E49">
            <w:pPr>
              <w:ind w:firstLine="0" w:firstLineChars="0"/>
              <w:jc w:val="center"/>
              <w:rPr>
                <w:rFonts w:ascii="华文仿宋" w:hAnsi="华文仿宋" w:cs="华文仿宋"/>
                <w:sz w:val="21"/>
                <w:szCs w:val="21"/>
              </w:rPr>
            </w:pPr>
          </w:p>
        </w:tc>
        <w:tc>
          <w:tcPr>
            <w:tcW w:w="6945" w:type="dxa"/>
          </w:tcPr>
          <w:p w14:paraId="7E19E049">
            <w:pPr>
              <w:ind w:firstLine="0" w:firstLineChars="0"/>
              <w:rPr>
                <w:rFonts w:ascii="华文仿宋" w:hAnsi="华文仿宋" w:cs="华文仿宋"/>
                <w:sz w:val="21"/>
                <w:szCs w:val="21"/>
              </w:rPr>
            </w:pPr>
            <w:r>
              <w:rPr>
                <w:rFonts w:hint="eastAsia" w:ascii="华文仿宋" w:hAnsi="华文仿宋" w:cs="华文仿宋"/>
                <w:sz w:val="21"/>
                <w:szCs w:val="21"/>
              </w:rPr>
              <w:t>危险物质存量与临界量最大比值小于0.8</w:t>
            </w:r>
          </w:p>
        </w:tc>
        <w:tc>
          <w:tcPr>
            <w:tcW w:w="851" w:type="dxa"/>
          </w:tcPr>
          <w:p w14:paraId="1EDA06B2">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1.0 </w:t>
            </w:r>
          </w:p>
        </w:tc>
        <w:tc>
          <w:tcPr>
            <w:tcW w:w="2359" w:type="dxa"/>
            <w:vMerge w:val="continue"/>
          </w:tcPr>
          <w:p w14:paraId="36A8064C">
            <w:pPr>
              <w:ind w:firstLine="0" w:firstLineChars="0"/>
              <w:rPr>
                <w:rFonts w:ascii="华文仿宋" w:hAnsi="华文仿宋" w:cs="华文仿宋"/>
                <w:sz w:val="21"/>
                <w:szCs w:val="21"/>
              </w:rPr>
            </w:pPr>
          </w:p>
        </w:tc>
      </w:tr>
      <w:tr w14:paraId="651B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675" w:type="dxa"/>
            <w:vMerge w:val="restart"/>
          </w:tcPr>
          <w:p w14:paraId="7616BC4F">
            <w:pPr>
              <w:ind w:firstLine="0" w:firstLineChars="0"/>
              <w:jc w:val="center"/>
              <w:rPr>
                <w:rFonts w:ascii="华文仿宋" w:hAnsi="华文仿宋" w:cs="华文仿宋"/>
                <w:sz w:val="21"/>
                <w:szCs w:val="21"/>
              </w:rPr>
            </w:pPr>
            <w:r>
              <w:rPr>
                <w:rFonts w:hint="eastAsia" w:ascii="华文仿宋" w:hAnsi="华文仿宋" w:cs="华文仿宋"/>
                <w:sz w:val="21"/>
                <w:szCs w:val="21"/>
              </w:rPr>
              <w:t>2</w:t>
            </w:r>
          </w:p>
        </w:tc>
        <w:tc>
          <w:tcPr>
            <w:tcW w:w="1305" w:type="dxa"/>
            <w:vMerge w:val="continue"/>
            <w:vAlign w:val="center"/>
          </w:tcPr>
          <w:p w14:paraId="6B28FC99">
            <w:pPr>
              <w:ind w:firstLine="0" w:firstLineChars="0"/>
              <w:jc w:val="center"/>
              <w:rPr>
                <w:rFonts w:ascii="华文仿宋" w:hAnsi="华文仿宋" w:cs="华文仿宋"/>
                <w:sz w:val="21"/>
                <w:szCs w:val="21"/>
              </w:rPr>
            </w:pPr>
          </w:p>
        </w:tc>
        <w:tc>
          <w:tcPr>
            <w:tcW w:w="1873" w:type="dxa"/>
            <w:vMerge w:val="restart"/>
            <w:vAlign w:val="center"/>
          </w:tcPr>
          <w:p w14:paraId="2D45D814">
            <w:pPr>
              <w:ind w:firstLine="0" w:firstLineChars="0"/>
              <w:jc w:val="center"/>
              <w:rPr>
                <w:rFonts w:ascii="华文仿宋" w:hAnsi="华文仿宋" w:cs="华文仿宋"/>
                <w:sz w:val="21"/>
                <w:szCs w:val="21"/>
              </w:rPr>
            </w:pPr>
            <w:r>
              <w:rPr>
                <w:rFonts w:hint="eastAsia" w:ascii="华文仿宋" w:hAnsi="华文仿宋" w:cs="华文仿宋"/>
                <w:sz w:val="21"/>
                <w:szCs w:val="21"/>
              </w:rPr>
              <w:t>超标排放污染物累积</w:t>
            </w:r>
          </w:p>
        </w:tc>
        <w:tc>
          <w:tcPr>
            <w:tcW w:w="6945" w:type="dxa"/>
          </w:tcPr>
          <w:p w14:paraId="164E572B">
            <w:pPr>
              <w:ind w:firstLine="0" w:firstLineChars="0"/>
              <w:rPr>
                <w:rFonts w:ascii="华文仿宋" w:hAnsi="华文仿宋" w:cs="华文仿宋"/>
                <w:sz w:val="21"/>
                <w:szCs w:val="21"/>
              </w:rPr>
            </w:pPr>
            <w:r>
              <w:rPr>
                <w:rFonts w:hint="eastAsia" w:ascii="华文仿宋" w:hAnsi="华文仿宋" w:cs="华文仿宋"/>
                <w:sz w:val="21"/>
                <w:szCs w:val="21"/>
              </w:rPr>
              <w:t>近1年内超标排放有毒有害、危险污染物，且等标污染负荷超过1.2</w:t>
            </w:r>
          </w:p>
        </w:tc>
        <w:tc>
          <w:tcPr>
            <w:tcW w:w="851" w:type="dxa"/>
          </w:tcPr>
          <w:p w14:paraId="378CBDA3">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4.0 </w:t>
            </w:r>
          </w:p>
        </w:tc>
        <w:tc>
          <w:tcPr>
            <w:tcW w:w="2359" w:type="dxa"/>
            <w:vMerge w:val="restart"/>
          </w:tcPr>
          <w:p w14:paraId="1DF457BA">
            <w:pPr>
              <w:ind w:firstLine="0" w:firstLineChars="0"/>
              <w:rPr>
                <w:rFonts w:ascii="华文仿宋" w:hAnsi="华文仿宋" w:cs="华文仿宋"/>
                <w:sz w:val="21"/>
                <w:szCs w:val="21"/>
              </w:rPr>
            </w:pPr>
            <w:r>
              <w:rPr>
                <w:rFonts w:hint="eastAsia" w:ascii="华文仿宋" w:hAnsi="华文仿宋" w:cs="华文仿宋"/>
                <w:sz w:val="21"/>
                <w:szCs w:val="21"/>
              </w:rPr>
              <w:t>企业提供，并附上生态环境部门开具的超标排放缴/罚款单</w:t>
            </w:r>
          </w:p>
        </w:tc>
      </w:tr>
      <w:tr w14:paraId="7408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675" w:type="dxa"/>
            <w:vMerge w:val="continue"/>
          </w:tcPr>
          <w:p w14:paraId="2730A50F">
            <w:pPr>
              <w:ind w:firstLine="0" w:firstLineChars="0"/>
              <w:jc w:val="center"/>
              <w:rPr>
                <w:rFonts w:ascii="华文仿宋" w:hAnsi="华文仿宋" w:cs="华文仿宋"/>
                <w:sz w:val="21"/>
                <w:szCs w:val="21"/>
              </w:rPr>
            </w:pPr>
          </w:p>
        </w:tc>
        <w:tc>
          <w:tcPr>
            <w:tcW w:w="1305" w:type="dxa"/>
            <w:vMerge w:val="continue"/>
            <w:vAlign w:val="center"/>
          </w:tcPr>
          <w:p w14:paraId="266735FA">
            <w:pPr>
              <w:ind w:firstLine="0" w:firstLineChars="0"/>
              <w:jc w:val="center"/>
              <w:rPr>
                <w:rFonts w:ascii="华文仿宋" w:hAnsi="华文仿宋" w:cs="华文仿宋"/>
                <w:sz w:val="21"/>
                <w:szCs w:val="21"/>
              </w:rPr>
            </w:pPr>
          </w:p>
        </w:tc>
        <w:tc>
          <w:tcPr>
            <w:tcW w:w="1873" w:type="dxa"/>
            <w:vMerge w:val="continue"/>
            <w:vAlign w:val="center"/>
          </w:tcPr>
          <w:p w14:paraId="082A8E19">
            <w:pPr>
              <w:ind w:firstLine="0" w:firstLineChars="0"/>
              <w:jc w:val="center"/>
              <w:rPr>
                <w:rFonts w:ascii="华文仿宋" w:hAnsi="华文仿宋" w:cs="华文仿宋"/>
                <w:sz w:val="21"/>
                <w:szCs w:val="21"/>
              </w:rPr>
            </w:pPr>
          </w:p>
        </w:tc>
        <w:tc>
          <w:tcPr>
            <w:tcW w:w="6945" w:type="dxa"/>
          </w:tcPr>
          <w:p w14:paraId="33D9F54F">
            <w:pPr>
              <w:ind w:firstLine="0" w:firstLineChars="0"/>
              <w:rPr>
                <w:rFonts w:ascii="华文仿宋" w:hAnsi="华文仿宋" w:cs="华文仿宋"/>
                <w:sz w:val="21"/>
                <w:szCs w:val="21"/>
              </w:rPr>
            </w:pPr>
            <w:r>
              <w:rPr>
                <w:rFonts w:hint="eastAsia" w:ascii="华文仿宋" w:hAnsi="华文仿宋" w:cs="华文仿宋"/>
                <w:sz w:val="21"/>
                <w:szCs w:val="21"/>
              </w:rPr>
              <w:t>近1年内超标排放有毒有害、危险污染物，等标污染负荷为1-1.2（含）</w:t>
            </w:r>
          </w:p>
        </w:tc>
        <w:tc>
          <w:tcPr>
            <w:tcW w:w="851" w:type="dxa"/>
          </w:tcPr>
          <w:p w14:paraId="318A589C">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3.0 </w:t>
            </w:r>
          </w:p>
        </w:tc>
        <w:tc>
          <w:tcPr>
            <w:tcW w:w="2359" w:type="dxa"/>
            <w:vMerge w:val="continue"/>
          </w:tcPr>
          <w:p w14:paraId="7ADD232D">
            <w:pPr>
              <w:ind w:firstLine="0" w:firstLineChars="0"/>
              <w:rPr>
                <w:rFonts w:ascii="华文仿宋" w:hAnsi="华文仿宋" w:cs="华文仿宋"/>
                <w:sz w:val="21"/>
                <w:szCs w:val="21"/>
              </w:rPr>
            </w:pPr>
          </w:p>
        </w:tc>
      </w:tr>
      <w:tr w14:paraId="1D4E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675" w:type="dxa"/>
            <w:vMerge w:val="continue"/>
          </w:tcPr>
          <w:p w14:paraId="130AFCFB">
            <w:pPr>
              <w:ind w:firstLine="0" w:firstLineChars="0"/>
              <w:jc w:val="center"/>
              <w:rPr>
                <w:rFonts w:ascii="华文仿宋" w:hAnsi="华文仿宋" w:cs="华文仿宋"/>
                <w:sz w:val="21"/>
                <w:szCs w:val="21"/>
              </w:rPr>
            </w:pPr>
          </w:p>
        </w:tc>
        <w:tc>
          <w:tcPr>
            <w:tcW w:w="1305" w:type="dxa"/>
            <w:vMerge w:val="continue"/>
            <w:vAlign w:val="center"/>
          </w:tcPr>
          <w:p w14:paraId="402BCC72">
            <w:pPr>
              <w:ind w:firstLine="0" w:firstLineChars="0"/>
              <w:jc w:val="center"/>
              <w:rPr>
                <w:rFonts w:ascii="华文仿宋" w:hAnsi="华文仿宋" w:cs="华文仿宋"/>
                <w:sz w:val="21"/>
                <w:szCs w:val="21"/>
              </w:rPr>
            </w:pPr>
          </w:p>
        </w:tc>
        <w:tc>
          <w:tcPr>
            <w:tcW w:w="1873" w:type="dxa"/>
            <w:vMerge w:val="continue"/>
            <w:vAlign w:val="center"/>
          </w:tcPr>
          <w:p w14:paraId="4492DADF">
            <w:pPr>
              <w:ind w:firstLine="0" w:firstLineChars="0"/>
              <w:jc w:val="center"/>
              <w:rPr>
                <w:rFonts w:ascii="华文仿宋" w:hAnsi="华文仿宋" w:cs="华文仿宋"/>
                <w:sz w:val="21"/>
                <w:szCs w:val="21"/>
              </w:rPr>
            </w:pPr>
          </w:p>
        </w:tc>
        <w:tc>
          <w:tcPr>
            <w:tcW w:w="6945" w:type="dxa"/>
          </w:tcPr>
          <w:p w14:paraId="1B567637">
            <w:pPr>
              <w:ind w:firstLine="0" w:firstLineChars="0"/>
              <w:rPr>
                <w:rFonts w:ascii="华文仿宋" w:hAnsi="华文仿宋" w:cs="华文仿宋"/>
                <w:sz w:val="21"/>
                <w:szCs w:val="21"/>
              </w:rPr>
            </w:pPr>
            <w:r>
              <w:rPr>
                <w:rFonts w:hint="eastAsia" w:ascii="华文仿宋" w:hAnsi="华文仿宋" w:cs="华文仿宋"/>
                <w:sz w:val="21"/>
                <w:szCs w:val="21"/>
              </w:rPr>
              <w:t>近1年内超标排放一般污染物，且等标污染负荷超过1.5</w:t>
            </w:r>
          </w:p>
        </w:tc>
        <w:tc>
          <w:tcPr>
            <w:tcW w:w="851" w:type="dxa"/>
          </w:tcPr>
          <w:p w14:paraId="3E2B517D">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1.5 </w:t>
            </w:r>
          </w:p>
        </w:tc>
        <w:tc>
          <w:tcPr>
            <w:tcW w:w="2359" w:type="dxa"/>
            <w:vMerge w:val="continue"/>
          </w:tcPr>
          <w:p w14:paraId="45D15A35">
            <w:pPr>
              <w:ind w:firstLine="0" w:firstLineChars="0"/>
              <w:rPr>
                <w:rFonts w:ascii="华文仿宋" w:hAnsi="华文仿宋" w:cs="华文仿宋"/>
                <w:sz w:val="21"/>
                <w:szCs w:val="21"/>
              </w:rPr>
            </w:pPr>
          </w:p>
        </w:tc>
      </w:tr>
      <w:tr w14:paraId="6A67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675" w:type="dxa"/>
            <w:vMerge w:val="continue"/>
          </w:tcPr>
          <w:p w14:paraId="37419085">
            <w:pPr>
              <w:ind w:firstLine="0" w:firstLineChars="0"/>
              <w:jc w:val="center"/>
              <w:rPr>
                <w:rFonts w:ascii="华文仿宋" w:hAnsi="华文仿宋" w:cs="华文仿宋"/>
                <w:sz w:val="21"/>
                <w:szCs w:val="21"/>
              </w:rPr>
            </w:pPr>
          </w:p>
        </w:tc>
        <w:tc>
          <w:tcPr>
            <w:tcW w:w="1305" w:type="dxa"/>
            <w:vMerge w:val="continue"/>
            <w:vAlign w:val="center"/>
          </w:tcPr>
          <w:p w14:paraId="13494C06">
            <w:pPr>
              <w:ind w:firstLine="0" w:firstLineChars="0"/>
              <w:jc w:val="center"/>
              <w:rPr>
                <w:rFonts w:ascii="华文仿宋" w:hAnsi="华文仿宋" w:cs="华文仿宋"/>
                <w:sz w:val="21"/>
                <w:szCs w:val="21"/>
              </w:rPr>
            </w:pPr>
          </w:p>
        </w:tc>
        <w:tc>
          <w:tcPr>
            <w:tcW w:w="1873" w:type="dxa"/>
            <w:vMerge w:val="continue"/>
            <w:vAlign w:val="center"/>
          </w:tcPr>
          <w:p w14:paraId="31142400">
            <w:pPr>
              <w:ind w:firstLine="0" w:firstLineChars="0"/>
              <w:jc w:val="center"/>
              <w:rPr>
                <w:rFonts w:ascii="华文仿宋" w:hAnsi="华文仿宋" w:cs="华文仿宋"/>
                <w:sz w:val="21"/>
                <w:szCs w:val="21"/>
              </w:rPr>
            </w:pPr>
          </w:p>
        </w:tc>
        <w:tc>
          <w:tcPr>
            <w:tcW w:w="6945" w:type="dxa"/>
          </w:tcPr>
          <w:p w14:paraId="6ACD9E8B">
            <w:pPr>
              <w:ind w:firstLine="0" w:firstLineChars="0"/>
              <w:rPr>
                <w:rFonts w:ascii="华文仿宋" w:hAnsi="华文仿宋" w:cs="华文仿宋"/>
                <w:sz w:val="21"/>
                <w:szCs w:val="21"/>
              </w:rPr>
            </w:pPr>
            <w:r>
              <w:rPr>
                <w:rFonts w:hint="eastAsia" w:ascii="华文仿宋" w:hAnsi="华文仿宋" w:cs="华文仿宋"/>
                <w:sz w:val="21"/>
                <w:szCs w:val="21"/>
              </w:rPr>
              <w:t>近1年内超标排放一般污染物，且等标污染负荷为1-1.5（含）</w:t>
            </w:r>
          </w:p>
        </w:tc>
        <w:tc>
          <w:tcPr>
            <w:tcW w:w="851" w:type="dxa"/>
          </w:tcPr>
          <w:p w14:paraId="040855F3">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1.0 </w:t>
            </w:r>
          </w:p>
        </w:tc>
        <w:tc>
          <w:tcPr>
            <w:tcW w:w="2359" w:type="dxa"/>
            <w:vMerge w:val="continue"/>
          </w:tcPr>
          <w:p w14:paraId="4A7C9A2B">
            <w:pPr>
              <w:ind w:firstLine="0" w:firstLineChars="0"/>
              <w:rPr>
                <w:rFonts w:ascii="华文仿宋" w:hAnsi="华文仿宋" w:cs="华文仿宋"/>
                <w:sz w:val="21"/>
                <w:szCs w:val="21"/>
              </w:rPr>
            </w:pPr>
          </w:p>
        </w:tc>
      </w:tr>
      <w:tr w14:paraId="5C54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675" w:type="dxa"/>
            <w:vMerge w:val="continue"/>
          </w:tcPr>
          <w:p w14:paraId="32EF8527">
            <w:pPr>
              <w:ind w:firstLine="0" w:firstLineChars="0"/>
              <w:jc w:val="center"/>
              <w:rPr>
                <w:rFonts w:ascii="华文仿宋" w:hAnsi="华文仿宋" w:cs="华文仿宋"/>
                <w:sz w:val="21"/>
                <w:szCs w:val="21"/>
              </w:rPr>
            </w:pPr>
          </w:p>
        </w:tc>
        <w:tc>
          <w:tcPr>
            <w:tcW w:w="1305" w:type="dxa"/>
            <w:vMerge w:val="continue"/>
            <w:vAlign w:val="center"/>
          </w:tcPr>
          <w:p w14:paraId="1B24C0D7">
            <w:pPr>
              <w:ind w:firstLine="0" w:firstLineChars="0"/>
              <w:jc w:val="center"/>
              <w:rPr>
                <w:rFonts w:ascii="华文仿宋" w:hAnsi="华文仿宋" w:cs="华文仿宋"/>
                <w:sz w:val="21"/>
                <w:szCs w:val="21"/>
              </w:rPr>
            </w:pPr>
          </w:p>
        </w:tc>
        <w:tc>
          <w:tcPr>
            <w:tcW w:w="1873" w:type="dxa"/>
            <w:vMerge w:val="continue"/>
            <w:vAlign w:val="center"/>
          </w:tcPr>
          <w:p w14:paraId="541CEF50">
            <w:pPr>
              <w:ind w:firstLine="0" w:firstLineChars="0"/>
              <w:jc w:val="center"/>
              <w:rPr>
                <w:rFonts w:ascii="华文仿宋" w:hAnsi="华文仿宋" w:cs="华文仿宋"/>
                <w:sz w:val="21"/>
                <w:szCs w:val="21"/>
              </w:rPr>
            </w:pPr>
          </w:p>
        </w:tc>
        <w:tc>
          <w:tcPr>
            <w:tcW w:w="6945" w:type="dxa"/>
          </w:tcPr>
          <w:p w14:paraId="07AABA42">
            <w:pPr>
              <w:ind w:firstLine="0" w:firstLineChars="0"/>
              <w:rPr>
                <w:rFonts w:ascii="华文仿宋" w:hAnsi="华文仿宋" w:cs="华文仿宋"/>
                <w:sz w:val="21"/>
                <w:szCs w:val="21"/>
              </w:rPr>
            </w:pPr>
            <w:r>
              <w:rPr>
                <w:rFonts w:hint="eastAsia" w:ascii="华文仿宋" w:hAnsi="华文仿宋" w:cs="华文仿宋"/>
                <w:sz w:val="21"/>
                <w:szCs w:val="21"/>
              </w:rPr>
              <w:t>近1年内未出现任何形式的超标排放</w:t>
            </w:r>
          </w:p>
        </w:tc>
        <w:tc>
          <w:tcPr>
            <w:tcW w:w="851" w:type="dxa"/>
          </w:tcPr>
          <w:p w14:paraId="1779130B">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0.0 </w:t>
            </w:r>
          </w:p>
        </w:tc>
        <w:tc>
          <w:tcPr>
            <w:tcW w:w="2359" w:type="dxa"/>
            <w:vMerge w:val="continue"/>
          </w:tcPr>
          <w:p w14:paraId="2F52380D">
            <w:pPr>
              <w:ind w:firstLine="0" w:firstLineChars="0"/>
              <w:rPr>
                <w:rFonts w:ascii="华文仿宋" w:hAnsi="华文仿宋" w:cs="华文仿宋"/>
                <w:sz w:val="21"/>
                <w:szCs w:val="21"/>
              </w:rPr>
            </w:pPr>
          </w:p>
        </w:tc>
      </w:tr>
      <w:tr w14:paraId="2441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75" w:type="dxa"/>
            <w:vMerge w:val="restart"/>
          </w:tcPr>
          <w:p w14:paraId="4D1135F7">
            <w:pPr>
              <w:ind w:firstLine="0" w:firstLineChars="0"/>
              <w:jc w:val="center"/>
              <w:rPr>
                <w:rFonts w:ascii="华文仿宋" w:hAnsi="华文仿宋" w:cs="华文仿宋"/>
                <w:sz w:val="21"/>
                <w:szCs w:val="21"/>
              </w:rPr>
            </w:pPr>
            <w:r>
              <w:rPr>
                <w:rFonts w:hint="eastAsia" w:ascii="华文仿宋" w:hAnsi="华文仿宋" w:cs="华文仿宋"/>
                <w:sz w:val="21"/>
                <w:szCs w:val="21"/>
              </w:rPr>
              <w:t>3</w:t>
            </w:r>
          </w:p>
        </w:tc>
        <w:tc>
          <w:tcPr>
            <w:tcW w:w="1305" w:type="dxa"/>
            <w:vMerge w:val="continue"/>
            <w:vAlign w:val="center"/>
          </w:tcPr>
          <w:p w14:paraId="75283D0A">
            <w:pPr>
              <w:ind w:firstLine="0" w:firstLineChars="0"/>
              <w:jc w:val="center"/>
              <w:rPr>
                <w:rFonts w:ascii="华文仿宋" w:hAnsi="华文仿宋" w:cs="华文仿宋"/>
                <w:sz w:val="21"/>
                <w:szCs w:val="21"/>
              </w:rPr>
            </w:pPr>
          </w:p>
        </w:tc>
        <w:tc>
          <w:tcPr>
            <w:tcW w:w="1873" w:type="dxa"/>
            <w:vMerge w:val="restart"/>
            <w:vAlign w:val="center"/>
          </w:tcPr>
          <w:p w14:paraId="33C8C9E6">
            <w:pPr>
              <w:ind w:firstLine="0" w:firstLineChars="0"/>
              <w:jc w:val="center"/>
              <w:rPr>
                <w:rFonts w:ascii="华文仿宋" w:hAnsi="华文仿宋" w:cs="华文仿宋"/>
                <w:sz w:val="21"/>
                <w:szCs w:val="21"/>
              </w:rPr>
            </w:pPr>
            <w:r>
              <w:rPr>
                <w:rFonts w:hint="eastAsia" w:ascii="华文仿宋" w:hAnsi="华文仿宋" w:cs="华文仿宋"/>
                <w:sz w:val="21"/>
                <w:szCs w:val="21"/>
              </w:rPr>
              <w:t>企业生产工艺</w:t>
            </w:r>
          </w:p>
        </w:tc>
        <w:tc>
          <w:tcPr>
            <w:tcW w:w="6945" w:type="dxa"/>
          </w:tcPr>
          <w:p w14:paraId="1035306E">
            <w:pPr>
              <w:ind w:firstLine="0" w:firstLineChars="0"/>
              <w:rPr>
                <w:rFonts w:ascii="华文仿宋" w:hAnsi="华文仿宋" w:cs="华文仿宋"/>
                <w:sz w:val="21"/>
                <w:szCs w:val="21"/>
              </w:rPr>
            </w:pPr>
            <w:r>
              <w:rPr>
                <w:rFonts w:hint="eastAsia" w:ascii="华文仿宋" w:hAnsi="华文仿宋" w:cs="华文仿宋"/>
                <w:sz w:val="21"/>
                <w:szCs w:val="21"/>
              </w:rPr>
              <w:t>企业生产工艺属“淘汰类”</w:t>
            </w:r>
          </w:p>
        </w:tc>
        <w:tc>
          <w:tcPr>
            <w:tcW w:w="851" w:type="dxa"/>
          </w:tcPr>
          <w:p w14:paraId="445783F8">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3.0 </w:t>
            </w:r>
          </w:p>
        </w:tc>
        <w:tc>
          <w:tcPr>
            <w:tcW w:w="2359" w:type="dxa"/>
            <w:vMerge w:val="restart"/>
          </w:tcPr>
          <w:p w14:paraId="4965D559">
            <w:pPr>
              <w:ind w:firstLine="0" w:firstLineChars="0"/>
              <w:rPr>
                <w:rFonts w:ascii="华文仿宋" w:hAnsi="华文仿宋" w:cs="华文仿宋"/>
                <w:sz w:val="21"/>
                <w:szCs w:val="21"/>
              </w:rPr>
            </w:pPr>
            <w:r>
              <w:rPr>
                <w:rFonts w:hint="eastAsia" w:ascii="华文仿宋" w:hAnsi="华文仿宋" w:cs="华文仿宋"/>
                <w:sz w:val="21"/>
                <w:szCs w:val="21"/>
              </w:rPr>
              <w:t>企业提供生产工艺</w:t>
            </w:r>
          </w:p>
        </w:tc>
      </w:tr>
      <w:tr w14:paraId="4A1C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75" w:type="dxa"/>
            <w:vMerge w:val="continue"/>
          </w:tcPr>
          <w:p w14:paraId="54F5600B">
            <w:pPr>
              <w:ind w:firstLine="0" w:firstLineChars="0"/>
              <w:jc w:val="center"/>
              <w:rPr>
                <w:rFonts w:ascii="华文仿宋" w:hAnsi="华文仿宋" w:cs="华文仿宋"/>
                <w:sz w:val="21"/>
                <w:szCs w:val="21"/>
              </w:rPr>
            </w:pPr>
          </w:p>
        </w:tc>
        <w:tc>
          <w:tcPr>
            <w:tcW w:w="1305" w:type="dxa"/>
            <w:vMerge w:val="continue"/>
            <w:vAlign w:val="center"/>
          </w:tcPr>
          <w:p w14:paraId="49FB2E3E">
            <w:pPr>
              <w:ind w:firstLine="0" w:firstLineChars="0"/>
              <w:jc w:val="center"/>
              <w:rPr>
                <w:rFonts w:ascii="华文仿宋" w:hAnsi="华文仿宋" w:cs="华文仿宋"/>
                <w:sz w:val="21"/>
                <w:szCs w:val="21"/>
              </w:rPr>
            </w:pPr>
          </w:p>
        </w:tc>
        <w:tc>
          <w:tcPr>
            <w:tcW w:w="1873" w:type="dxa"/>
            <w:vMerge w:val="continue"/>
            <w:vAlign w:val="center"/>
          </w:tcPr>
          <w:p w14:paraId="1C042F49">
            <w:pPr>
              <w:ind w:firstLine="0" w:firstLineChars="0"/>
              <w:jc w:val="center"/>
              <w:rPr>
                <w:rFonts w:ascii="华文仿宋" w:hAnsi="华文仿宋" w:cs="华文仿宋"/>
                <w:sz w:val="21"/>
                <w:szCs w:val="21"/>
              </w:rPr>
            </w:pPr>
          </w:p>
        </w:tc>
        <w:tc>
          <w:tcPr>
            <w:tcW w:w="6945" w:type="dxa"/>
          </w:tcPr>
          <w:p w14:paraId="7BBDC92B">
            <w:pPr>
              <w:ind w:firstLine="0" w:firstLineChars="0"/>
              <w:rPr>
                <w:rFonts w:ascii="华文仿宋" w:hAnsi="华文仿宋" w:cs="华文仿宋"/>
                <w:sz w:val="21"/>
                <w:szCs w:val="21"/>
              </w:rPr>
            </w:pPr>
            <w:r>
              <w:rPr>
                <w:rFonts w:hint="eastAsia" w:ascii="华文仿宋" w:hAnsi="华文仿宋" w:cs="华文仿宋"/>
                <w:sz w:val="21"/>
                <w:szCs w:val="21"/>
              </w:rPr>
              <w:t>企业生产工艺属“限制类”</w:t>
            </w:r>
          </w:p>
        </w:tc>
        <w:tc>
          <w:tcPr>
            <w:tcW w:w="851" w:type="dxa"/>
          </w:tcPr>
          <w:p w14:paraId="5DDDFF04">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1.5 </w:t>
            </w:r>
          </w:p>
        </w:tc>
        <w:tc>
          <w:tcPr>
            <w:tcW w:w="2359" w:type="dxa"/>
            <w:vMerge w:val="continue"/>
          </w:tcPr>
          <w:p w14:paraId="6416B919">
            <w:pPr>
              <w:ind w:firstLine="0" w:firstLineChars="0"/>
              <w:rPr>
                <w:rFonts w:ascii="华文仿宋" w:hAnsi="华文仿宋" w:cs="华文仿宋"/>
                <w:sz w:val="21"/>
                <w:szCs w:val="21"/>
              </w:rPr>
            </w:pPr>
          </w:p>
        </w:tc>
      </w:tr>
      <w:tr w14:paraId="30173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75" w:type="dxa"/>
            <w:vMerge w:val="continue"/>
          </w:tcPr>
          <w:p w14:paraId="69D332C6">
            <w:pPr>
              <w:ind w:firstLine="0" w:firstLineChars="0"/>
              <w:jc w:val="center"/>
              <w:rPr>
                <w:rFonts w:ascii="华文仿宋" w:hAnsi="华文仿宋" w:cs="华文仿宋"/>
                <w:sz w:val="21"/>
                <w:szCs w:val="21"/>
              </w:rPr>
            </w:pPr>
          </w:p>
        </w:tc>
        <w:tc>
          <w:tcPr>
            <w:tcW w:w="1305" w:type="dxa"/>
            <w:vMerge w:val="continue"/>
            <w:vAlign w:val="center"/>
          </w:tcPr>
          <w:p w14:paraId="7F4619DD">
            <w:pPr>
              <w:ind w:firstLine="0" w:firstLineChars="0"/>
              <w:jc w:val="center"/>
              <w:rPr>
                <w:rFonts w:ascii="华文仿宋" w:hAnsi="华文仿宋" w:cs="华文仿宋"/>
                <w:sz w:val="21"/>
                <w:szCs w:val="21"/>
              </w:rPr>
            </w:pPr>
          </w:p>
        </w:tc>
        <w:tc>
          <w:tcPr>
            <w:tcW w:w="1873" w:type="dxa"/>
            <w:vMerge w:val="continue"/>
            <w:vAlign w:val="center"/>
          </w:tcPr>
          <w:p w14:paraId="0CC68FFB">
            <w:pPr>
              <w:ind w:firstLine="0" w:firstLineChars="0"/>
              <w:jc w:val="center"/>
              <w:rPr>
                <w:rFonts w:ascii="华文仿宋" w:hAnsi="华文仿宋" w:cs="华文仿宋"/>
                <w:sz w:val="21"/>
                <w:szCs w:val="21"/>
              </w:rPr>
            </w:pPr>
          </w:p>
        </w:tc>
        <w:tc>
          <w:tcPr>
            <w:tcW w:w="6945" w:type="dxa"/>
          </w:tcPr>
          <w:p w14:paraId="6E64145A">
            <w:pPr>
              <w:ind w:firstLine="0" w:firstLineChars="0"/>
              <w:rPr>
                <w:rFonts w:ascii="华文仿宋" w:hAnsi="华文仿宋" w:cs="华文仿宋"/>
                <w:sz w:val="21"/>
                <w:szCs w:val="21"/>
              </w:rPr>
            </w:pPr>
            <w:r>
              <w:rPr>
                <w:rFonts w:hint="eastAsia" w:ascii="华文仿宋" w:hAnsi="华文仿宋" w:cs="华文仿宋"/>
                <w:sz w:val="21"/>
                <w:szCs w:val="21"/>
              </w:rPr>
              <w:t>企业生产工艺属“允许类”</w:t>
            </w:r>
          </w:p>
        </w:tc>
        <w:tc>
          <w:tcPr>
            <w:tcW w:w="851" w:type="dxa"/>
          </w:tcPr>
          <w:p w14:paraId="501E4A6E">
            <w:pPr>
              <w:ind w:firstLine="0" w:firstLineChars="0"/>
              <w:jc w:val="center"/>
              <w:rPr>
                <w:rFonts w:ascii="华文仿宋" w:hAnsi="华文仿宋" w:cs="华文仿宋"/>
                <w:sz w:val="21"/>
                <w:szCs w:val="21"/>
              </w:rPr>
            </w:pPr>
            <w:r>
              <w:rPr>
                <w:rFonts w:hint="eastAsia" w:ascii="华文仿宋" w:hAnsi="华文仿宋" w:cs="华文仿宋"/>
                <w:sz w:val="21"/>
                <w:szCs w:val="21"/>
              </w:rPr>
              <w:t>0.5</w:t>
            </w:r>
          </w:p>
        </w:tc>
        <w:tc>
          <w:tcPr>
            <w:tcW w:w="2359" w:type="dxa"/>
            <w:vMerge w:val="continue"/>
          </w:tcPr>
          <w:p w14:paraId="429EB29E">
            <w:pPr>
              <w:ind w:firstLine="0" w:firstLineChars="0"/>
              <w:rPr>
                <w:rFonts w:ascii="华文仿宋" w:hAnsi="华文仿宋" w:cs="华文仿宋"/>
                <w:sz w:val="21"/>
                <w:szCs w:val="21"/>
              </w:rPr>
            </w:pPr>
          </w:p>
        </w:tc>
      </w:tr>
      <w:tr w14:paraId="74DD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675" w:type="dxa"/>
            <w:vMerge w:val="continue"/>
          </w:tcPr>
          <w:p w14:paraId="672CB471">
            <w:pPr>
              <w:ind w:firstLine="0" w:firstLineChars="0"/>
              <w:jc w:val="center"/>
              <w:rPr>
                <w:rFonts w:ascii="华文仿宋" w:hAnsi="华文仿宋" w:cs="华文仿宋"/>
                <w:sz w:val="21"/>
                <w:szCs w:val="21"/>
              </w:rPr>
            </w:pPr>
          </w:p>
        </w:tc>
        <w:tc>
          <w:tcPr>
            <w:tcW w:w="1305" w:type="dxa"/>
            <w:vMerge w:val="continue"/>
            <w:vAlign w:val="center"/>
          </w:tcPr>
          <w:p w14:paraId="54B5BC23">
            <w:pPr>
              <w:ind w:firstLine="0" w:firstLineChars="0"/>
              <w:jc w:val="center"/>
              <w:rPr>
                <w:rFonts w:ascii="华文仿宋" w:hAnsi="华文仿宋" w:cs="华文仿宋"/>
                <w:sz w:val="21"/>
                <w:szCs w:val="21"/>
              </w:rPr>
            </w:pPr>
          </w:p>
        </w:tc>
        <w:tc>
          <w:tcPr>
            <w:tcW w:w="1873" w:type="dxa"/>
            <w:vMerge w:val="continue"/>
            <w:vAlign w:val="center"/>
          </w:tcPr>
          <w:p w14:paraId="6DF5B4D6">
            <w:pPr>
              <w:ind w:firstLine="0" w:firstLineChars="0"/>
              <w:jc w:val="center"/>
              <w:rPr>
                <w:rFonts w:ascii="华文仿宋" w:hAnsi="华文仿宋" w:cs="华文仿宋"/>
                <w:sz w:val="21"/>
                <w:szCs w:val="21"/>
              </w:rPr>
            </w:pPr>
          </w:p>
        </w:tc>
        <w:tc>
          <w:tcPr>
            <w:tcW w:w="6945" w:type="dxa"/>
          </w:tcPr>
          <w:p w14:paraId="11834342">
            <w:pPr>
              <w:ind w:firstLine="0" w:firstLineChars="0"/>
              <w:rPr>
                <w:rFonts w:ascii="华文仿宋" w:hAnsi="华文仿宋" w:cs="华文仿宋"/>
                <w:sz w:val="21"/>
                <w:szCs w:val="21"/>
              </w:rPr>
            </w:pPr>
            <w:r>
              <w:rPr>
                <w:rFonts w:hint="eastAsia" w:ascii="华文仿宋" w:hAnsi="华文仿宋" w:cs="华文仿宋"/>
                <w:sz w:val="21"/>
                <w:szCs w:val="21"/>
              </w:rPr>
              <w:t>企业生产工艺属“鼓励类”</w:t>
            </w:r>
          </w:p>
        </w:tc>
        <w:tc>
          <w:tcPr>
            <w:tcW w:w="851" w:type="dxa"/>
          </w:tcPr>
          <w:p w14:paraId="16B7DAAA">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0.0 </w:t>
            </w:r>
          </w:p>
        </w:tc>
        <w:tc>
          <w:tcPr>
            <w:tcW w:w="2359" w:type="dxa"/>
            <w:vMerge w:val="continue"/>
          </w:tcPr>
          <w:p w14:paraId="1837FFB0">
            <w:pPr>
              <w:ind w:firstLine="0" w:firstLineChars="0"/>
              <w:rPr>
                <w:rFonts w:ascii="华文仿宋" w:hAnsi="华文仿宋" w:cs="华文仿宋"/>
                <w:sz w:val="21"/>
                <w:szCs w:val="21"/>
              </w:rPr>
            </w:pPr>
          </w:p>
        </w:tc>
      </w:tr>
      <w:tr w14:paraId="202C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675" w:type="dxa"/>
            <w:vMerge w:val="restart"/>
          </w:tcPr>
          <w:p w14:paraId="727CE7E1">
            <w:pPr>
              <w:ind w:firstLine="0" w:firstLineChars="0"/>
              <w:jc w:val="center"/>
              <w:rPr>
                <w:rFonts w:ascii="华文仿宋" w:hAnsi="华文仿宋" w:cs="华文仿宋"/>
                <w:sz w:val="21"/>
                <w:szCs w:val="21"/>
              </w:rPr>
            </w:pPr>
            <w:r>
              <w:rPr>
                <w:rFonts w:hint="eastAsia" w:ascii="华文仿宋" w:hAnsi="华文仿宋" w:cs="华文仿宋"/>
                <w:sz w:val="21"/>
                <w:szCs w:val="21"/>
              </w:rPr>
              <w:t>4</w:t>
            </w:r>
          </w:p>
        </w:tc>
        <w:tc>
          <w:tcPr>
            <w:tcW w:w="1305" w:type="dxa"/>
            <w:vMerge w:val="continue"/>
            <w:vAlign w:val="center"/>
          </w:tcPr>
          <w:p w14:paraId="2007D179">
            <w:pPr>
              <w:ind w:firstLine="0" w:firstLineChars="0"/>
              <w:jc w:val="center"/>
              <w:rPr>
                <w:rFonts w:ascii="华文仿宋" w:hAnsi="华文仿宋" w:cs="华文仿宋"/>
                <w:sz w:val="21"/>
                <w:szCs w:val="21"/>
              </w:rPr>
            </w:pPr>
          </w:p>
        </w:tc>
        <w:tc>
          <w:tcPr>
            <w:tcW w:w="1873" w:type="dxa"/>
            <w:vMerge w:val="restart"/>
            <w:vAlign w:val="center"/>
          </w:tcPr>
          <w:p w14:paraId="52C3E694">
            <w:pPr>
              <w:ind w:firstLine="0" w:firstLineChars="0"/>
              <w:jc w:val="center"/>
              <w:rPr>
                <w:rFonts w:ascii="华文仿宋" w:hAnsi="华文仿宋" w:cs="华文仿宋"/>
                <w:sz w:val="21"/>
                <w:szCs w:val="21"/>
              </w:rPr>
            </w:pPr>
            <w:r>
              <w:rPr>
                <w:rFonts w:hint="eastAsia" w:ascii="华文仿宋" w:hAnsi="华文仿宋" w:cs="华文仿宋"/>
                <w:sz w:val="21"/>
                <w:szCs w:val="21"/>
              </w:rPr>
              <w:t>企业环境风险源的聚集程度</w:t>
            </w:r>
          </w:p>
        </w:tc>
        <w:tc>
          <w:tcPr>
            <w:tcW w:w="6945" w:type="dxa"/>
          </w:tcPr>
          <w:p w14:paraId="7C11A122">
            <w:pPr>
              <w:ind w:firstLine="0" w:firstLineChars="0"/>
              <w:rPr>
                <w:rFonts w:ascii="华文仿宋" w:hAnsi="华文仿宋" w:cs="华文仿宋"/>
                <w:sz w:val="21"/>
                <w:szCs w:val="21"/>
              </w:rPr>
            </w:pPr>
            <w:r>
              <w:rPr>
                <w:rFonts w:hint="eastAsia" w:ascii="华文仿宋" w:hAnsi="华文仿宋" w:cs="华文仿宋"/>
                <w:sz w:val="21"/>
                <w:szCs w:val="21"/>
              </w:rPr>
              <w:t>企业环境风险物质总体环境风险等级极高</w:t>
            </w:r>
          </w:p>
        </w:tc>
        <w:tc>
          <w:tcPr>
            <w:tcW w:w="851" w:type="dxa"/>
          </w:tcPr>
          <w:p w14:paraId="58BF10EE">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4.0 </w:t>
            </w:r>
          </w:p>
        </w:tc>
        <w:tc>
          <w:tcPr>
            <w:tcW w:w="2359" w:type="dxa"/>
            <w:vMerge w:val="restart"/>
          </w:tcPr>
          <w:p w14:paraId="7976FCD0">
            <w:pPr>
              <w:ind w:firstLine="0" w:firstLineChars="0"/>
              <w:rPr>
                <w:rFonts w:ascii="华文仿宋" w:hAnsi="华文仿宋" w:cs="华文仿宋"/>
                <w:sz w:val="21"/>
                <w:szCs w:val="21"/>
              </w:rPr>
            </w:pPr>
            <w:r>
              <w:rPr>
                <w:rFonts w:hint="eastAsia" w:ascii="华文仿宋" w:hAnsi="华文仿宋" w:cs="华文仿宋"/>
                <w:sz w:val="21"/>
                <w:szCs w:val="21"/>
              </w:rPr>
              <w:t>企业提供危险物质存量数据</w:t>
            </w:r>
          </w:p>
        </w:tc>
      </w:tr>
      <w:tr w14:paraId="2609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675" w:type="dxa"/>
            <w:vMerge w:val="continue"/>
          </w:tcPr>
          <w:p w14:paraId="2CB18AC1">
            <w:pPr>
              <w:ind w:firstLine="0" w:firstLineChars="0"/>
              <w:jc w:val="center"/>
              <w:rPr>
                <w:rFonts w:ascii="华文仿宋" w:hAnsi="华文仿宋" w:cs="华文仿宋"/>
                <w:sz w:val="21"/>
                <w:szCs w:val="21"/>
              </w:rPr>
            </w:pPr>
          </w:p>
        </w:tc>
        <w:tc>
          <w:tcPr>
            <w:tcW w:w="1305" w:type="dxa"/>
            <w:vMerge w:val="continue"/>
            <w:vAlign w:val="center"/>
          </w:tcPr>
          <w:p w14:paraId="4F6B3F27">
            <w:pPr>
              <w:ind w:firstLine="0" w:firstLineChars="0"/>
              <w:jc w:val="center"/>
              <w:rPr>
                <w:rFonts w:ascii="华文仿宋" w:hAnsi="华文仿宋" w:cs="华文仿宋"/>
                <w:sz w:val="21"/>
                <w:szCs w:val="21"/>
              </w:rPr>
            </w:pPr>
          </w:p>
        </w:tc>
        <w:tc>
          <w:tcPr>
            <w:tcW w:w="1873" w:type="dxa"/>
            <w:vMerge w:val="continue"/>
            <w:vAlign w:val="center"/>
          </w:tcPr>
          <w:p w14:paraId="2E5E4E13">
            <w:pPr>
              <w:ind w:firstLine="0" w:firstLineChars="0"/>
              <w:jc w:val="center"/>
              <w:rPr>
                <w:rFonts w:ascii="华文仿宋" w:hAnsi="华文仿宋" w:cs="华文仿宋"/>
                <w:sz w:val="21"/>
                <w:szCs w:val="21"/>
              </w:rPr>
            </w:pPr>
          </w:p>
        </w:tc>
        <w:tc>
          <w:tcPr>
            <w:tcW w:w="6945" w:type="dxa"/>
          </w:tcPr>
          <w:p w14:paraId="06495931">
            <w:pPr>
              <w:ind w:firstLine="0" w:firstLineChars="0"/>
              <w:rPr>
                <w:rFonts w:ascii="华文仿宋" w:hAnsi="华文仿宋" w:cs="华文仿宋"/>
                <w:sz w:val="21"/>
                <w:szCs w:val="21"/>
              </w:rPr>
            </w:pPr>
            <w:r>
              <w:rPr>
                <w:rFonts w:hint="eastAsia" w:ascii="华文仿宋" w:hAnsi="华文仿宋" w:cs="华文仿宋"/>
                <w:sz w:val="21"/>
                <w:szCs w:val="21"/>
              </w:rPr>
              <w:t>企业环境风险物质总体环境风险等级较高</w:t>
            </w:r>
          </w:p>
        </w:tc>
        <w:tc>
          <w:tcPr>
            <w:tcW w:w="851" w:type="dxa"/>
          </w:tcPr>
          <w:p w14:paraId="588ABEA3">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3.0 </w:t>
            </w:r>
          </w:p>
        </w:tc>
        <w:tc>
          <w:tcPr>
            <w:tcW w:w="2359" w:type="dxa"/>
            <w:vMerge w:val="continue"/>
          </w:tcPr>
          <w:p w14:paraId="411F7B6E">
            <w:pPr>
              <w:ind w:firstLine="0" w:firstLineChars="0"/>
              <w:rPr>
                <w:rFonts w:ascii="华文仿宋" w:hAnsi="华文仿宋" w:cs="华文仿宋"/>
                <w:sz w:val="21"/>
                <w:szCs w:val="21"/>
              </w:rPr>
            </w:pPr>
          </w:p>
        </w:tc>
      </w:tr>
      <w:tr w14:paraId="7564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675" w:type="dxa"/>
            <w:vMerge w:val="continue"/>
          </w:tcPr>
          <w:p w14:paraId="6B71264F">
            <w:pPr>
              <w:ind w:firstLine="0" w:firstLineChars="0"/>
              <w:jc w:val="center"/>
              <w:rPr>
                <w:rFonts w:ascii="华文仿宋" w:hAnsi="华文仿宋" w:cs="华文仿宋"/>
                <w:sz w:val="21"/>
                <w:szCs w:val="21"/>
              </w:rPr>
            </w:pPr>
          </w:p>
        </w:tc>
        <w:tc>
          <w:tcPr>
            <w:tcW w:w="1305" w:type="dxa"/>
            <w:vMerge w:val="continue"/>
            <w:vAlign w:val="center"/>
          </w:tcPr>
          <w:p w14:paraId="3DE9B10A">
            <w:pPr>
              <w:ind w:firstLine="0" w:firstLineChars="0"/>
              <w:jc w:val="center"/>
              <w:rPr>
                <w:rFonts w:ascii="华文仿宋" w:hAnsi="华文仿宋" w:cs="华文仿宋"/>
                <w:sz w:val="21"/>
                <w:szCs w:val="21"/>
              </w:rPr>
            </w:pPr>
          </w:p>
        </w:tc>
        <w:tc>
          <w:tcPr>
            <w:tcW w:w="1873" w:type="dxa"/>
            <w:vMerge w:val="continue"/>
            <w:vAlign w:val="center"/>
          </w:tcPr>
          <w:p w14:paraId="7AF0449B">
            <w:pPr>
              <w:ind w:firstLine="0" w:firstLineChars="0"/>
              <w:jc w:val="center"/>
              <w:rPr>
                <w:rFonts w:ascii="华文仿宋" w:hAnsi="华文仿宋" w:cs="华文仿宋"/>
                <w:sz w:val="21"/>
                <w:szCs w:val="21"/>
              </w:rPr>
            </w:pPr>
          </w:p>
        </w:tc>
        <w:tc>
          <w:tcPr>
            <w:tcW w:w="6945" w:type="dxa"/>
          </w:tcPr>
          <w:p w14:paraId="6A318688">
            <w:pPr>
              <w:ind w:firstLine="0" w:firstLineChars="0"/>
              <w:rPr>
                <w:rFonts w:ascii="华文仿宋" w:hAnsi="华文仿宋" w:cs="华文仿宋"/>
                <w:sz w:val="21"/>
                <w:szCs w:val="21"/>
              </w:rPr>
            </w:pPr>
            <w:r>
              <w:rPr>
                <w:rFonts w:hint="eastAsia" w:ascii="华文仿宋" w:hAnsi="华文仿宋" w:cs="华文仿宋"/>
                <w:sz w:val="21"/>
                <w:szCs w:val="21"/>
              </w:rPr>
              <w:t>企业环境风险物质总体环境风险等级较低</w:t>
            </w:r>
          </w:p>
        </w:tc>
        <w:tc>
          <w:tcPr>
            <w:tcW w:w="851" w:type="dxa"/>
          </w:tcPr>
          <w:p w14:paraId="1AA31BD2">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1.5 </w:t>
            </w:r>
          </w:p>
        </w:tc>
        <w:tc>
          <w:tcPr>
            <w:tcW w:w="2359" w:type="dxa"/>
            <w:vMerge w:val="continue"/>
          </w:tcPr>
          <w:p w14:paraId="7923ABA6">
            <w:pPr>
              <w:ind w:firstLine="0" w:firstLineChars="0"/>
              <w:rPr>
                <w:rFonts w:ascii="华文仿宋" w:hAnsi="华文仿宋" w:cs="华文仿宋"/>
                <w:sz w:val="21"/>
                <w:szCs w:val="21"/>
              </w:rPr>
            </w:pPr>
          </w:p>
        </w:tc>
      </w:tr>
      <w:tr w14:paraId="4423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675" w:type="dxa"/>
            <w:vMerge w:val="continue"/>
          </w:tcPr>
          <w:p w14:paraId="71845FEF">
            <w:pPr>
              <w:ind w:firstLine="0" w:firstLineChars="0"/>
              <w:jc w:val="center"/>
              <w:rPr>
                <w:rFonts w:ascii="华文仿宋" w:hAnsi="华文仿宋" w:cs="华文仿宋"/>
                <w:sz w:val="21"/>
                <w:szCs w:val="21"/>
              </w:rPr>
            </w:pPr>
          </w:p>
        </w:tc>
        <w:tc>
          <w:tcPr>
            <w:tcW w:w="1305" w:type="dxa"/>
            <w:vMerge w:val="continue"/>
            <w:vAlign w:val="center"/>
          </w:tcPr>
          <w:p w14:paraId="5E19E0CF">
            <w:pPr>
              <w:ind w:firstLine="0" w:firstLineChars="0"/>
              <w:jc w:val="center"/>
              <w:rPr>
                <w:rFonts w:ascii="华文仿宋" w:hAnsi="华文仿宋" w:cs="华文仿宋"/>
                <w:sz w:val="21"/>
                <w:szCs w:val="21"/>
              </w:rPr>
            </w:pPr>
          </w:p>
        </w:tc>
        <w:tc>
          <w:tcPr>
            <w:tcW w:w="1873" w:type="dxa"/>
            <w:vMerge w:val="continue"/>
            <w:vAlign w:val="center"/>
          </w:tcPr>
          <w:p w14:paraId="63A948AD">
            <w:pPr>
              <w:ind w:firstLine="0" w:firstLineChars="0"/>
              <w:jc w:val="center"/>
              <w:rPr>
                <w:rFonts w:ascii="华文仿宋" w:hAnsi="华文仿宋" w:cs="华文仿宋"/>
                <w:sz w:val="21"/>
                <w:szCs w:val="21"/>
              </w:rPr>
            </w:pPr>
          </w:p>
        </w:tc>
        <w:tc>
          <w:tcPr>
            <w:tcW w:w="6945" w:type="dxa"/>
          </w:tcPr>
          <w:p w14:paraId="4A5D48E7">
            <w:pPr>
              <w:ind w:firstLine="0" w:firstLineChars="0"/>
              <w:rPr>
                <w:rFonts w:ascii="华文仿宋" w:hAnsi="华文仿宋" w:cs="华文仿宋"/>
                <w:sz w:val="21"/>
                <w:szCs w:val="21"/>
              </w:rPr>
            </w:pPr>
            <w:r>
              <w:rPr>
                <w:rFonts w:hint="eastAsia" w:ascii="华文仿宋" w:hAnsi="华文仿宋" w:cs="华文仿宋"/>
                <w:sz w:val="21"/>
                <w:szCs w:val="21"/>
              </w:rPr>
              <w:t>企业环境风险物质总体环境风险等级极低</w:t>
            </w:r>
          </w:p>
        </w:tc>
        <w:tc>
          <w:tcPr>
            <w:tcW w:w="851" w:type="dxa"/>
          </w:tcPr>
          <w:p w14:paraId="60BF6BA3">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0.5 </w:t>
            </w:r>
          </w:p>
        </w:tc>
        <w:tc>
          <w:tcPr>
            <w:tcW w:w="2359" w:type="dxa"/>
            <w:vMerge w:val="continue"/>
          </w:tcPr>
          <w:p w14:paraId="63262899">
            <w:pPr>
              <w:ind w:firstLine="0" w:firstLineChars="0"/>
              <w:rPr>
                <w:rFonts w:ascii="华文仿宋" w:hAnsi="华文仿宋" w:cs="华文仿宋"/>
                <w:sz w:val="21"/>
                <w:szCs w:val="21"/>
              </w:rPr>
            </w:pPr>
          </w:p>
        </w:tc>
      </w:tr>
      <w:tr w14:paraId="46797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675" w:type="dxa"/>
            <w:vMerge w:val="restart"/>
          </w:tcPr>
          <w:p w14:paraId="5D569CF4">
            <w:pPr>
              <w:ind w:firstLine="0" w:firstLineChars="0"/>
              <w:jc w:val="center"/>
              <w:rPr>
                <w:rFonts w:ascii="华文仿宋" w:hAnsi="华文仿宋" w:cs="华文仿宋"/>
                <w:sz w:val="21"/>
                <w:szCs w:val="21"/>
              </w:rPr>
            </w:pPr>
            <w:r>
              <w:rPr>
                <w:rFonts w:hint="eastAsia" w:ascii="华文仿宋" w:hAnsi="华文仿宋" w:cs="华文仿宋"/>
                <w:sz w:val="21"/>
                <w:szCs w:val="21"/>
              </w:rPr>
              <w:t>5</w:t>
            </w:r>
          </w:p>
        </w:tc>
        <w:tc>
          <w:tcPr>
            <w:tcW w:w="1305" w:type="dxa"/>
            <w:vMerge w:val="continue"/>
            <w:vAlign w:val="center"/>
          </w:tcPr>
          <w:p w14:paraId="4A95B68C">
            <w:pPr>
              <w:ind w:firstLine="0" w:firstLineChars="0"/>
              <w:jc w:val="center"/>
              <w:rPr>
                <w:rFonts w:ascii="华文仿宋" w:hAnsi="华文仿宋" w:cs="华文仿宋"/>
                <w:sz w:val="21"/>
                <w:szCs w:val="21"/>
              </w:rPr>
            </w:pPr>
          </w:p>
        </w:tc>
        <w:tc>
          <w:tcPr>
            <w:tcW w:w="1873" w:type="dxa"/>
            <w:vMerge w:val="restart"/>
            <w:vAlign w:val="center"/>
          </w:tcPr>
          <w:p w14:paraId="0412D18A">
            <w:pPr>
              <w:ind w:firstLine="0" w:firstLineChars="0"/>
              <w:jc w:val="center"/>
              <w:rPr>
                <w:rFonts w:ascii="华文仿宋" w:hAnsi="华文仿宋" w:cs="华文仿宋"/>
                <w:sz w:val="21"/>
                <w:szCs w:val="21"/>
              </w:rPr>
            </w:pPr>
            <w:r>
              <w:rPr>
                <w:rFonts w:hint="eastAsia" w:ascii="华文仿宋" w:hAnsi="华文仿宋" w:cs="华文仿宋"/>
                <w:sz w:val="21"/>
                <w:szCs w:val="21"/>
              </w:rPr>
              <w:t>区域自然灾害风险</w:t>
            </w:r>
          </w:p>
        </w:tc>
        <w:tc>
          <w:tcPr>
            <w:tcW w:w="6945" w:type="dxa"/>
          </w:tcPr>
          <w:p w14:paraId="0A6F9767">
            <w:pPr>
              <w:ind w:firstLine="0" w:firstLineChars="0"/>
              <w:rPr>
                <w:rFonts w:ascii="华文仿宋" w:hAnsi="华文仿宋" w:cs="华文仿宋"/>
                <w:sz w:val="21"/>
                <w:szCs w:val="21"/>
              </w:rPr>
            </w:pPr>
            <w:r>
              <w:rPr>
                <w:rFonts w:hint="eastAsia" w:ascii="华文仿宋" w:hAnsi="华文仿宋" w:cs="华文仿宋"/>
                <w:sz w:val="21"/>
                <w:szCs w:val="21"/>
              </w:rPr>
              <w:t>区域自然灾害风险等级极高</w:t>
            </w:r>
          </w:p>
        </w:tc>
        <w:tc>
          <w:tcPr>
            <w:tcW w:w="851" w:type="dxa"/>
          </w:tcPr>
          <w:p w14:paraId="0ABE0C30">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3.5 </w:t>
            </w:r>
          </w:p>
        </w:tc>
        <w:tc>
          <w:tcPr>
            <w:tcW w:w="2359" w:type="dxa"/>
            <w:vMerge w:val="restart"/>
          </w:tcPr>
          <w:p w14:paraId="7A0DE5CD">
            <w:pPr>
              <w:ind w:firstLine="0" w:firstLineChars="0"/>
              <w:rPr>
                <w:rFonts w:ascii="华文仿宋" w:hAnsi="华文仿宋" w:cs="华文仿宋"/>
                <w:sz w:val="21"/>
                <w:szCs w:val="21"/>
              </w:rPr>
            </w:pPr>
            <w:r>
              <w:rPr>
                <w:rFonts w:hint="eastAsia" w:ascii="华文仿宋" w:hAnsi="华文仿宋" w:cs="华文仿宋"/>
                <w:sz w:val="21"/>
                <w:szCs w:val="21"/>
              </w:rPr>
              <w:t>中国地震台网、地方统计年鉴等公开渠道</w:t>
            </w:r>
          </w:p>
        </w:tc>
      </w:tr>
      <w:tr w14:paraId="2D06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75" w:type="dxa"/>
            <w:vMerge w:val="continue"/>
          </w:tcPr>
          <w:p w14:paraId="0DEE24FE">
            <w:pPr>
              <w:ind w:firstLine="0" w:firstLineChars="0"/>
              <w:jc w:val="center"/>
              <w:rPr>
                <w:rFonts w:ascii="华文仿宋" w:hAnsi="华文仿宋" w:cs="华文仿宋"/>
                <w:sz w:val="21"/>
                <w:szCs w:val="21"/>
              </w:rPr>
            </w:pPr>
          </w:p>
        </w:tc>
        <w:tc>
          <w:tcPr>
            <w:tcW w:w="1305" w:type="dxa"/>
            <w:vMerge w:val="continue"/>
            <w:vAlign w:val="center"/>
          </w:tcPr>
          <w:p w14:paraId="0F22574C">
            <w:pPr>
              <w:ind w:firstLine="0" w:firstLineChars="0"/>
              <w:jc w:val="center"/>
              <w:rPr>
                <w:rFonts w:ascii="华文仿宋" w:hAnsi="华文仿宋" w:cs="华文仿宋"/>
                <w:sz w:val="21"/>
                <w:szCs w:val="21"/>
              </w:rPr>
            </w:pPr>
          </w:p>
        </w:tc>
        <w:tc>
          <w:tcPr>
            <w:tcW w:w="1873" w:type="dxa"/>
            <w:vMerge w:val="continue"/>
            <w:vAlign w:val="center"/>
          </w:tcPr>
          <w:p w14:paraId="1E41C297">
            <w:pPr>
              <w:ind w:firstLine="0" w:firstLineChars="0"/>
              <w:jc w:val="center"/>
              <w:rPr>
                <w:rFonts w:ascii="华文仿宋" w:hAnsi="华文仿宋" w:cs="华文仿宋"/>
                <w:sz w:val="21"/>
                <w:szCs w:val="21"/>
              </w:rPr>
            </w:pPr>
          </w:p>
        </w:tc>
        <w:tc>
          <w:tcPr>
            <w:tcW w:w="6945" w:type="dxa"/>
          </w:tcPr>
          <w:p w14:paraId="728A26C9">
            <w:pPr>
              <w:ind w:firstLine="0" w:firstLineChars="0"/>
              <w:rPr>
                <w:rFonts w:ascii="华文仿宋" w:hAnsi="华文仿宋" w:cs="华文仿宋"/>
                <w:sz w:val="21"/>
                <w:szCs w:val="21"/>
              </w:rPr>
            </w:pPr>
            <w:r>
              <w:rPr>
                <w:rFonts w:hint="eastAsia" w:ascii="华文仿宋" w:hAnsi="华文仿宋" w:cs="华文仿宋"/>
                <w:sz w:val="21"/>
                <w:szCs w:val="21"/>
              </w:rPr>
              <w:t>区域自然灾害风险等级较高</w:t>
            </w:r>
          </w:p>
        </w:tc>
        <w:tc>
          <w:tcPr>
            <w:tcW w:w="851" w:type="dxa"/>
          </w:tcPr>
          <w:p w14:paraId="737612A4">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3.0 </w:t>
            </w:r>
          </w:p>
        </w:tc>
        <w:tc>
          <w:tcPr>
            <w:tcW w:w="2359" w:type="dxa"/>
            <w:vMerge w:val="continue"/>
          </w:tcPr>
          <w:p w14:paraId="4F1A3DAE">
            <w:pPr>
              <w:ind w:firstLine="0" w:firstLineChars="0"/>
              <w:rPr>
                <w:rFonts w:ascii="华文仿宋" w:hAnsi="华文仿宋" w:cs="华文仿宋"/>
                <w:sz w:val="21"/>
                <w:szCs w:val="21"/>
              </w:rPr>
            </w:pPr>
          </w:p>
        </w:tc>
      </w:tr>
      <w:tr w14:paraId="63D1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75" w:type="dxa"/>
            <w:vMerge w:val="continue"/>
          </w:tcPr>
          <w:p w14:paraId="50C694D8">
            <w:pPr>
              <w:ind w:firstLine="0" w:firstLineChars="0"/>
              <w:jc w:val="center"/>
              <w:rPr>
                <w:rFonts w:ascii="华文仿宋" w:hAnsi="华文仿宋" w:cs="华文仿宋"/>
                <w:sz w:val="21"/>
                <w:szCs w:val="21"/>
              </w:rPr>
            </w:pPr>
          </w:p>
        </w:tc>
        <w:tc>
          <w:tcPr>
            <w:tcW w:w="1305" w:type="dxa"/>
            <w:vMerge w:val="continue"/>
            <w:vAlign w:val="center"/>
          </w:tcPr>
          <w:p w14:paraId="28985647">
            <w:pPr>
              <w:ind w:firstLine="0" w:firstLineChars="0"/>
              <w:jc w:val="center"/>
              <w:rPr>
                <w:rFonts w:ascii="华文仿宋" w:hAnsi="华文仿宋" w:cs="华文仿宋"/>
                <w:sz w:val="21"/>
                <w:szCs w:val="21"/>
              </w:rPr>
            </w:pPr>
          </w:p>
        </w:tc>
        <w:tc>
          <w:tcPr>
            <w:tcW w:w="1873" w:type="dxa"/>
            <w:vMerge w:val="continue"/>
            <w:vAlign w:val="center"/>
          </w:tcPr>
          <w:p w14:paraId="7DC5F58A">
            <w:pPr>
              <w:ind w:firstLine="0" w:firstLineChars="0"/>
              <w:jc w:val="center"/>
              <w:rPr>
                <w:rFonts w:ascii="华文仿宋" w:hAnsi="华文仿宋" w:cs="华文仿宋"/>
                <w:sz w:val="21"/>
                <w:szCs w:val="21"/>
              </w:rPr>
            </w:pPr>
          </w:p>
        </w:tc>
        <w:tc>
          <w:tcPr>
            <w:tcW w:w="6945" w:type="dxa"/>
          </w:tcPr>
          <w:p w14:paraId="3EFBD399">
            <w:pPr>
              <w:ind w:firstLine="0" w:firstLineChars="0"/>
              <w:rPr>
                <w:rFonts w:ascii="华文仿宋" w:hAnsi="华文仿宋" w:cs="华文仿宋"/>
                <w:sz w:val="21"/>
                <w:szCs w:val="21"/>
              </w:rPr>
            </w:pPr>
            <w:r>
              <w:rPr>
                <w:rFonts w:hint="eastAsia" w:ascii="华文仿宋" w:hAnsi="华文仿宋" w:cs="华文仿宋"/>
                <w:sz w:val="21"/>
                <w:szCs w:val="21"/>
              </w:rPr>
              <w:t>区域自然灾害风险等级较低</w:t>
            </w:r>
          </w:p>
        </w:tc>
        <w:tc>
          <w:tcPr>
            <w:tcW w:w="851" w:type="dxa"/>
          </w:tcPr>
          <w:p w14:paraId="65E72C74">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1.5 </w:t>
            </w:r>
          </w:p>
        </w:tc>
        <w:tc>
          <w:tcPr>
            <w:tcW w:w="2359" w:type="dxa"/>
            <w:vMerge w:val="continue"/>
          </w:tcPr>
          <w:p w14:paraId="2860907F">
            <w:pPr>
              <w:ind w:firstLine="0" w:firstLineChars="0"/>
              <w:rPr>
                <w:rFonts w:ascii="华文仿宋" w:hAnsi="华文仿宋" w:cs="华文仿宋"/>
                <w:sz w:val="21"/>
                <w:szCs w:val="21"/>
              </w:rPr>
            </w:pPr>
          </w:p>
        </w:tc>
      </w:tr>
      <w:tr w14:paraId="3658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75" w:type="dxa"/>
            <w:vMerge w:val="continue"/>
          </w:tcPr>
          <w:p w14:paraId="5CB46898">
            <w:pPr>
              <w:ind w:firstLine="0" w:firstLineChars="0"/>
              <w:jc w:val="center"/>
              <w:rPr>
                <w:rFonts w:ascii="华文仿宋" w:hAnsi="华文仿宋" w:cs="华文仿宋"/>
                <w:sz w:val="21"/>
                <w:szCs w:val="21"/>
              </w:rPr>
            </w:pPr>
          </w:p>
        </w:tc>
        <w:tc>
          <w:tcPr>
            <w:tcW w:w="1305" w:type="dxa"/>
            <w:vMerge w:val="continue"/>
            <w:vAlign w:val="center"/>
          </w:tcPr>
          <w:p w14:paraId="611453B8">
            <w:pPr>
              <w:ind w:firstLine="0" w:firstLineChars="0"/>
              <w:jc w:val="center"/>
              <w:rPr>
                <w:rFonts w:ascii="华文仿宋" w:hAnsi="华文仿宋" w:cs="华文仿宋"/>
                <w:sz w:val="21"/>
                <w:szCs w:val="21"/>
              </w:rPr>
            </w:pPr>
          </w:p>
        </w:tc>
        <w:tc>
          <w:tcPr>
            <w:tcW w:w="1873" w:type="dxa"/>
            <w:vMerge w:val="continue"/>
            <w:vAlign w:val="center"/>
          </w:tcPr>
          <w:p w14:paraId="4B7B290C">
            <w:pPr>
              <w:ind w:firstLine="0" w:firstLineChars="0"/>
              <w:jc w:val="center"/>
              <w:rPr>
                <w:rFonts w:ascii="华文仿宋" w:hAnsi="华文仿宋" w:cs="华文仿宋"/>
                <w:sz w:val="21"/>
                <w:szCs w:val="21"/>
              </w:rPr>
            </w:pPr>
          </w:p>
        </w:tc>
        <w:tc>
          <w:tcPr>
            <w:tcW w:w="6945" w:type="dxa"/>
          </w:tcPr>
          <w:p w14:paraId="337A37D9">
            <w:pPr>
              <w:ind w:firstLine="0" w:firstLineChars="0"/>
              <w:rPr>
                <w:rFonts w:ascii="华文仿宋" w:hAnsi="华文仿宋" w:cs="华文仿宋"/>
                <w:sz w:val="21"/>
                <w:szCs w:val="21"/>
              </w:rPr>
            </w:pPr>
            <w:r>
              <w:rPr>
                <w:rFonts w:hint="eastAsia" w:ascii="华文仿宋" w:hAnsi="华文仿宋" w:cs="华文仿宋"/>
                <w:sz w:val="21"/>
                <w:szCs w:val="21"/>
              </w:rPr>
              <w:t>区域自然灾害风险等级极低</w:t>
            </w:r>
          </w:p>
        </w:tc>
        <w:tc>
          <w:tcPr>
            <w:tcW w:w="851" w:type="dxa"/>
          </w:tcPr>
          <w:p w14:paraId="54311211">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0.5 </w:t>
            </w:r>
          </w:p>
        </w:tc>
        <w:tc>
          <w:tcPr>
            <w:tcW w:w="2359" w:type="dxa"/>
            <w:vMerge w:val="continue"/>
          </w:tcPr>
          <w:p w14:paraId="656E3D34">
            <w:pPr>
              <w:ind w:firstLine="0" w:firstLineChars="0"/>
              <w:rPr>
                <w:rFonts w:ascii="华文仿宋" w:hAnsi="华文仿宋" w:cs="华文仿宋"/>
                <w:sz w:val="21"/>
                <w:szCs w:val="21"/>
              </w:rPr>
            </w:pPr>
          </w:p>
        </w:tc>
      </w:tr>
      <w:tr w14:paraId="48E5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75" w:type="dxa"/>
            <w:vMerge w:val="restart"/>
          </w:tcPr>
          <w:p w14:paraId="3B7FE8F1">
            <w:pPr>
              <w:ind w:firstLine="0" w:firstLineChars="0"/>
              <w:jc w:val="center"/>
              <w:rPr>
                <w:rFonts w:ascii="华文仿宋" w:hAnsi="华文仿宋" w:cs="华文仿宋"/>
                <w:sz w:val="21"/>
                <w:szCs w:val="21"/>
              </w:rPr>
            </w:pPr>
            <w:r>
              <w:rPr>
                <w:rFonts w:hint="eastAsia" w:ascii="华文仿宋" w:hAnsi="华文仿宋" w:cs="华文仿宋"/>
                <w:sz w:val="21"/>
                <w:szCs w:val="21"/>
              </w:rPr>
              <w:t>6</w:t>
            </w:r>
          </w:p>
        </w:tc>
        <w:tc>
          <w:tcPr>
            <w:tcW w:w="1305" w:type="dxa"/>
            <w:vMerge w:val="restart"/>
            <w:vAlign w:val="center"/>
          </w:tcPr>
          <w:p w14:paraId="39359E82">
            <w:pPr>
              <w:ind w:firstLine="0" w:firstLineChars="0"/>
              <w:jc w:val="center"/>
              <w:rPr>
                <w:rFonts w:ascii="华文仿宋" w:hAnsi="华文仿宋" w:cs="华文仿宋"/>
                <w:sz w:val="21"/>
                <w:szCs w:val="21"/>
              </w:rPr>
            </w:pPr>
            <w:r>
              <w:rPr>
                <w:rFonts w:hint="eastAsia" w:ascii="华文仿宋" w:hAnsi="华文仿宋" w:cs="华文仿宋"/>
                <w:sz w:val="21"/>
                <w:szCs w:val="21"/>
              </w:rPr>
              <w:t>环境风险源控制</w:t>
            </w:r>
          </w:p>
        </w:tc>
        <w:tc>
          <w:tcPr>
            <w:tcW w:w="1873" w:type="dxa"/>
            <w:vMerge w:val="restart"/>
            <w:vAlign w:val="center"/>
          </w:tcPr>
          <w:p w14:paraId="632D10B3">
            <w:pPr>
              <w:ind w:firstLine="0" w:firstLineChars="0"/>
              <w:jc w:val="center"/>
              <w:rPr>
                <w:rFonts w:ascii="华文仿宋" w:hAnsi="华文仿宋" w:cs="华文仿宋"/>
                <w:sz w:val="21"/>
                <w:szCs w:val="21"/>
              </w:rPr>
            </w:pPr>
            <w:r>
              <w:rPr>
                <w:rFonts w:hint="eastAsia" w:ascii="华文仿宋" w:hAnsi="华文仿宋" w:cs="华文仿宋"/>
                <w:sz w:val="21"/>
                <w:szCs w:val="21"/>
              </w:rPr>
              <w:t>安全生产管理水平</w:t>
            </w:r>
          </w:p>
        </w:tc>
        <w:tc>
          <w:tcPr>
            <w:tcW w:w="6945" w:type="dxa"/>
          </w:tcPr>
          <w:p w14:paraId="60C9A58B">
            <w:pPr>
              <w:ind w:firstLine="0" w:firstLineChars="0"/>
              <w:rPr>
                <w:rFonts w:ascii="华文仿宋" w:hAnsi="华文仿宋" w:cs="华文仿宋"/>
                <w:sz w:val="21"/>
                <w:szCs w:val="21"/>
              </w:rPr>
            </w:pPr>
            <w:r>
              <w:rPr>
                <w:rFonts w:hint="eastAsia" w:ascii="华文仿宋" w:hAnsi="华文仿宋" w:cs="华文仿宋"/>
                <w:sz w:val="21"/>
                <w:szCs w:val="21"/>
              </w:rPr>
              <w:t>安全生产管理不</w:t>
            </w:r>
            <w:r>
              <w:rPr>
                <w:rFonts w:ascii="华文仿宋" w:hAnsi="华文仿宋" w:cs="华文仿宋"/>
                <w:sz w:val="21"/>
                <w:szCs w:val="21"/>
              </w:rPr>
              <w:t>合格</w:t>
            </w:r>
          </w:p>
        </w:tc>
        <w:tc>
          <w:tcPr>
            <w:tcW w:w="851" w:type="dxa"/>
          </w:tcPr>
          <w:p w14:paraId="08664BEA">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8.0 </w:t>
            </w:r>
          </w:p>
        </w:tc>
        <w:tc>
          <w:tcPr>
            <w:tcW w:w="2359" w:type="dxa"/>
            <w:vMerge w:val="restart"/>
          </w:tcPr>
          <w:p w14:paraId="0BD2A882">
            <w:pPr>
              <w:ind w:firstLine="0" w:firstLineChars="0"/>
              <w:rPr>
                <w:rFonts w:ascii="华文仿宋" w:hAnsi="华文仿宋" w:cs="华文仿宋"/>
                <w:sz w:val="21"/>
                <w:szCs w:val="21"/>
              </w:rPr>
            </w:pPr>
            <w:r>
              <w:rPr>
                <w:rFonts w:hint="eastAsia" w:ascii="华文仿宋" w:hAnsi="华文仿宋" w:cs="华文仿宋"/>
                <w:sz w:val="21"/>
                <w:szCs w:val="21"/>
              </w:rPr>
              <w:t>企业提供相关记录、证书等</w:t>
            </w:r>
          </w:p>
        </w:tc>
      </w:tr>
      <w:tr w14:paraId="6C9B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75" w:type="dxa"/>
            <w:vMerge w:val="continue"/>
          </w:tcPr>
          <w:p w14:paraId="1E13A144">
            <w:pPr>
              <w:ind w:firstLine="0" w:firstLineChars="0"/>
              <w:jc w:val="center"/>
              <w:rPr>
                <w:rFonts w:ascii="华文仿宋" w:hAnsi="华文仿宋" w:cs="华文仿宋"/>
                <w:sz w:val="21"/>
                <w:szCs w:val="21"/>
              </w:rPr>
            </w:pPr>
          </w:p>
        </w:tc>
        <w:tc>
          <w:tcPr>
            <w:tcW w:w="1305" w:type="dxa"/>
            <w:vMerge w:val="continue"/>
            <w:vAlign w:val="center"/>
          </w:tcPr>
          <w:p w14:paraId="43068E13">
            <w:pPr>
              <w:ind w:firstLine="0" w:firstLineChars="0"/>
              <w:jc w:val="center"/>
              <w:rPr>
                <w:rFonts w:ascii="华文仿宋" w:hAnsi="华文仿宋" w:cs="华文仿宋"/>
                <w:sz w:val="21"/>
                <w:szCs w:val="21"/>
              </w:rPr>
            </w:pPr>
          </w:p>
        </w:tc>
        <w:tc>
          <w:tcPr>
            <w:tcW w:w="1873" w:type="dxa"/>
            <w:vMerge w:val="continue"/>
            <w:vAlign w:val="center"/>
          </w:tcPr>
          <w:p w14:paraId="69907C21">
            <w:pPr>
              <w:ind w:firstLine="0" w:firstLineChars="0"/>
              <w:jc w:val="center"/>
              <w:rPr>
                <w:rFonts w:ascii="华文仿宋" w:hAnsi="华文仿宋" w:cs="华文仿宋"/>
                <w:sz w:val="21"/>
                <w:szCs w:val="21"/>
              </w:rPr>
            </w:pPr>
          </w:p>
        </w:tc>
        <w:tc>
          <w:tcPr>
            <w:tcW w:w="6945" w:type="dxa"/>
          </w:tcPr>
          <w:p w14:paraId="11177C83">
            <w:pPr>
              <w:ind w:firstLine="0" w:firstLineChars="0"/>
              <w:rPr>
                <w:rFonts w:ascii="华文仿宋" w:hAnsi="华文仿宋" w:cs="华文仿宋"/>
                <w:sz w:val="21"/>
                <w:szCs w:val="21"/>
              </w:rPr>
            </w:pPr>
            <w:r>
              <w:rPr>
                <w:rFonts w:hint="eastAsia" w:ascii="华文仿宋" w:hAnsi="华文仿宋" w:cs="华文仿宋"/>
                <w:sz w:val="21"/>
                <w:szCs w:val="21"/>
              </w:rPr>
              <w:t>安全生产管理为初级水平</w:t>
            </w:r>
          </w:p>
        </w:tc>
        <w:tc>
          <w:tcPr>
            <w:tcW w:w="851" w:type="dxa"/>
          </w:tcPr>
          <w:p w14:paraId="0EBA2CDC">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6.5 </w:t>
            </w:r>
          </w:p>
        </w:tc>
        <w:tc>
          <w:tcPr>
            <w:tcW w:w="2359" w:type="dxa"/>
            <w:vMerge w:val="continue"/>
          </w:tcPr>
          <w:p w14:paraId="5CD6853C">
            <w:pPr>
              <w:ind w:firstLine="0" w:firstLineChars="0"/>
              <w:rPr>
                <w:rFonts w:ascii="华文仿宋" w:hAnsi="华文仿宋" w:cs="华文仿宋"/>
                <w:sz w:val="21"/>
                <w:szCs w:val="21"/>
              </w:rPr>
            </w:pPr>
          </w:p>
        </w:tc>
      </w:tr>
      <w:tr w14:paraId="609F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75" w:type="dxa"/>
            <w:vMerge w:val="continue"/>
          </w:tcPr>
          <w:p w14:paraId="65914BB7">
            <w:pPr>
              <w:ind w:firstLine="0" w:firstLineChars="0"/>
              <w:jc w:val="center"/>
              <w:rPr>
                <w:rFonts w:ascii="华文仿宋" w:hAnsi="华文仿宋" w:cs="华文仿宋"/>
                <w:sz w:val="21"/>
                <w:szCs w:val="21"/>
              </w:rPr>
            </w:pPr>
          </w:p>
        </w:tc>
        <w:tc>
          <w:tcPr>
            <w:tcW w:w="1305" w:type="dxa"/>
            <w:vMerge w:val="continue"/>
            <w:vAlign w:val="center"/>
          </w:tcPr>
          <w:p w14:paraId="03D4F6AA">
            <w:pPr>
              <w:ind w:firstLine="0" w:firstLineChars="0"/>
              <w:jc w:val="center"/>
              <w:rPr>
                <w:rFonts w:ascii="华文仿宋" w:hAnsi="华文仿宋" w:cs="华文仿宋"/>
                <w:sz w:val="21"/>
                <w:szCs w:val="21"/>
              </w:rPr>
            </w:pPr>
          </w:p>
        </w:tc>
        <w:tc>
          <w:tcPr>
            <w:tcW w:w="1873" w:type="dxa"/>
            <w:vMerge w:val="continue"/>
            <w:vAlign w:val="center"/>
          </w:tcPr>
          <w:p w14:paraId="2658F17A">
            <w:pPr>
              <w:ind w:firstLine="0" w:firstLineChars="0"/>
              <w:jc w:val="center"/>
              <w:rPr>
                <w:rFonts w:ascii="华文仿宋" w:hAnsi="华文仿宋" w:cs="华文仿宋"/>
                <w:sz w:val="21"/>
                <w:szCs w:val="21"/>
              </w:rPr>
            </w:pPr>
          </w:p>
        </w:tc>
        <w:tc>
          <w:tcPr>
            <w:tcW w:w="6945" w:type="dxa"/>
          </w:tcPr>
          <w:p w14:paraId="08E9E19A">
            <w:pPr>
              <w:ind w:firstLine="0" w:firstLineChars="0"/>
              <w:rPr>
                <w:rFonts w:ascii="华文仿宋" w:hAnsi="华文仿宋" w:cs="华文仿宋"/>
                <w:sz w:val="21"/>
                <w:szCs w:val="21"/>
              </w:rPr>
            </w:pPr>
            <w:r>
              <w:rPr>
                <w:rFonts w:hint="eastAsia" w:ascii="华文仿宋" w:hAnsi="华文仿宋" w:cs="华文仿宋"/>
                <w:sz w:val="21"/>
                <w:szCs w:val="21"/>
              </w:rPr>
              <w:t>安全生产管理为中</w:t>
            </w:r>
            <w:r>
              <w:rPr>
                <w:rFonts w:ascii="华文仿宋" w:hAnsi="华文仿宋" w:cs="华文仿宋"/>
                <w:sz w:val="21"/>
                <w:szCs w:val="21"/>
              </w:rPr>
              <w:t>级</w:t>
            </w:r>
            <w:r>
              <w:rPr>
                <w:rFonts w:hint="eastAsia" w:ascii="华文仿宋" w:hAnsi="华文仿宋" w:cs="华文仿宋"/>
                <w:sz w:val="21"/>
                <w:szCs w:val="21"/>
              </w:rPr>
              <w:t>水平</w:t>
            </w:r>
          </w:p>
        </w:tc>
        <w:tc>
          <w:tcPr>
            <w:tcW w:w="851" w:type="dxa"/>
          </w:tcPr>
          <w:p w14:paraId="4E75CB8A">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3.0 </w:t>
            </w:r>
          </w:p>
        </w:tc>
        <w:tc>
          <w:tcPr>
            <w:tcW w:w="2359" w:type="dxa"/>
            <w:vMerge w:val="continue"/>
          </w:tcPr>
          <w:p w14:paraId="04D34619">
            <w:pPr>
              <w:ind w:firstLine="0" w:firstLineChars="0"/>
              <w:rPr>
                <w:rFonts w:ascii="华文仿宋" w:hAnsi="华文仿宋" w:cs="华文仿宋"/>
                <w:sz w:val="21"/>
                <w:szCs w:val="21"/>
              </w:rPr>
            </w:pPr>
          </w:p>
        </w:tc>
      </w:tr>
      <w:tr w14:paraId="33A1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75" w:type="dxa"/>
            <w:vMerge w:val="continue"/>
          </w:tcPr>
          <w:p w14:paraId="4C34D934">
            <w:pPr>
              <w:ind w:firstLine="0" w:firstLineChars="0"/>
              <w:jc w:val="center"/>
              <w:rPr>
                <w:rFonts w:ascii="华文仿宋" w:hAnsi="华文仿宋" w:cs="华文仿宋"/>
                <w:sz w:val="21"/>
                <w:szCs w:val="21"/>
              </w:rPr>
            </w:pPr>
          </w:p>
        </w:tc>
        <w:tc>
          <w:tcPr>
            <w:tcW w:w="1305" w:type="dxa"/>
            <w:vMerge w:val="continue"/>
            <w:vAlign w:val="center"/>
          </w:tcPr>
          <w:p w14:paraId="437F90F6">
            <w:pPr>
              <w:ind w:firstLine="0" w:firstLineChars="0"/>
              <w:jc w:val="center"/>
              <w:rPr>
                <w:rFonts w:ascii="华文仿宋" w:hAnsi="华文仿宋" w:cs="华文仿宋"/>
                <w:sz w:val="21"/>
                <w:szCs w:val="21"/>
              </w:rPr>
            </w:pPr>
          </w:p>
        </w:tc>
        <w:tc>
          <w:tcPr>
            <w:tcW w:w="1873" w:type="dxa"/>
            <w:vMerge w:val="continue"/>
            <w:vAlign w:val="center"/>
          </w:tcPr>
          <w:p w14:paraId="7CBF01CD">
            <w:pPr>
              <w:ind w:firstLine="0" w:firstLineChars="0"/>
              <w:jc w:val="center"/>
              <w:rPr>
                <w:rFonts w:ascii="华文仿宋" w:hAnsi="华文仿宋" w:cs="华文仿宋"/>
                <w:sz w:val="21"/>
                <w:szCs w:val="21"/>
              </w:rPr>
            </w:pPr>
          </w:p>
        </w:tc>
        <w:tc>
          <w:tcPr>
            <w:tcW w:w="6945" w:type="dxa"/>
          </w:tcPr>
          <w:p w14:paraId="53D700A4">
            <w:pPr>
              <w:ind w:firstLine="0" w:firstLineChars="0"/>
              <w:rPr>
                <w:rFonts w:ascii="华文仿宋" w:hAnsi="华文仿宋" w:cs="华文仿宋"/>
                <w:sz w:val="21"/>
                <w:szCs w:val="21"/>
              </w:rPr>
            </w:pPr>
            <w:r>
              <w:rPr>
                <w:rFonts w:hint="eastAsia" w:ascii="华文仿宋" w:hAnsi="华文仿宋" w:cs="华文仿宋"/>
                <w:sz w:val="21"/>
                <w:szCs w:val="21"/>
              </w:rPr>
              <w:t>安全生产管理为高</w:t>
            </w:r>
            <w:r>
              <w:rPr>
                <w:rFonts w:ascii="华文仿宋" w:hAnsi="华文仿宋" w:cs="华文仿宋"/>
                <w:sz w:val="21"/>
                <w:szCs w:val="21"/>
              </w:rPr>
              <w:t>级水平</w:t>
            </w:r>
          </w:p>
        </w:tc>
        <w:tc>
          <w:tcPr>
            <w:tcW w:w="851" w:type="dxa"/>
          </w:tcPr>
          <w:p w14:paraId="3AF53AA4">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1.0 </w:t>
            </w:r>
          </w:p>
        </w:tc>
        <w:tc>
          <w:tcPr>
            <w:tcW w:w="2359" w:type="dxa"/>
            <w:vMerge w:val="continue"/>
          </w:tcPr>
          <w:p w14:paraId="4F8AAF32">
            <w:pPr>
              <w:ind w:firstLine="0" w:firstLineChars="0"/>
              <w:rPr>
                <w:rFonts w:ascii="华文仿宋" w:hAnsi="华文仿宋" w:cs="华文仿宋"/>
                <w:sz w:val="21"/>
                <w:szCs w:val="21"/>
              </w:rPr>
            </w:pPr>
          </w:p>
        </w:tc>
      </w:tr>
      <w:tr w14:paraId="72BA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75" w:type="dxa"/>
            <w:vMerge w:val="restart"/>
          </w:tcPr>
          <w:p w14:paraId="547E0AE9">
            <w:pPr>
              <w:ind w:firstLine="0" w:firstLineChars="0"/>
              <w:jc w:val="center"/>
              <w:rPr>
                <w:rFonts w:ascii="华文仿宋" w:hAnsi="华文仿宋" w:cs="华文仿宋"/>
                <w:sz w:val="21"/>
                <w:szCs w:val="21"/>
              </w:rPr>
            </w:pPr>
            <w:r>
              <w:rPr>
                <w:rFonts w:hint="eastAsia" w:ascii="华文仿宋" w:hAnsi="华文仿宋" w:cs="华文仿宋"/>
                <w:sz w:val="21"/>
                <w:szCs w:val="21"/>
              </w:rPr>
              <w:t>7</w:t>
            </w:r>
          </w:p>
        </w:tc>
        <w:tc>
          <w:tcPr>
            <w:tcW w:w="1305" w:type="dxa"/>
            <w:vMerge w:val="continue"/>
            <w:vAlign w:val="center"/>
          </w:tcPr>
          <w:p w14:paraId="14647B0C">
            <w:pPr>
              <w:ind w:firstLine="0" w:firstLineChars="0"/>
              <w:jc w:val="center"/>
              <w:rPr>
                <w:rFonts w:ascii="华文仿宋" w:hAnsi="华文仿宋" w:cs="华文仿宋"/>
                <w:sz w:val="21"/>
                <w:szCs w:val="21"/>
              </w:rPr>
            </w:pPr>
          </w:p>
        </w:tc>
        <w:tc>
          <w:tcPr>
            <w:tcW w:w="1873" w:type="dxa"/>
            <w:vMerge w:val="restart"/>
            <w:vAlign w:val="center"/>
          </w:tcPr>
          <w:p w14:paraId="198D3310">
            <w:pPr>
              <w:ind w:firstLine="0" w:firstLineChars="0"/>
              <w:jc w:val="center"/>
              <w:rPr>
                <w:rFonts w:ascii="华文仿宋" w:hAnsi="华文仿宋" w:cs="华文仿宋"/>
                <w:sz w:val="21"/>
                <w:szCs w:val="21"/>
              </w:rPr>
            </w:pPr>
            <w:r>
              <w:rPr>
                <w:rFonts w:hint="eastAsia" w:ascii="华文仿宋" w:hAnsi="华文仿宋" w:cs="华文仿宋"/>
                <w:sz w:val="21"/>
                <w:szCs w:val="21"/>
              </w:rPr>
              <w:t>环境管理水平</w:t>
            </w:r>
          </w:p>
        </w:tc>
        <w:tc>
          <w:tcPr>
            <w:tcW w:w="6945" w:type="dxa"/>
          </w:tcPr>
          <w:p w14:paraId="26DD3E02">
            <w:pPr>
              <w:ind w:firstLine="0" w:firstLineChars="0"/>
              <w:rPr>
                <w:rFonts w:ascii="华文仿宋" w:hAnsi="华文仿宋" w:cs="华文仿宋"/>
                <w:sz w:val="21"/>
                <w:szCs w:val="21"/>
              </w:rPr>
            </w:pPr>
            <w:r>
              <w:rPr>
                <w:rFonts w:hint="eastAsia" w:ascii="华文仿宋" w:hAnsi="华文仿宋" w:cs="华文仿宋"/>
                <w:sz w:val="21"/>
                <w:szCs w:val="21"/>
              </w:rPr>
              <w:t>环境管理不</w:t>
            </w:r>
            <w:r>
              <w:rPr>
                <w:rFonts w:ascii="华文仿宋" w:hAnsi="华文仿宋" w:cs="华文仿宋"/>
                <w:sz w:val="21"/>
                <w:szCs w:val="21"/>
              </w:rPr>
              <w:t>合格</w:t>
            </w:r>
          </w:p>
        </w:tc>
        <w:tc>
          <w:tcPr>
            <w:tcW w:w="851" w:type="dxa"/>
          </w:tcPr>
          <w:p w14:paraId="0CFAF6D5">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7.0 </w:t>
            </w:r>
          </w:p>
        </w:tc>
        <w:tc>
          <w:tcPr>
            <w:tcW w:w="2359" w:type="dxa"/>
            <w:vMerge w:val="restart"/>
          </w:tcPr>
          <w:p w14:paraId="30E56083">
            <w:pPr>
              <w:ind w:firstLine="0" w:firstLineChars="0"/>
              <w:rPr>
                <w:rFonts w:ascii="华文仿宋" w:hAnsi="华文仿宋" w:cs="华文仿宋"/>
                <w:sz w:val="21"/>
                <w:szCs w:val="21"/>
              </w:rPr>
            </w:pPr>
            <w:r>
              <w:rPr>
                <w:rFonts w:hint="eastAsia" w:ascii="华文仿宋" w:hAnsi="华文仿宋" w:cs="华文仿宋"/>
                <w:sz w:val="21"/>
                <w:szCs w:val="21"/>
              </w:rPr>
              <w:t>企业提供相关记录、证书等</w:t>
            </w:r>
          </w:p>
        </w:tc>
      </w:tr>
      <w:tr w14:paraId="3175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75" w:type="dxa"/>
            <w:vMerge w:val="continue"/>
          </w:tcPr>
          <w:p w14:paraId="731CF25B">
            <w:pPr>
              <w:ind w:firstLine="0" w:firstLineChars="0"/>
              <w:jc w:val="center"/>
              <w:rPr>
                <w:rFonts w:ascii="华文仿宋" w:hAnsi="华文仿宋" w:cs="华文仿宋"/>
                <w:sz w:val="21"/>
                <w:szCs w:val="21"/>
              </w:rPr>
            </w:pPr>
          </w:p>
        </w:tc>
        <w:tc>
          <w:tcPr>
            <w:tcW w:w="1305" w:type="dxa"/>
            <w:vMerge w:val="continue"/>
            <w:vAlign w:val="center"/>
          </w:tcPr>
          <w:p w14:paraId="1D9D0351">
            <w:pPr>
              <w:ind w:firstLine="0" w:firstLineChars="0"/>
              <w:jc w:val="center"/>
              <w:rPr>
                <w:rFonts w:ascii="华文仿宋" w:hAnsi="华文仿宋" w:cs="华文仿宋"/>
                <w:sz w:val="21"/>
                <w:szCs w:val="21"/>
              </w:rPr>
            </w:pPr>
          </w:p>
        </w:tc>
        <w:tc>
          <w:tcPr>
            <w:tcW w:w="1873" w:type="dxa"/>
            <w:vMerge w:val="continue"/>
            <w:vAlign w:val="center"/>
          </w:tcPr>
          <w:p w14:paraId="195D0DE3">
            <w:pPr>
              <w:ind w:firstLine="0" w:firstLineChars="0"/>
              <w:jc w:val="center"/>
              <w:rPr>
                <w:rFonts w:ascii="华文仿宋" w:hAnsi="华文仿宋" w:cs="华文仿宋"/>
                <w:sz w:val="21"/>
                <w:szCs w:val="21"/>
              </w:rPr>
            </w:pPr>
          </w:p>
        </w:tc>
        <w:tc>
          <w:tcPr>
            <w:tcW w:w="6945" w:type="dxa"/>
          </w:tcPr>
          <w:p w14:paraId="7CD1E29F">
            <w:pPr>
              <w:ind w:firstLine="0" w:firstLineChars="0"/>
              <w:rPr>
                <w:rFonts w:ascii="华文仿宋" w:hAnsi="华文仿宋" w:cs="华文仿宋"/>
                <w:sz w:val="21"/>
                <w:szCs w:val="21"/>
              </w:rPr>
            </w:pPr>
            <w:r>
              <w:rPr>
                <w:rFonts w:hint="eastAsia" w:ascii="华文仿宋" w:hAnsi="华文仿宋" w:cs="华文仿宋"/>
                <w:sz w:val="21"/>
                <w:szCs w:val="21"/>
              </w:rPr>
              <w:t>环境管理为初</w:t>
            </w:r>
            <w:r>
              <w:rPr>
                <w:rFonts w:ascii="华文仿宋" w:hAnsi="华文仿宋" w:cs="华文仿宋"/>
                <w:sz w:val="21"/>
                <w:szCs w:val="21"/>
              </w:rPr>
              <w:t>级水平</w:t>
            </w:r>
          </w:p>
        </w:tc>
        <w:tc>
          <w:tcPr>
            <w:tcW w:w="851" w:type="dxa"/>
          </w:tcPr>
          <w:p w14:paraId="5ECD9D4D">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5.0 </w:t>
            </w:r>
          </w:p>
        </w:tc>
        <w:tc>
          <w:tcPr>
            <w:tcW w:w="2359" w:type="dxa"/>
            <w:vMerge w:val="continue"/>
          </w:tcPr>
          <w:p w14:paraId="208CDE1E">
            <w:pPr>
              <w:ind w:firstLine="0" w:firstLineChars="0"/>
              <w:rPr>
                <w:rFonts w:ascii="华文仿宋" w:hAnsi="华文仿宋" w:cs="华文仿宋"/>
                <w:sz w:val="21"/>
                <w:szCs w:val="21"/>
              </w:rPr>
            </w:pPr>
          </w:p>
        </w:tc>
      </w:tr>
      <w:tr w14:paraId="500F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75" w:type="dxa"/>
            <w:vMerge w:val="continue"/>
          </w:tcPr>
          <w:p w14:paraId="3337DD74">
            <w:pPr>
              <w:ind w:firstLine="0" w:firstLineChars="0"/>
              <w:jc w:val="center"/>
              <w:rPr>
                <w:rFonts w:ascii="华文仿宋" w:hAnsi="华文仿宋" w:cs="华文仿宋"/>
                <w:sz w:val="21"/>
                <w:szCs w:val="21"/>
              </w:rPr>
            </w:pPr>
          </w:p>
        </w:tc>
        <w:tc>
          <w:tcPr>
            <w:tcW w:w="1305" w:type="dxa"/>
            <w:vMerge w:val="continue"/>
            <w:vAlign w:val="center"/>
          </w:tcPr>
          <w:p w14:paraId="71AD6ED7">
            <w:pPr>
              <w:ind w:firstLine="0" w:firstLineChars="0"/>
              <w:jc w:val="center"/>
              <w:rPr>
                <w:rFonts w:ascii="华文仿宋" w:hAnsi="华文仿宋" w:cs="华文仿宋"/>
                <w:sz w:val="21"/>
                <w:szCs w:val="21"/>
              </w:rPr>
            </w:pPr>
          </w:p>
        </w:tc>
        <w:tc>
          <w:tcPr>
            <w:tcW w:w="1873" w:type="dxa"/>
            <w:vMerge w:val="continue"/>
            <w:vAlign w:val="center"/>
          </w:tcPr>
          <w:p w14:paraId="6707C39A">
            <w:pPr>
              <w:ind w:firstLine="0" w:firstLineChars="0"/>
              <w:jc w:val="center"/>
              <w:rPr>
                <w:rFonts w:ascii="华文仿宋" w:hAnsi="华文仿宋" w:cs="华文仿宋"/>
                <w:sz w:val="21"/>
                <w:szCs w:val="21"/>
              </w:rPr>
            </w:pPr>
          </w:p>
        </w:tc>
        <w:tc>
          <w:tcPr>
            <w:tcW w:w="6945" w:type="dxa"/>
          </w:tcPr>
          <w:p w14:paraId="20962EDA">
            <w:pPr>
              <w:ind w:firstLine="0" w:firstLineChars="0"/>
              <w:rPr>
                <w:rFonts w:ascii="华文仿宋" w:hAnsi="华文仿宋" w:cs="华文仿宋"/>
                <w:sz w:val="21"/>
                <w:szCs w:val="21"/>
              </w:rPr>
            </w:pPr>
            <w:r>
              <w:rPr>
                <w:rFonts w:hint="eastAsia" w:ascii="华文仿宋" w:hAnsi="华文仿宋" w:cs="华文仿宋"/>
                <w:sz w:val="21"/>
                <w:szCs w:val="21"/>
              </w:rPr>
              <w:t>环境管理为中</w:t>
            </w:r>
            <w:r>
              <w:rPr>
                <w:rFonts w:ascii="华文仿宋" w:hAnsi="华文仿宋" w:cs="华文仿宋"/>
                <w:sz w:val="21"/>
                <w:szCs w:val="21"/>
              </w:rPr>
              <w:t>级水平</w:t>
            </w:r>
          </w:p>
        </w:tc>
        <w:tc>
          <w:tcPr>
            <w:tcW w:w="851" w:type="dxa"/>
          </w:tcPr>
          <w:p w14:paraId="36C0067C">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2.5 </w:t>
            </w:r>
          </w:p>
        </w:tc>
        <w:tc>
          <w:tcPr>
            <w:tcW w:w="2359" w:type="dxa"/>
            <w:vMerge w:val="continue"/>
          </w:tcPr>
          <w:p w14:paraId="26F91EFF">
            <w:pPr>
              <w:ind w:firstLine="0" w:firstLineChars="0"/>
              <w:rPr>
                <w:rFonts w:ascii="华文仿宋" w:hAnsi="华文仿宋" w:cs="华文仿宋"/>
                <w:sz w:val="21"/>
                <w:szCs w:val="21"/>
              </w:rPr>
            </w:pPr>
          </w:p>
        </w:tc>
      </w:tr>
      <w:tr w14:paraId="7F4B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75" w:type="dxa"/>
            <w:vMerge w:val="continue"/>
          </w:tcPr>
          <w:p w14:paraId="755B2B04">
            <w:pPr>
              <w:ind w:firstLine="0" w:firstLineChars="0"/>
              <w:jc w:val="center"/>
              <w:rPr>
                <w:rFonts w:ascii="华文仿宋" w:hAnsi="华文仿宋" w:cs="华文仿宋"/>
                <w:sz w:val="21"/>
                <w:szCs w:val="21"/>
              </w:rPr>
            </w:pPr>
          </w:p>
        </w:tc>
        <w:tc>
          <w:tcPr>
            <w:tcW w:w="1305" w:type="dxa"/>
            <w:vMerge w:val="continue"/>
            <w:vAlign w:val="center"/>
          </w:tcPr>
          <w:p w14:paraId="503BA871">
            <w:pPr>
              <w:ind w:firstLine="0" w:firstLineChars="0"/>
              <w:jc w:val="center"/>
              <w:rPr>
                <w:rFonts w:ascii="华文仿宋" w:hAnsi="华文仿宋" w:cs="华文仿宋"/>
                <w:sz w:val="21"/>
                <w:szCs w:val="21"/>
              </w:rPr>
            </w:pPr>
          </w:p>
        </w:tc>
        <w:tc>
          <w:tcPr>
            <w:tcW w:w="1873" w:type="dxa"/>
            <w:vMerge w:val="continue"/>
            <w:vAlign w:val="center"/>
          </w:tcPr>
          <w:p w14:paraId="1B22888B">
            <w:pPr>
              <w:ind w:firstLine="0" w:firstLineChars="0"/>
              <w:jc w:val="center"/>
              <w:rPr>
                <w:rFonts w:ascii="华文仿宋" w:hAnsi="华文仿宋" w:cs="华文仿宋"/>
                <w:sz w:val="21"/>
                <w:szCs w:val="21"/>
              </w:rPr>
            </w:pPr>
          </w:p>
        </w:tc>
        <w:tc>
          <w:tcPr>
            <w:tcW w:w="6945" w:type="dxa"/>
          </w:tcPr>
          <w:p w14:paraId="3CA24264">
            <w:pPr>
              <w:ind w:firstLine="0" w:firstLineChars="0"/>
              <w:rPr>
                <w:rFonts w:ascii="华文仿宋" w:hAnsi="华文仿宋" w:cs="华文仿宋"/>
                <w:sz w:val="21"/>
                <w:szCs w:val="21"/>
              </w:rPr>
            </w:pPr>
            <w:r>
              <w:rPr>
                <w:rFonts w:hint="eastAsia" w:ascii="华文仿宋" w:hAnsi="华文仿宋" w:cs="华文仿宋"/>
                <w:sz w:val="21"/>
                <w:szCs w:val="21"/>
              </w:rPr>
              <w:t>环境管理为高</w:t>
            </w:r>
            <w:r>
              <w:rPr>
                <w:rFonts w:ascii="华文仿宋" w:hAnsi="华文仿宋" w:cs="华文仿宋"/>
                <w:sz w:val="21"/>
                <w:szCs w:val="21"/>
              </w:rPr>
              <w:t>级水平</w:t>
            </w:r>
          </w:p>
        </w:tc>
        <w:tc>
          <w:tcPr>
            <w:tcW w:w="851" w:type="dxa"/>
          </w:tcPr>
          <w:p w14:paraId="444A85ED">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0.5 </w:t>
            </w:r>
          </w:p>
        </w:tc>
        <w:tc>
          <w:tcPr>
            <w:tcW w:w="2359" w:type="dxa"/>
            <w:vMerge w:val="continue"/>
          </w:tcPr>
          <w:p w14:paraId="1ABA487C">
            <w:pPr>
              <w:ind w:firstLine="0" w:firstLineChars="0"/>
              <w:rPr>
                <w:rFonts w:ascii="华文仿宋" w:hAnsi="华文仿宋" w:cs="华文仿宋"/>
                <w:sz w:val="21"/>
                <w:szCs w:val="21"/>
              </w:rPr>
            </w:pPr>
          </w:p>
        </w:tc>
      </w:tr>
      <w:tr w14:paraId="28025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675" w:type="dxa"/>
            <w:vMerge w:val="restart"/>
          </w:tcPr>
          <w:p w14:paraId="5BCD171A">
            <w:pPr>
              <w:ind w:firstLine="0" w:firstLineChars="0"/>
              <w:jc w:val="center"/>
              <w:rPr>
                <w:rFonts w:ascii="华文仿宋" w:hAnsi="华文仿宋" w:cs="华文仿宋"/>
                <w:sz w:val="21"/>
                <w:szCs w:val="21"/>
              </w:rPr>
            </w:pPr>
            <w:r>
              <w:rPr>
                <w:rFonts w:hint="eastAsia" w:ascii="华文仿宋" w:hAnsi="华文仿宋" w:cs="华文仿宋"/>
                <w:sz w:val="21"/>
                <w:szCs w:val="21"/>
              </w:rPr>
              <w:t>8</w:t>
            </w:r>
          </w:p>
        </w:tc>
        <w:tc>
          <w:tcPr>
            <w:tcW w:w="1305" w:type="dxa"/>
            <w:vMerge w:val="restart"/>
            <w:vAlign w:val="center"/>
          </w:tcPr>
          <w:p w14:paraId="077D2F3E">
            <w:pPr>
              <w:ind w:firstLine="0" w:firstLineChars="0"/>
              <w:jc w:val="center"/>
              <w:rPr>
                <w:rFonts w:ascii="华文仿宋" w:hAnsi="华文仿宋" w:cs="华文仿宋"/>
                <w:sz w:val="21"/>
                <w:szCs w:val="21"/>
              </w:rPr>
            </w:pPr>
            <w:r>
              <w:rPr>
                <w:rFonts w:hint="eastAsia" w:ascii="华文仿宋" w:hAnsi="华文仿宋" w:cs="华文仿宋"/>
                <w:sz w:val="21"/>
                <w:szCs w:val="21"/>
              </w:rPr>
              <w:t>污染物应急处理</w:t>
            </w:r>
          </w:p>
        </w:tc>
        <w:tc>
          <w:tcPr>
            <w:tcW w:w="1873" w:type="dxa"/>
            <w:vMerge w:val="restart"/>
            <w:vAlign w:val="center"/>
          </w:tcPr>
          <w:p w14:paraId="03A58F1B">
            <w:pPr>
              <w:ind w:firstLine="0" w:firstLineChars="0"/>
              <w:jc w:val="center"/>
              <w:rPr>
                <w:rFonts w:ascii="华文仿宋" w:hAnsi="华文仿宋" w:cs="华文仿宋"/>
                <w:sz w:val="21"/>
                <w:szCs w:val="21"/>
              </w:rPr>
            </w:pPr>
            <w:r>
              <w:rPr>
                <w:rFonts w:hint="eastAsia" w:ascii="华文仿宋" w:hAnsi="华文仿宋" w:cs="华文仿宋"/>
                <w:sz w:val="21"/>
                <w:szCs w:val="21"/>
              </w:rPr>
              <w:t>企业环境应急投入</w:t>
            </w:r>
          </w:p>
        </w:tc>
        <w:tc>
          <w:tcPr>
            <w:tcW w:w="6945" w:type="dxa"/>
          </w:tcPr>
          <w:p w14:paraId="5CEAA830">
            <w:pPr>
              <w:ind w:firstLine="0" w:firstLineChars="0"/>
              <w:rPr>
                <w:rFonts w:ascii="华文仿宋" w:hAnsi="华文仿宋" w:cs="华文仿宋"/>
                <w:sz w:val="21"/>
                <w:szCs w:val="21"/>
              </w:rPr>
            </w:pPr>
            <w:r>
              <w:rPr>
                <w:rFonts w:hint="eastAsia" w:ascii="华文仿宋" w:hAnsi="华文仿宋" w:cs="华文仿宋"/>
                <w:sz w:val="21"/>
                <w:szCs w:val="21"/>
              </w:rPr>
              <w:t>突发环境事件风险防控和应急管理措施基本缺乏</w:t>
            </w:r>
          </w:p>
        </w:tc>
        <w:tc>
          <w:tcPr>
            <w:tcW w:w="851" w:type="dxa"/>
          </w:tcPr>
          <w:p w14:paraId="55EC05A1">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10.0 </w:t>
            </w:r>
          </w:p>
        </w:tc>
        <w:tc>
          <w:tcPr>
            <w:tcW w:w="2359" w:type="dxa"/>
            <w:vMerge w:val="restart"/>
          </w:tcPr>
          <w:p w14:paraId="450BA10C">
            <w:pPr>
              <w:ind w:firstLine="0" w:firstLineChars="0"/>
              <w:rPr>
                <w:rFonts w:ascii="华文仿宋" w:hAnsi="华文仿宋" w:cs="华文仿宋"/>
                <w:sz w:val="21"/>
                <w:szCs w:val="21"/>
              </w:rPr>
            </w:pPr>
            <w:r>
              <w:rPr>
                <w:rFonts w:hint="eastAsia" w:ascii="华文仿宋" w:hAnsi="华文仿宋" w:cs="华文仿宋"/>
                <w:sz w:val="21"/>
                <w:szCs w:val="21"/>
              </w:rPr>
              <w:t>企业提供相关记录、证书、图件等</w:t>
            </w:r>
          </w:p>
        </w:tc>
      </w:tr>
      <w:tr w14:paraId="5B7E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675" w:type="dxa"/>
            <w:vMerge w:val="continue"/>
          </w:tcPr>
          <w:p w14:paraId="2BFC18B2">
            <w:pPr>
              <w:ind w:firstLine="0" w:firstLineChars="0"/>
              <w:jc w:val="center"/>
              <w:rPr>
                <w:rFonts w:ascii="华文仿宋" w:hAnsi="华文仿宋" w:cs="华文仿宋"/>
                <w:sz w:val="21"/>
                <w:szCs w:val="21"/>
              </w:rPr>
            </w:pPr>
          </w:p>
        </w:tc>
        <w:tc>
          <w:tcPr>
            <w:tcW w:w="1305" w:type="dxa"/>
            <w:vMerge w:val="continue"/>
            <w:vAlign w:val="center"/>
          </w:tcPr>
          <w:p w14:paraId="23CB7F2C">
            <w:pPr>
              <w:ind w:firstLine="0" w:firstLineChars="0"/>
              <w:jc w:val="center"/>
              <w:rPr>
                <w:rFonts w:ascii="华文仿宋" w:hAnsi="华文仿宋" w:cs="华文仿宋"/>
                <w:sz w:val="21"/>
                <w:szCs w:val="21"/>
              </w:rPr>
            </w:pPr>
          </w:p>
        </w:tc>
        <w:tc>
          <w:tcPr>
            <w:tcW w:w="1873" w:type="dxa"/>
            <w:vMerge w:val="continue"/>
            <w:vAlign w:val="center"/>
          </w:tcPr>
          <w:p w14:paraId="798BF98B">
            <w:pPr>
              <w:ind w:firstLine="0" w:firstLineChars="0"/>
              <w:jc w:val="center"/>
              <w:rPr>
                <w:rFonts w:ascii="华文仿宋" w:hAnsi="华文仿宋" w:cs="华文仿宋"/>
                <w:sz w:val="21"/>
                <w:szCs w:val="21"/>
              </w:rPr>
            </w:pPr>
          </w:p>
        </w:tc>
        <w:tc>
          <w:tcPr>
            <w:tcW w:w="6945" w:type="dxa"/>
          </w:tcPr>
          <w:p w14:paraId="44A9810D">
            <w:pPr>
              <w:ind w:firstLine="0" w:firstLineChars="0"/>
              <w:rPr>
                <w:rFonts w:ascii="华文仿宋" w:hAnsi="华文仿宋" w:cs="华文仿宋"/>
                <w:sz w:val="21"/>
                <w:szCs w:val="21"/>
              </w:rPr>
            </w:pPr>
            <w:r>
              <w:rPr>
                <w:rFonts w:hint="eastAsia" w:ascii="华文仿宋" w:hAnsi="华文仿宋" w:cs="华文仿宋"/>
                <w:sz w:val="21"/>
                <w:szCs w:val="21"/>
              </w:rPr>
              <w:t>突发环境事件风险防控和应急管理措施执行较差</w:t>
            </w:r>
          </w:p>
        </w:tc>
        <w:tc>
          <w:tcPr>
            <w:tcW w:w="851" w:type="dxa"/>
          </w:tcPr>
          <w:p w14:paraId="510213D4">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7.5 </w:t>
            </w:r>
          </w:p>
        </w:tc>
        <w:tc>
          <w:tcPr>
            <w:tcW w:w="2359" w:type="dxa"/>
            <w:vMerge w:val="continue"/>
          </w:tcPr>
          <w:p w14:paraId="6F44986E">
            <w:pPr>
              <w:ind w:firstLine="0" w:firstLineChars="0"/>
              <w:rPr>
                <w:rFonts w:ascii="华文仿宋" w:hAnsi="华文仿宋" w:cs="华文仿宋"/>
                <w:sz w:val="21"/>
                <w:szCs w:val="21"/>
              </w:rPr>
            </w:pPr>
          </w:p>
        </w:tc>
      </w:tr>
      <w:tr w14:paraId="5E70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675" w:type="dxa"/>
            <w:vMerge w:val="continue"/>
          </w:tcPr>
          <w:p w14:paraId="1A87AC14">
            <w:pPr>
              <w:ind w:firstLine="0" w:firstLineChars="0"/>
              <w:jc w:val="center"/>
              <w:rPr>
                <w:rFonts w:ascii="华文仿宋" w:hAnsi="华文仿宋" w:cs="华文仿宋"/>
                <w:sz w:val="21"/>
                <w:szCs w:val="21"/>
              </w:rPr>
            </w:pPr>
          </w:p>
        </w:tc>
        <w:tc>
          <w:tcPr>
            <w:tcW w:w="1305" w:type="dxa"/>
            <w:vMerge w:val="continue"/>
            <w:vAlign w:val="center"/>
          </w:tcPr>
          <w:p w14:paraId="47DBEA49">
            <w:pPr>
              <w:ind w:firstLine="0" w:firstLineChars="0"/>
              <w:jc w:val="center"/>
              <w:rPr>
                <w:rFonts w:ascii="华文仿宋" w:hAnsi="华文仿宋" w:cs="华文仿宋"/>
                <w:sz w:val="21"/>
                <w:szCs w:val="21"/>
              </w:rPr>
            </w:pPr>
          </w:p>
        </w:tc>
        <w:tc>
          <w:tcPr>
            <w:tcW w:w="1873" w:type="dxa"/>
            <w:vMerge w:val="continue"/>
            <w:vAlign w:val="center"/>
          </w:tcPr>
          <w:p w14:paraId="7AF2A5B7">
            <w:pPr>
              <w:ind w:firstLine="0" w:firstLineChars="0"/>
              <w:jc w:val="center"/>
              <w:rPr>
                <w:rFonts w:ascii="华文仿宋" w:hAnsi="华文仿宋" w:cs="华文仿宋"/>
                <w:sz w:val="21"/>
                <w:szCs w:val="21"/>
              </w:rPr>
            </w:pPr>
          </w:p>
        </w:tc>
        <w:tc>
          <w:tcPr>
            <w:tcW w:w="6945" w:type="dxa"/>
          </w:tcPr>
          <w:p w14:paraId="7FE3FC21">
            <w:pPr>
              <w:ind w:firstLine="0" w:firstLineChars="0"/>
              <w:rPr>
                <w:rFonts w:ascii="华文仿宋" w:hAnsi="华文仿宋" w:cs="华文仿宋"/>
                <w:sz w:val="21"/>
                <w:szCs w:val="21"/>
              </w:rPr>
            </w:pPr>
            <w:r>
              <w:rPr>
                <w:rFonts w:hint="eastAsia" w:ascii="华文仿宋" w:hAnsi="华文仿宋" w:cs="华文仿宋"/>
                <w:sz w:val="21"/>
                <w:szCs w:val="21"/>
              </w:rPr>
              <w:t>突发环境事件风险防控和应急管理措施执行较好</w:t>
            </w:r>
          </w:p>
        </w:tc>
        <w:tc>
          <w:tcPr>
            <w:tcW w:w="851" w:type="dxa"/>
          </w:tcPr>
          <w:p w14:paraId="56590BFD">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4.0 </w:t>
            </w:r>
          </w:p>
        </w:tc>
        <w:tc>
          <w:tcPr>
            <w:tcW w:w="2359" w:type="dxa"/>
            <w:vMerge w:val="continue"/>
          </w:tcPr>
          <w:p w14:paraId="02A6D076">
            <w:pPr>
              <w:ind w:firstLine="0" w:firstLineChars="0"/>
              <w:rPr>
                <w:rFonts w:ascii="华文仿宋" w:hAnsi="华文仿宋" w:cs="华文仿宋"/>
                <w:sz w:val="21"/>
                <w:szCs w:val="21"/>
              </w:rPr>
            </w:pPr>
          </w:p>
        </w:tc>
      </w:tr>
      <w:tr w14:paraId="6F97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75" w:type="dxa"/>
            <w:vMerge w:val="continue"/>
          </w:tcPr>
          <w:p w14:paraId="645B1BE7">
            <w:pPr>
              <w:ind w:firstLine="0" w:firstLineChars="0"/>
              <w:jc w:val="center"/>
              <w:rPr>
                <w:rFonts w:ascii="华文仿宋" w:hAnsi="华文仿宋" w:cs="华文仿宋"/>
                <w:sz w:val="21"/>
                <w:szCs w:val="21"/>
              </w:rPr>
            </w:pPr>
          </w:p>
        </w:tc>
        <w:tc>
          <w:tcPr>
            <w:tcW w:w="1305" w:type="dxa"/>
            <w:vMerge w:val="continue"/>
            <w:vAlign w:val="center"/>
          </w:tcPr>
          <w:p w14:paraId="12A0EAFC">
            <w:pPr>
              <w:ind w:firstLine="0" w:firstLineChars="0"/>
              <w:jc w:val="center"/>
              <w:rPr>
                <w:rFonts w:ascii="华文仿宋" w:hAnsi="华文仿宋" w:cs="华文仿宋"/>
                <w:sz w:val="21"/>
                <w:szCs w:val="21"/>
              </w:rPr>
            </w:pPr>
          </w:p>
        </w:tc>
        <w:tc>
          <w:tcPr>
            <w:tcW w:w="1873" w:type="dxa"/>
            <w:vMerge w:val="continue"/>
            <w:vAlign w:val="center"/>
          </w:tcPr>
          <w:p w14:paraId="1F95525B">
            <w:pPr>
              <w:ind w:firstLine="0" w:firstLineChars="0"/>
              <w:jc w:val="center"/>
              <w:rPr>
                <w:rFonts w:ascii="华文仿宋" w:hAnsi="华文仿宋" w:cs="华文仿宋"/>
                <w:sz w:val="21"/>
                <w:szCs w:val="21"/>
              </w:rPr>
            </w:pPr>
          </w:p>
        </w:tc>
        <w:tc>
          <w:tcPr>
            <w:tcW w:w="6945" w:type="dxa"/>
          </w:tcPr>
          <w:p w14:paraId="1CF5A735">
            <w:pPr>
              <w:ind w:firstLine="0" w:firstLineChars="0"/>
              <w:rPr>
                <w:rFonts w:ascii="华文仿宋" w:hAnsi="华文仿宋" w:cs="华文仿宋"/>
                <w:sz w:val="21"/>
                <w:szCs w:val="21"/>
              </w:rPr>
            </w:pPr>
            <w:r>
              <w:rPr>
                <w:rFonts w:hint="eastAsia" w:ascii="华文仿宋" w:hAnsi="华文仿宋" w:cs="华文仿宋"/>
                <w:sz w:val="21"/>
                <w:szCs w:val="21"/>
              </w:rPr>
              <w:t>突发环境事件风险防控和应急管理措施健全完善，执行良好</w:t>
            </w:r>
          </w:p>
        </w:tc>
        <w:tc>
          <w:tcPr>
            <w:tcW w:w="851" w:type="dxa"/>
          </w:tcPr>
          <w:p w14:paraId="45D61C8F">
            <w:pPr>
              <w:ind w:firstLine="0" w:firstLineChars="0"/>
              <w:jc w:val="center"/>
              <w:rPr>
                <w:rFonts w:ascii="华文仿宋" w:hAnsi="华文仿宋" w:cs="华文仿宋"/>
                <w:sz w:val="21"/>
                <w:szCs w:val="21"/>
              </w:rPr>
            </w:pPr>
            <w:r>
              <w:rPr>
                <w:rFonts w:hint="eastAsia" w:ascii="华文仿宋" w:hAnsi="华文仿宋" w:cs="华文仿宋"/>
                <w:sz w:val="21"/>
                <w:szCs w:val="21"/>
              </w:rPr>
              <w:t>1.0</w:t>
            </w:r>
          </w:p>
        </w:tc>
        <w:tc>
          <w:tcPr>
            <w:tcW w:w="2359" w:type="dxa"/>
            <w:vMerge w:val="continue"/>
          </w:tcPr>
          <w:p w14:paraId="0F3BDA6C">
            <w:pPr>
              <w:ind w:firstLine="0" w:firstLineChars="0"/>
              <w:rPr>
                <w:rFonts w:ascii="华文仿宋" w:hAnsi="华文仿宋" w:cs="华文仿宋"/>
                <w:sz w:val="21"/>
                <w:szCs w:val="21"/>
              </w:rPr>
            </w:pPr>
          </w:p>
        </w:tc>
      </w:tr>
      <w:tr w14:paraId="0A55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675" w:type="dxa"/>
            <w:vMerge w:val="restart"/>
          </w:tcPr>
          <w:p w14:paraId="0DAC65CA">
            <w:pPr>
              <w:ind w:firstLine="0" w:firstLineChars="0"/>
              <w:jc w:val="center"/>
              <w:rPr>
                <w:rFonts w:ascii="华文仿宋" w:hAnsi="华文仿宋" w:cs="华文仿宋"/>
                <w:sz w:val="21"/>
                <w:szCs w:val="21"/>
              </w:rPr>
            </w:pPr>
            <w:r>
              <w:rPr>
                <w:rFonts w:hint="eastAsia" w:ascii="华文仿宋" w:hAnsi="华文仿宋" w:cs="华文仿宋"/>
                <w:sz w:val="21"/>
                <w:szCs w:val="21"/>
              </w:rPr>
              <w:t>9</w:t>
            </w:r>
          </w:p>
        </w:tc>
        <w:tc>
          <w:tcPr>
            <w:tcW w:w="1305" w:type="dxa"/>
            <w:vMerge w:val="restart"/>
            <w:vAlign w:val="center"/>
          </w:tcPr>
          <w:p w14:paraId="44ED31F7">
            <w:pPr>
              <w:ind w:firstLine="0" w:firstLineChars="0"/>
              <w:jc w:val="center"/>
              <w:rPr>
                <w:rFonts w:ascii="华文仿宋" w:hAnsi="华文仿宋" w:cs="华文仿宋"/>
                <w:sz w:val="21"/>
                <w:szCs w:val="21"/>
              </w:rPr>
            </w:pPr>
            <w:r>
              <w:rPr>
                <w:rFonts w:hint="eastAsia" w:ascii="华文仿宋" w:hAnsi="华文仿宋" w:cs="华文仿宋"/>
                <w:sz w:val="21"/>
                <w:szCs w:val="21"/>
              </w:rPr>
              <w:t>污染物在环境中的排放与扩散</w:t>
            </w:r>
          </w:p>
        </w:tc>
        <w:tc>
          <w:tcPr>
            <w:tcW w:w="1873" w:type="dxa"/>
            <w:vMerge w:val="restart"/>
            <w:vAlign w:val="center"/>
          </w:tcPr>
          <w:p w14:paraId="6BD8F5E3">
            <w:pPr>
              <w:ind w:firstLine="0" w:firstLineChars="0"/>
              <w:jc w:val="center"/>
              <w:rPr>
                <w:rFonts w:ascii="华文仿宋" w:hAnsi="华文仿宋" w:cs="华文仿宋"/>
                <w:sz w:val="21"/>
                <w:szCs w:val="21"/>
              </w:rPr>
            </w:pPr>
            <w:r>
              <w:rPr>
                <w:rFonts w:hint="eastAsia" w:ascii="华文仿宋" w:hAnsi="华文仿宋" w:cs="华文仿宋"/>
                <w:sz w:val="21"/>
                <w:szCs w:val="21"/>
              </w:rPr>
              <w:t>特征污染物排放量</w:t>
            </w:r>
          </w:p>
        </w:tc>
        <w:tc>
          <w:tcPr>
            <w:tcW w:w="6945" w:type="dxa"/>
          </w:tcPr>
          <w:p w14:paraId="7B7495D4">
            <w:pPr>
              <w:autoSpaceDE w:val="0"/>
              <w:autoSpaceDN w:val="0"/>
              <w:adjustRightInd w:val="0"/>
              <w:ind w:firstLine="0" w:firstLineChars="0"/>
              <w:jc w:val="left"/>
              <w:rPr>
                <w:rFonts w:ascii="华文仿宋" w:hAnsi="华文仿宋" w:cs="华文仿宋"/>
                <w:sz w:val="21"/>
                <w:szCs w:val="21"/>
                <w:vertAlign w:val="superscript"/>
              </w:rPr>
            </w:pPr>
            <w:r>
              <w:rPr>
                <w:rFonts w:hint="eastAsia" w:ascii="华文仿宋" w:hAnsi="华文仿宋" w:cs="华文仿宋"/>
                <w:sz w:val="21"/>
                <w:szCs w:val="21"/>
              </w:rPr>
              <w:t>特征污染物污染当量数大于6×10</w:t>
            </w:r>
            <w:r>
              <w:rPr>
                <w:rFonts w:hint="eastAsia" w:ascii="华文仿宋" w:hAnsi="华文仿宋" w:cs="华文仿宋"/>
                <w:sz w:val="21"/>
                <w:szCs w:val="21"/>
                <w:vertAlign w:val="superscript"/>
              </w:rPr>
              <w:t>5</w:t>
            </w:r>
          </w:p>
        </w:tc>
        <w:tc>
          <w:tcPr>
            <w:tcW w:w="851" w:type="dxa"/>
          </w:tcPr>
          <w:p w14:paraId="0557EDEF">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5.0 </w:t>
            </w:r>
          </w:p>
        </w:tc>
        <w:tc>
          <w:tcPr>
            <w:tcW w:w="2359" w:type="dxa"/>
            <w:vMerge w:val="restart"/>
          </w:tcPr>
          <w:p w14:paraId="7B421224">
            <w:pPr>
              <w:ind w:firstLine="0" w:firstLineChars="0"/>
              <w:rPr>
                <w:rFonts w:ascii="华文仿宋" w:hAnsi="华文仿宋" w:cs="华文仿宋"/>
                <w:sz w:val="21"/>
                <w:szCs w:val="21"/>
              </w:rPr>
            </w:pPr>
            <w:r>
              <w:rPr>
                <w:rFonts w:hint="eastAsia" w:ascii="华文仿宋" w:hAnsi="华文仿宋" w:cs="华文仿宋"/>
                <w:sz w:val="21"/>
                <w:szCs w:val="21"/>
              </w:rPr>
              <w:t>企业提供上一年度污染源统计年度报表或排污许可证</w:t>
            </w:r>
          </w:p>
        </w:tc>
      </w:tr>
      <w:tr w14:paraId="0BA7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675" w:type="dxa"/>
            <w:vMerge w:val="continue"/>
          </w:tcPr>
          <w:p w14:paraId="278C9545">
            <w:pPr>
              <w:ind w:firstLine="0" w:firstLineChars="0"/>
              <w:jc w:val="center"/>
              <w:rPr>
                <w:rFonts w:ascii="华文仿宋" w:hAnsi="华文仿宋" w:cs="华文仿宋"/>
                <w:sz w:val="21"/>
                <w:szCs w:val="21"/>
              </w:rPr>
            </w:pPr>
          </w:p>
        </w:tc>
        <w:tc>
          <w:tcPr>
            <w:tcW w:w="1305" w:type="dxa"/>
            <w:vMerge w:val="continue"/>
            <w:vAlign w:val="center"/>
          </w:tcPr>
          <w:p w14:paraId="325F4735">
            <w:pPr>
              <w:ind w:firstLine="0" w:firstLineChars="0"/>
              <w:jc w:val="center"/>
              <w:rPr>
                <w:rFonts w:ascii="华文仿宋" w:hAnsi="华文仿宋" w:cs="华文仿宋"/>
                <w:sz w:val="21"/>
                <w:szCs w:val="21"/>
              </w:rPr>
            </w:pPr>
          </w:p>
        </w:tc>
        <w:tc>
          <w:tcPr>
            <w:tcW w:w="1873" w:type="dxa"/>
            <w:vMerge w:val="continue"/>
            <w:vAlign w:val="center"/>
          </w:tcPr>
          <w:p w14:paraId="0D5A111D">
            <w:pPr>
              <w:ind w:firstLine="0" w:firstLineChars="0"/>
              <w:jc w:val="center"/>
              <w:rPr>
                <w:rFonts w:ascii="华文仿宋" w:hAnsi="华文仿宋" w:cs="华文仿宋"/>
                <w:sz w:val="21"/>
                <w:szCs w:val="21"/>
              </w:rPr>
            </w:pPr>
          </w:p>
        </w:tc>
        <w:tc>
          <w:tcPr>
            <w:tcW w:w="6945" w:type="dxa"/>
          </w:tcPr>
          <w:p w14:paraId="1D3BBDDA">
            <w:pPr>
              <w:autoSpaceDE w:val="0"/>
              <w:autoSpaceDN w:val="0"/>
              <w:adjustRightInd w:val="0"/>
              <w:ind w:firstLine="0" w:firstLineChars="0"/>
              <w:jc w:val="left"/>
              <w:rPr>
                <w:rFonts w:ascii="华文仿宋" w:hAnsi="华文仿宋" w:cs="华文仿宋"/>
                <w:sz w:val="21"/>
                <w:szCs w:val="21"/>
              </w:rPr>
            </w:pPr>
            <w:r>
              <w:rPr>
                <w:rFonts w:hint="eastAsia" w:ascii="华文仿宋" w:hAnsi="华文仿宋" w:cs="华文仿宋"/>
                <w:sz w:val="21"/>
                <w:szCs w:val="21"/>
              </w:rPr>
              <w:t>特征污染物污染当量数为4×10</w:t>
            </w:r>
            <w:r>
              <w:rPr>
                <w:rFonts w:hint="eastAsia" w:ascii="华文仿宋" w:hAnsi="华文仿宋" w:cs="华文仿宋"/>
                <w:sz w:val="21"/>
                <w:szCs w:val="21"/>
                <w:vertAlign w:val="superscript"/>
              </w:rPr>
              <w:t>5</w:t>
            </w:r>
            <w:r>
              <w:rPr>
                <w:rFonts w:hint="eastAsia" w:ascii="华文仿宋" w:hAnsi="华文仿宋" w:cs="华文仿宋"/>
                <w:sz w:val="21"/>
                <w:szCs w:val="21"/>
              </w:rPr>
              <w:t>~6×10</w:t>
            </w:r>
            <w:r>
              <w:rPr>
                <w:rFonts w:hint="eastAsia" w:ascii="华文仿宋" w:hAnsi="华文仿宋" w:cs="华文仿宋"/>
                <w:sz w:val="21"/>
                <w:szCs w:val="21"/>
                <w:vertAlign w:val="superscript"/>
              </w:rPr>
              <w:t>5</w:t>
            </w:r>
            <w:r>
              <w:rPr>
                <w:rFonts w:hint="eastAsia" w:ascii="华文仿宋" w:hAnsi="华文仿宋" w:cs="华文仿宋"/>
                <w:sz w:val="21"/>
                <w:szCs w:val="21"/>
              </w:rPr>
              <w:t>（含）</w:t>
            </w:r>
          </w:p>
        </w:tc>
        <w:tc>
          <w:tcPr>
            <w:tcW w:w="851" w:type="dxa"/>
          </w:tcPr>
          <w:p w14:paraId="5790DF74">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3.5 </w:t>
            </w:r>
          </w:p>
        </w:tc>
        <w:tc>
          <w:tcPr>
            <w:tcW w:w="2359" w:type="dxa"/>
            <w:vMerge w:val="continue"/>
          </w:tcPr>
          <w:p w14:paraId="506F91A2">
            <w:pPr>
              <w:ind w:firstLine="0" w:firstLineChars="0"/>
              <w:rPr>
                <w:rFonts w:ascii="华文仿宋" w:hAnsi="华文仿宋" w:cs="华文仿宋"/>
                <w:sz w:val="21"/>
                <w:szCs w:val="21"/>
              </w:rPr>
            </w:pPr>
          </w:p>
        </w:tc>
      </w:tr>
      <w:tr w14:paraId="6EA8A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75" w:type="dxa"/>
            <w:vMerge w:val="continue"/>
          </w:tcPr>
          <w:p w14:paraId="1F829BC4">
            <w:pPr>
              <w:ind w:firstLine="0" w:firstLineChars="0"/>
              <w:jc w:val="center"/>
              <w:rPr>
                <w:rFonts w:ascii="华文仿宋" w:hAnsi="华文仿宋" w:cs="华文仿宋"/>
                <w:sz w:val="21"/>
                <w:szCs w:val="21"/>
              </w:rPr>
            </w:pPr>
          </w:p>
        </w:tc>
        <w:tc>
          <w:tcPr>
            <w:tcW w:w="1305" w:type="dxa"/>
            <w:vMerge w:val="continue"/>
            <w:vAlign w:val="center"/>
          </w:tcPr>
          <w:p w14:paraId="09602061">
            <w:pPr>
              <w:ind w:firstLine="0" w:firstLineChars="0"/>
              <w:jc w:val="center"/>
              <w:rPr>
                <w:rFonts w:ascii="华文仿宋" w:hAnsi="华文仿宋" w:cs="华文仿宋"/>
                <w:sz w:val="21"/>
                <w:szCs w:val="21"/>
              </w:rPr>
            </w:pPr>
          </w:p>
        </w:tc>
        <w:tc>
          <w:tcPr>
            <w:tcW w:w="1873" w:type="dxa"/>
            <w:vMerge w:val="continue"/>
            <w:vAlign w:val="center"/>
          </w:tcPr>
          <w:p w14:paraId="1EE0869D">
            <w:pPr>
              <w:ind w:firstLine="0" w:firstLineChars="0"/>
              <w:jc w:val="center"/>
              <w:rPr>
                <w:rFonts w:ascii="华文仿宋" w:hAnsi="华文仿宋" w:cs="华文仿宋"/>
                <w:sz w:val="21"/>
                <w:szCs w:val="21"/>
              </w:rPr>
            </w:pPr>
          </w:p>
        </w:tc>
        <w:tc>
          <w:tcPr>
            <w:tcW w:w="6945" w:type="dxa"/>
          </w:tcPr>
          <w:p w14:paraId="4B1B0CE7">
            <w:pPr>
              <w:ind w:firstLine="0" w:firstLineChars="0"/>
              <w:rPr>
                <w:rFonts w:ascii="华文仿宋" w:hAnsi="华文仿宋" w:cs="华文仿宋"/>
                <w:sz w:val="21"/>
                <w:szCs w:val="21"/>
              </w:rPr>
            </w:pPr>
            <w:r>
              <w:rPr>
                <w:rFonts w:hint="eastAsia" w:ascii="华文仿宋" w:hAnsi="华文仿宋" w:cs="华文仿宋"/>
                <w:sz w:val="21"/>
                <w:szCs w:val="21"/>
              </w:rPr>
              <w:t>特征污染物污染当量数不大于4×10</w:t>
            </w:r>
            <w:r>
              <w:rPr>
                <w:rFonts w:hint="eastAsia" w:ascii="华文仿宋" w:hAnsi="华文仿宋" w:cs="华文仿宋"/>
                <w:sz w:val="21"/>
                <w:szCs w:val="21"/>
                <w:vertAlign w:val="superscript"/>
              </w:rPr>
              <w:t>5</w:t>
            </w:r>
          </w:p>
        </w:tc>
        <w:tc>
          <w:tcPr>
            <w:tcW w:w="851" w:type="dxa"/>
          </w:tcPr>
          <w:p w14:paraId="7F73E6EA">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1.5 </w:t>
            </w:r>
          </w:p>
        </w:tc>
        <w:tc>
          <w:tcPr>
            <w:tcW w:w="2359" w:type="dxa"/>
            <w:vMerge w:val="continue"/>
          </w:tcPr>
          <w:p w14:paraId="7350AAB5">
            <w:pPr>
              <w:ind w:firstLine="0" w:firstLineChars="0"/>
              <w:rPr>
                <w:rFonts w:ascii="华文仿宋" w:hAnsi="华文仿宋" w:cs="华文仿宋"/>
                <w:sz w:val="21"/>
                <w:szCs w:val="21"/>
              </w:rPr>
            </w:pPr>
          </w:p>
        </w:tc>
      </w:tr>
      <w:tr w14:paraId="5D26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75" w:type="dxa"/>
            <w:vMerge w:val="restart"/>
          </w:tcPr>
          <w:p w14:paraId="21076EA3">
            <w:pPr>
              <w:ind w:firstLine="0" w:firstLineChars="0"/>
              <w:jc w:val="center"/>
              <w:rPr>
                <w:rFonts w:ascii="华文仿宋" w:hAnsi="华文仿宋" w:cs="华文仿宋"/>
                <w:sz w:val="21"/>
                <w:szCs w:val="21"/>
              </w:rPr>
            </w:pPr>
            <w:r>
              <w:rPr>
                <w:rFonts w:hint="eastAsia" w:ascii="华文仿宋" w:hAnsi="华文仿宋" w:cs="华文仿宋"/>
                <w:sz w:val="21"/>
                <w:szCs w:val="21"/>
              </w:rPr>
              <w:t>10</w:t>
            </w:r>
          </w:p>
        </w:tc>
        <w:tc>
          <w:tcPr>
            <w:tcW w:w="1305" w:type="dxa"/>
            <w:vMerge w:val="continue"/>
            <w:vAlign w:val="center"/>
          </w:tcPr>
          <w:p w14:paraId="380E925A">
            <w:pPr>
              <w:ind w:firstLine="0" w:firstLineChars="0"/>
              <w:jc w:val="center"/>
              <w:rPr>
                <w:rFonts w:ascii="华文仿宋" w:hAnsi="华文仿宋" w:cs="华文仿宋"/>
                <w:sz w:val="21"/>
                <w:szCs w:val="21"/>
              </w:rPr>
            </w:pPr>
          </w:p>
        </w:tc>
        <w:tc>
          <w:tcPr>
            <w:tcW w:w="1873" w:type="dxa"/>
            <w:vMerge w:val="restart"/>
            <w:vAlign w:val="center"/>
          </w:tcPr>
          <w:p w14:paraId="37EC046A">
            <w:pPr>
              <w:ind w:firstLine="0" w:firstLineChars="0"/>
              <w:jc w:val="center"/>
              <w:rPr>
                <w:rFonts w:ascii="华文仿宋" w:hAnsi="华文仿宋" w:cs="华文仿宋"/>
                <w:sz w:val="21"/>
                <w:szCs w:val="21"/>
              </w:rPr>
            </w:pPr>
            <w:r>
              <w:rPr>
                <w:rFonts w:hint="eastAsia" w:ascii="华文仿宋" w:hAnsi="华文仿宋" w:cs="华文仿宋"/>
                <w:sz w:val="21"/>
                <w:szCs w:val="21"/>
              </w:rPr>
              <w:t>环境介质中的扩散</w:t>
            </w:r>
          </w:p>
        </w:tc>
        <w:tc>
          <w:tcPr>
            <w:tcW w:w="6945" w:type="dxa"/>
          </w:tcPr>
          <w:p w14:paraId="73002703">
            <w:pPr>
              <w:ind w:firstLine="0" w:firstLineChars="0"/>
              <w:rPr>
                <w:rFonts w:ascii="华文仿宋" w:hAnsi="华文仿宋" w:cs="华文仿宋"/>
                <w:sz w:val="21"/>
                <w:szCs w:val="21"/>
              </w:rPr>
            </w:pPr>
            <w:r>
              <w:rPr>
                <w:rFonts w:hint="eastAsia" w:ascii="华文仿宋" w:hAnsi="华文仿宋" w:cs="华文仿宋"/>
                <w:sz w:val="21"/>
                <w:szCs w:val="21"/>
              </w:rPr>
              <w:t>特征污染物对应的环境介质扩散条件差、稀释能力弱</w:t>
            </w:r>
          </w:p>
        </w:tc>
        <w:tc>
          <w:tcPr>
            <w:tcW w:w="851" w:type="dxa"/>
          </w:tcPr>
          <w:p w14:paraId="79F036C3">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3.0 </w:t>
            </w:r>
          </w:p>
        </w:tc>
        <w:tc>
          <w:tcPr>
            <w:tcW w:w="2359" w:type="dxa"/>
            <w:vMerge w:val="restart"/>
          </w:tcPr>
          <w:p w14:paraId="08330499">
            <w:pPr>
              <w:ind w:firstLine="0" w:firstLineChars="0"/>
              <w:rPr>
                <w:rFonts w:ascii="华文仿宋" w:hAnsi="华文仿宋" w:cs="华文仿宋"/>
                <w:sz w:val="21"/>
                <w:szCs w:val="21"/>
              </w:rPr>
            </w:pPr>
            <w:r>
              <w:rPr>
                <w:rFonts w:hint="eastAsia" w:ascii="华文仿宋" w:hAnsi="华文仿宋" w:cs="华文仿宋"/>
                <w:sz w:val="21"/>
                <w:szCs w:val="21"/>
              </w:rPr>
              <w:t>企业提供环评报告书/表</w:t>
            </w:r>
          </w:p>
        </w:tc>
      </w:tr>
      <w:tr w14:paraId="7D3F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75" w:type="dxa"/>
            <w:vMerge w:val="continue"/>
          </w:tcPr>
          <w:p w14:paraId="76154AA5">
            <w:pPr>
              <w:ind w:firstLine="0" w:firstLineChars="0"/>
              <w:jc w:val="center"/>
              <w:rPr>
                <w:rFonts w:ascii="华文仿宋" w:hAnsi="华文仿宋" w:cs="华文仿宋"/>
                <w:sz w:val="21"/>
                <w:szCs w:val="21"/>
              </w:rPr>
            </w:pPr>
          </w:p>
        </w:tc>
        <w:tc>
          <w:tcPr>
            <w:tcW w:w="1305" w:type="dxa"/>
            <w:vMerge w:val="continue"/>
            <w:vAlign w:val="center"/>
          </w:tcPr>
          <w:p w14:paraId="781366E4">
            <w:pPr>
              <w:ind w:firstLine="0" w:firstLineChars="0"/>
              <w:jc w:val="center"/>
              <w:rPr>
                <w:rFonts w:ascii="华文仿宋" w:hAnsi="华文仿宋" w:cs="华文仿宋"/>
                <w:sz w:val="21"/>
                <w:szCs w:val="21"/>
              </w:rPr>
            </w:pPr>
          </w:p>
        </w:tc>
        <w:tc>
          <w:tcPr>
            <w:tcW w:w="1873" w:type="dxa"/>
            <w:vMerge w:val="continue"/>
            <w:vAlign w:val="center"/>
          </w:tcPr>
          <w:p w14:paraId="22432B2B">
            <w:pPr>
              <w:ind w:firstLine="0" w:firstLineChars="0"/>
              <w:jc w:val="center"/>
              <w:rPr>
                <w:rFonts w:ascii="华文仿宋" w:hAnsi="华文仿宋" w:cs="华文仿宋"/>
                <w:sz w:val="21"/>
                <w:szCs w:val="21"/>
              </w:rPr>
            </w:pPr>
          </w:p>
        </w:tc>
        <w:tc>
          <w:tcPr>
            <w:tcW w:w="6945" w:type="dxa"/>
          </w:tcPr>
          <w:p w14:paraId="7EB946F1">
            <w:pPr>
              <w:ind w:firstLine="0" w:firstLineChars="0"/>
              <w:rPr>
                <w:rFonts w:ascii="华文仿宋" w:hAnsi="华文仿宋" w:cs="华文仿宋"/>
                <w:sz w:val="21"/>
                <w:szCs w:val="21"/>
              </w:rPr>
            </w:pPr>
            <w:r>
              <w:rPr>
                <w:rFonts w:hint="eastAsia" w:ascii="华文仿宋" w:hAnsi="华文仿宋" w:cs="华文仿宋"/>
                <w:sz w:val="21"/>
                <w:szCs w:val="21"/>
              </w:rPr>
              <w:t>特征污染物对应的环境介质扩散条件较差、稀释能力较弱</w:t>
            </w:r>
          </w:p>
        </w:tc>
        <w:tc>
          <w:tcPr>
            <w:tcW w:w="851" w:type="dxa"/>
          </w:tcPr>
          <w:p w14:paraId="128D4AAB">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2.5 </w:t>
            </w:r>
          </w:p>
        </w:tc>
        <w:tc>
          <w:tcPr>
            <w:tcW w:w="2359" w:type="dxa"/>
            <w:vMerge w:val="continue"/>
          </w:tcPr>
          <w:p w14:paraId="17B9BD62">
            <w:pPr>
              <w:ind w:firstLine="0" w:firstLineChars="0"/>
              <w:rPr>
                <w:rFonts w:ascii="华文仿宋" w:hAnsi="华文仿宋" w:cs="华文仿宋"/>
                <w:sz w:val="21"/>
                <w:szCs w:val="21"/>
              </w:rPr>
            </w:pPr>
          </w:p>
        </w:tc>
      </w:tr>
      <w:tr w14:paraId="1991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75" w:type="dxa"/>
            <w:vMerge w:val="continue"/>
          </w:tcPr>
          <w:p w14:paraId="5430F511">
            <w:pPr>
              <w:ind w:firstLine="0" w:firstLineChars="0"/>
              <w:jc w:val="center"/>
              <w:rPr>
                <w:rFonts w:ascii="华文仿宋" w:hAnsi="华文仿宋" w:cs="华文仿宋"/>
                <w:sz w:val="21"/>
                <w:szCs w:val="21"/>
              </w:rPr>
            </w:pPr>
          </w:p>
        </w:tc>
        <w:tc>
          <w:tcPr>
            <w:tcW w:w="1305" w:type="dxa"/>
            <w:vMerge w:val="continue"/>
            <w:vAlign w:val="center"/>
          </w:tcPr>
          <w:p w14:paraId="66B710C2">
            <w:pPr>
              <w:ind w:firstLine="0" w:firstLineChars="0"/>
              <w:jc w:val="center"/>
              <w:rPr>
                <w:rFonts w:ascii="华文仿宋" w:hAnsi="华文仿宋" w:cs="华文仿宋"/>
                <w:sz w:val="21"/>
                <w:szCs w:val="21"/>
              </w:rPr>
            </w:pPr>
          </w:p>
        </w:tc>
        <w:tc>
          <w:tcPr>
            <w:tcW w:w="1873" w:type="dxa"/>
            <w:vMerge w:val="continue"/>
            <w:vAlign w:val="center"/>
          </w:tcPr>
          <w:p w14:paraId="6BCF93A1">
            <w:pPr>
              <w:ind w:firstLine="0" w:firstLineChars="0"/>
              <w:jc w:val="center"/>
              <w:rPr>
                <w:rFonts w:ascii="华文仿宋" w:hAnsi="华文仿宋" w:cs="华文仿宋"/>
                <w:sz w:val="21"/>
                <w:szCs w:val="21"/>
              </w:rPr>
            </w:pPr>
          </w:p>
        </w:tc>
        <w:tc>
          <w:tcPr>
            <w:tcW w:w="6945" w:type="dxa"/>
          </w:tcPr>
          <w:p w14:paraId="325558F5">
            <w:pPr>
              <w:ind w:firstLine="0" w:firstLineChars="0"/>
              <w:rPr>
                <w:rFonts w:ascii="华文仿宋" w:hAnsi="华文仿宋" w:cs="华文仿宋"/>
                <w:sz w:val="21"/>
                <w:szCs w:val="21"/>
              </w:rPr>
            </w:pPr>
            <w:r>
              <w:rPr>
                <w:rFonts w:hint="eastAsia" w:ascii="华文仿宋" w:hAnsi="华文仿宋" w:cs="华文仿宋"/>
                <w:sz w:val="21"/>
                <w:szCs w:val="21"/>
              </w:rPr>
              <w:t>特征污染物对应的环境介质扩散条件较好、稀释能力较强</w:t>
            </w:r>
          </w:p>
        </w:tc>
        <w:tc>
          <w:tcPr>
            <w:tcW w:w="851" w:type="dxa"/>
          </w:tcPr>
          <w:p w14:paraId="6FBF1722">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2.0 </w:t>
            </w:r>
          </w:p>
        </w:tc>
        <w:tc>
          <w:tcPr>
            <w:tcW w:w="2359" w:type="dxa"/>
            <w:vMerge w:val="continue"/>
          </w:tcPr>
          <w:p w14:paraId="62C5A2E3">
            <w:pPr>
              <w:ind w:firstLine="0" w:firstLineChars="0"/>
              <w:rPr>
                <w:rFonts w:ascii="华文仿宋" w:hAnsi="华文仿宋" w:cs="华文仿宋"/>
                <w:sz w:val="21"/>
                <w:szCs w:val="21"/>
              </w:rPr>
            </w:pPr>
          </w:p>
        </w:tc>
      </w:tr>
      <w:tr w14:paraId="11C0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75" w:type="dxa"/>
            <w:vMerge w:val="continue"/>
          </w:tcPr>
          <w:p w14:paraId="037F1673">
            <w:pPr>
              <w:ind w:firstLine="0" w:firstLineChars="0"/>
              <w:jc w:val="center"/>
              <w:rPr>
                <w:rFonts w:ascii="华文仿宋" w:hAnsi="华文仿宋" w:cs="华文仿宋"/>
                <w:sz w:val="21"/>
                <w:szCs w:val="21"/>
              </w:rPr>
            </w:pPr>
          </w:p>
        </w:tc>
        <w:tc>
          <w:tcPr>
            <w:tcW w:w="1305" w:type="dxa"/>
            <w:vMerge w:val="continue"/>
            <w:vAlign w:val="center"/>
          </w:tcPr>
          <w:p w14:paraId="3493CD91">
            <w:pPr>
              <w:ind w:firstLine="0" w:firstLineChars="0"/>
              <w:jc w:val="center"/>
              <w:rPr>
                <w:rFonts w:ascii="华文仿宋" w:hAnsi="华文仿宋" w:cs="华文仿宋"/>
                <w:sz w:val="21"/>
                <w:szCs w:val="21"/>
              </w:rPr>
            </w:pPr>
          </w:p>
        </w:tc>
        <w:tc>
          <w:tcPr>
            <w:tcW w:w="1873" w:type="dxa"/>
            <w:vMerge w:val="continue"/>
            <w:vAlign w:val="center"/>
          </w:tcPr>
          <w:p w14:paraId="11969460">
            <w:pPr>
              <w:ind w:firstLine="0" w:firstLineChars="0"/>
              <w:jc w:val="center"/>
              <w:rPr>
                <w:rFonts w:ascii="华文仿宋" w:hAnsi="华文仿宋" w:cs="华文仿宋"/>
                <w:sz w:val="21"/>
                <w:szCs w:val="21"/>
              </w:rPr>
            </w:pPr>
          </w:p>
        </w:tc>
        <w:tc>
          <w:tcPr>
            <w:tcW w:w="6945" w:type="dxa"/>
          </w:tcPr>
          <w:p w14:paraId="4AE1B587">
            <w:pPr>
              <w:ind w:firstLine="0" w:firstLineChars="0"/>
              <w:rPr>
                <w:rFonts w:ascii="华文仿宋" w:hAnsi="华文仿宋" w:cs="华文仿宋"/>
                <w:sz w:val="21"/>
                <w:szCs w:val="21"/>
              </w:rPr>
            </w:pPr>
            <w:r>
              <w:rPr>
                <w:rFonts w:hint="eastAsia" w:ascii="华文仿宋" w:hAnsi="华文仿宋" w:cs="华文仿宋"/>
                <w:sz w:val="21"/>
                <w:szCs w:val="21"/>
              </w:rPr>
              <w:t>特征污染物对应的环境介质扩散条件好、稀释能力强</w:t>
            </w:r>
          </w:p>
        </w:tc>
        <w:tc>
          <w:tcPr>
            <w:tcW w:w="851" w:type="dxa"/>
          </w:tcPr>
          <w:p w14:paraId="10F042F9">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1.0 </w:t>
            </w:r>
          </w:p>
        </w:tc>
        <w:tc>
          <w:tcPr>
            <w:tcW w:w="2359" w:type="dxa"/>
            <w:vMerge w:val="continue"/>
          </w:tcPr>
          <w:p w14:paraId="68485A7F">
            <w:pPr>
              <w:ind w:firstLine="0" w:firstLineChars="0"/>
              <w:rPr>
                <w:rFonts w:ascii="华文仿宋" w:hAnsi="华文仿宋" w:cs="华文仿宋"/>
                <w:sz w:val="21"/>
                <w:szCs w:val="21"/>
              </w:rPr>
            </w:pPr>
          </w:p>
        </w:tc>
      </w:tr>
      <w:tr w14:paraId="4BEB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675" w:type="dxa"/>
            <w:vMerge w:val="restart"/>
          </w:tcPr>
          <w:p w14:paraId="1D22D33C">
            <w:pPr>
              <w:ind w:firstLine="0" w:firstLineChars="0"/>
              <w:jc w:val="center"/>
              <w:rPr>
                <w:rFonts w:ascii="华文仿宋" w:hAnsi="华文仿宋" w:cs="华文仿宋"/>
                <w:sz w:val="21"/>
                <w:szCs w:val="21"/>
              </w:rPr>
            </w:pPr>
            <w:r>
              <w:rPr>
                <w:rFonts w:hint="eastAsia" w:ascii="华文仿宋" w:hAnsi="华文仿宋" w:cs="华文仿宋"/>
                <w:sz w:val="21"/>
                <w:szCs w:val="21"/>
              </w:rPr>
              <w:t>11</w:t>
            </w:r>
          </w:p>
        </w:tc>
        <w:tc>
          <w:tcPr>
            <w:tcW w:w="1305" w:type="dxa"/>
            <w:vMerge w:val="restart"/>
            <w:vAlign w:val="center"/>
          </w:tcPr>
          <w:p w14:paraId="1AB9C4BE">
            <w:pPr>
              <w:ind w:firstLine="0" w:firstLineChars="0"/>
              <w:jc w:val="center"/>
              <w:rPr>
                <w:rFonts w:ascii="华文仿宋" w:hAnsi="华文仿宋" w:cs="华文仿宋"/>
                <w:sz w:val="21"/>
                <w:szCs w:val="21"/>
              </w:rPr>
            </w:pPr>
            <w:r>
              <w:rPr>
                <w:rFonts w:hint="eastAsia" w:ascii="华文仿宋" w:hAnsi="华文仿宋" w:cs="华文仿宋"/>
                <w:sz w:val="21"/>
                <w:szCs w:val="21"/>
              </w:rPr>
              <w:t>污染物的累积性</w:t>
            </w:r>
          </w:p>
        </w:tc>
        <w:tc>
          <w:tcPr>
            <w:tcW w:w="1873" w:type="dxa"/>
            <w:vMerge w:val="restart"/>
            <w:vAlign w:val="center"/>
          </w:tcPr>
          <w:p w14:paraId="1D96AA82">
            <w:pPr>
              <w:ind w:firstLine="0" w:firstLineChars="0"/>
              <w:jc w:val="center"/>
              <w:rPr>
                <w:rFonts w:ascii="华文仿宋" w:hAnsi="华文仿宋" w:cs="华文仿宋"/>
                <w:sz w:val="21"/>
                <w:szCs w:val="21"/>
              </w:rPr>
            </w:pPr>
            <w:r>
              <w:rPr>
                <w:rFonts w:hint="eastAsia" w:ascii="华文仿宋" w:hAnsi="华文仿宋" w:cs="华文仿宋"/>
                <w:sz w:val="21"/>
                <w:szCs w:val="21"/>
              </w:rPr>
              <w:t>污染物影响的长期性</w:t>
            </w:r>
          </w:p>
        </w:tc>
        <w:tc>
          <w:tcPr>
            <w:tcW w:w="6945" w:type="dxa"/>
          </w:tcPr>
          <w:p w14:paraId="4D74B527">
            <w:pPr>
              <w:ind w:firstLine="0" w:firstLineChars="0"/>
              <w:rPr>
                <w:rFonts w:ascii="华文仿宋" w:hAnsi="华文仿宋" w:cs="华文仿宋"/>
                <w:sz w:val="21"/>
                <w:szCs w:val="21"/>
              </w:rPr>
            </w:pPr>
            <w:r>
              <w:rPr>
                <w:rFonts w:hint="eastAsia" w:ascii="华文仿宋" w:hAnsi="华文仿宋" w:cs="华文仿宋"/>
                <w:sz w:val="21"/>
                <w:szCs w:val="21"/>
              </w:rPr>
              <w:t>特征污染物具有致癌、致畸、致突变效应</w:t>
            </w:r>
          </w:p>
        </w:tc>
        <w:tc>
          <w:tcPr>
            <w:tcW w:w="851" w:type="dxa"/>
          </w:tcPr>
          <w:p w14:paraId="5045A4C3">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8.0 </w:t>
            </w:r>
          </w:p>
        </w:tc>
        <w:tc>
          <w:tcPr>
            <w:tcW w:w="2359" w:type="dxa"/>
            <w:vMerge w:val="restart"/>
          </w:tcPr>
          <w:p w14:paraId="5F9FF69A">
            <w:pPr>
              <w:ind w:firstLine="0" w:firstLineChars="0"/>
              <w:rPr>
                <w:rFonts w:ascii="华文仿宋" w:hAnsi="华文仿宋" w:cs="华文仿宋"/>
                <w:sz w:val="21"/>
                <w:szCs w:val="21"/>
              </w:rPr>
            </w:pPr>
            <w:r>
              <w:rPr>
                <w:rFonts w:hint="eastAsia" w:ascii="华文仿宋" w:hAnsi="华文仿宋" w:cs="华文仿宋"/>
                <w:sz w:val="21"/>
                <w:szCs w:val="21"/>
              </w:rPr>
              <w:t>企业提供污染物种类</w:t>
            </w:r>
          </w:p>
        </w:tc>
      </w:tr>
      <w:tr w14:paraId="6D03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675" w:type="dxa"/>
            <w:vMerge w:val="continue"/>
          </w:tcPr>
          <w:p w14:paraId="3065B5A2">
            <w:pPr>
              <w:ind w:firstLine="0" w:firstLineChars="0"/>
              <w:jc w:val="center"/>
              <w:rPr>
                <w:rFonts w:ascii="华文仿宋" w:hAnsi="华文仿宋" w:cs="华文仿宋"/>
                <w:sz w:val="21"/>
                <w:szCs w:val="21"/>
              </w:rPr>
            </w:pPr>
          </w:p>
        </w:tc>
        <w:tc>
          <w:tcPr>
            <w:tcW w:w="1305" w:type="dxa"/>
            <w:vMerge w:val="continue"/>
            <w:vAlign w:val="center"/>
          </w:tcPr>
          <w:p w14:paraId="31BAFB59">
            <w:pPr>
              <w:ind w:firstLine="0" w:firstLineChars="0"/>
              <w:jc w:val="center"/>
              <w:rPr>
                <w:rFonts w:ascii="华文仿宋" w:hAnsi="华文仿宋" w:cs="华文仿宋"/>
                <w:sz w:val="21"/>
                <w:szCs w:val="21"/>
              </w:rPr>
            </w:pPr>
          </w:p>
        </w:tc>
        <w:tc>
          <w:tcPr>
            <w:tcW w:w="1873" w:type="dxa"/>
            <w:vMerge w:val="continue"/>
            <w:vAlign w:val="center"/>
          </w:tcPr>
          <w:p w14:paraId="1C96C564">
            <w:pPr>
              <w:ind w:firstLine="0" w:firstLineChars="0"/>
              <w:jc w:val="center"/>
              <w:rPr>
                <w:rFonts w:ascii="华文仿宋" w:hAnsi="华文仿宋" w:cs="华文仿宋"/>
                <w:sz w:val="21"/>
                <w:szCs w:val="21"/>
              </w:rPr>
            </w:pPr>
          </w:p>
        </w:tc>
        <w:tc>
          <w:tcPr>
            <w:tcW w:w="6945" w:type="dxa"/>
          </w:tcPr>
          <w:p w14:paraId="3795AC73">
            <w:pPr>
              <w:ind w:firstLine="0" w:firstLineChars="0"/>
              <w:rPr>
                <w:rFonts w:ascii="华文仿宋" w:hAnsi="华文仿宋" w:cs="华文仿宋"/>
                <w:sz w:val="21"/>
                <w:szCs w:val="21"/>
              </w:rPr>
            </w:pPr>
            <w:r>
              <w:rPr>
                <w:rFonts w:hint="eastAsia" w:ascii="华文仿宋" w:hAnsi="华文仿宋" w:cs="华文仿宋"/>
                <w:sz w:val="21"/>
                <w:szCs w:val="21"/>
              </w:rPr>
              <w:t>特征污染物不具有致癌、致畸、致突变效应，但具有毒性效应</w:t>
            </w:r>
          </w:p>
        </w:tc>
        <w:tc>
          <w:tcPr>
            <w:tcW w:w="851" w:type="dxa"/>
          </w:tcPr>
          <w:p w14:paraId="09174B87">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5.5 </w:t>
            </w:r>
          </w:p>
        </w:tc>
        <w:tc>
          <w:tcPr>
            <w:tcW w:w="2359" w:type="dxa"/>
            <w:vMerge w:val="continue"/>
          </w:tcPr>
          <w:p w14:paraId="581852EC">
            <w:pPr>
              <w:ind w:firstLine="0" w:firstLineChars="0"/>
              <w:rPr>
                <w:rFonts w:ascii="华文仿宋" w:hAnsi="华文仿宋" w:cs="华文仿宋"/>
                <w:sz w:val="21"/>
                <w:szCs w:val="21"/>
              </w:rPr>
            </w:pPr>
          </w:p>
        </w:tc>
      </w:tr>
      <w:tr w14:paraId="32B7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75" w:type="dxa"/>
            <w:vMerge w:val="continue"/>
          </w:tcPr>
          <w:p w14:paraId="5A980CB8">
            <w:pPr>
              <w:ind w:firstLine="0" w:firstLineChars="0"/>
              <w:jc w:val="center"/>
              <w:rPr>
                <w:rFonts w:ascii="华文仿宋" w:hAnsi="华文仿宋" w:cs="华文仿宋"/>
                <w:sz w:val="21"/>
                <w:szCs w:val="21"/>
              </w:rPr>
            </w:pPr>
          </w:p>
        </w:tc>
        <w:tc>
          <w:tcPr>
            <w:tcW w:w="1305" w:type="dxa"/>
            <w:vMerge w:val="continue"/>
            <w:vAlign w:val="center"/>
          </w:tcPr>
          <w:p w14:paraId="4750F709">
            <w:pPr>
              <w:ind w:firstLine="0" w:firstLineChars="0"/>
              <w:jc w:val="center"/>
              <w:rPr>
                <w:rFonts w:ascii="华文仿宋" w:hAnsi="华文仿宋" w:cs="华文仿宋"/>
                <w:sz w:val="21"/>
                <w:szCs w:val="21"/>
              </w:rPr>
            </w:pPr>
          </w:p>
        </w:tc>
        <w:tc>
          <w:tcPr>
            <w:tcW w:w="1873" w:type="dxa"/>
            <w:vMerge w:val="continue"/>
            <w:vAlign w:val="center"/>
          </w:tcPr>
          <w:p w14:paraId="7F193BF6">
            <w:pPr>
              <w:ind w:firstLine="0" w:firstLineChars="0"/>
              <w:jc w:val="center"/>
              <w:rPr>
                <w:rFonts w:ascii="华文仿宋" w:hAnsi="华文仿宋" w:cs="华文仿宋"/>
                <w:sz w:val="21"/>
                <w:szCs w:val="21"/>
              </w:rPr>
            </w:pPr>
          </w:p>
        </w:tc>
        <w:tc>
          <w:tcPr>
            <w:tcW w:w="6945" w:type="dxa"/>
          </w:tcPr>
          <w:p w14:paraId="5CD0712A">
            <w:pPr>
              <w:ind w:firstLine="0" w:firstLineChars="0"/>
              <w:rPr>
                <w:rFonts w:ascii="华文仿宋" w:hAnsi="华文仿宋" w:cs="华文仿宋"/>
                <w:sz w:val="21"/>
                <w:szCs w:val="21"/>
              </w:rPr>
            </w:pPr>
            <w:r>
              <w:rPr>
                <w:rFonts w:hint="eastAsia" w:ascii="华文仿宋" w:hAnsi="华文仿宋" w:cs="华文仿宋"/>
                <w:sz w:val="21"/>
                <w:szCs w:val="21"/>
              </w:rPr>
              <w:t>特征污染物不具有致癌、致畸、致突变效应或毒性效应</w:t>
            </w:r>
          </w:p>
        </w:tc>
        <w:tc>
          <w:tcPr>
            <w:tcW w:w="851" w:type="dxa"/>
          </w:tcPr>
          <w:p w14:paraId="039EAA06">
            <w:pPr>
              <w:ind w:firstLine="0" w:firstLineChars="0"/>
              <w:jc w:val="center"/>
              <w:rPr>
                <w:rFonts w:ascii="华文仿宋" w:hAnsi="华文仿宋" w:cs="华文仿宋"/>
                <w:sz w:val="21"/>
                <w:szCs w:val="21"/>
              </w:rPr>
            </w:pPr>
            <w:r>
              <w:rPr>
                <w:rFonts w:hint="eastAsia" w:ascii="华文仿宋" w:hAnsi="华文仿宋" w:cs="华文仿宋"/>
                <w:sz w:val="21"/>
                <w:szCs w:val="21"/>
              </w:rPr>
              <w:t>1.5</w:t>
            </w:r>
          </w:p>
        </w:tc>
        <w:tc>
          <w:tcPr>
            <w:tcW w:w="2359" w:type="dxa"/>
            <w:vMerge w:val="continue"/>
          </w:tcPr>
          <w:p w14:paraId="7CF1CB09">
            <w:pPr>
              <w:ind w:firstLine="0" w:firstLineChars="0"/>
              <w:rPr>
                <w:rFonts w:ascii="华文仿宋" w:hAnsi="华文仿宋" w:cs="华文仿宋"/>
                <w:sz w:val="21"/>
                <w:szCs w:val="21"/>
              </w:rPr>
            </w:pPr>
          </w:p>
        </w:tc>
      </w:tr>
      <w:tr w14:paraId="355B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675" w:type="dxa"/>
            <w:vMerge w:val="restart"/>
          </w:tcPr>
          <w:p w14:paraId="637DF6ED">
            <w:pPr>
              <w:ind w:firstLine="0" w:firstLineChars="0"/>
              <w:jc w:val="center"/>
              <w:rPr>
                <w:rFonts w:ascii="华文仿宋" w:hAnsi="华文仿宋" w:cs="华文仿宋"/>
                <w:sz w:val="21"/>
                <w:szCs w:val="21"/>
              </w:rPr>
            </w:pPr>
            <w:r>
              <w:rPr>
                <w:rFonts w:hint="eastAsia" w:ascii="华文仿宋" w:hAnsi="华文仿宋" w:cs="华文仿宋"/>
                <w:sz w:val="21"/>
                <w:szCs w:val="21"/>
              </w:rPr>
              <w:t>12</w:t>
            </w:r>
          </w:p>
        </w:tc>
        <w:tc>
          <w:tcPr>
            <w:tcW w:w="1305" w:type="dxa"/>
            <w:vMerge w:val="restart"/>
            <w:vAlign w:val="center"/>
          </w:tcPr>
          <w:p w14:paraId="7CCC0DF0">
            <w:pPr>
              <w:ind w:firstLine="0" w:firstLineChars="0"/>
              <w:jc w:val="center"/>
              <w:rPr>
                <w:rFonts w:ascii="华文仿宋" w:hAnsi="华文仿宋" w:cs="华文仿宋"/>
                <w:sz w:val="21"/>
                <w:szCs w:val="21"/>
              </w:rPr>
            </w:pPr>
            <w:r>
              <w:rPr>
                <w:rFonts w:hint="eastAsia" w:ascii="华文仿宋" w:hAnsi="华文仿宋" w:cs="华文仿宋"/>
                <w:sz w:val="21"/>
                <w:szCs w:val="21"/>
              </w:rPr>
              <w:t>企业周边人群分布</w:t>
            </w:r>
          </w:p>
        </w:tc>
        <w:tc>
          <w:tcPr>
            <w:tcW w:w="1873" w:type="dxa"/>
            <w:vMerge w:val="restart"/>
            <w:vAlign w:val="center"/>
          </w:tcPr>
          <w:p w14:paraId="0724783D">
            <w:pPr>
              <w:ind w:firstLine="0" w:firstLineChars="0"/>
              <w:jc w:val="center"/>
              <w:rPr>
                <w:rFonts w:ascii="华文仿宋" w:hAnsi="华文仿宋" w:cs="华文仿宋"/>
                <w:sz w:val="21"/>
                <w:szCs w:val="21"/>
              </w:rPr>
            </w:pPr>
            <w:bookmarkStart w:id="30" w:name="_Hlk520050383"/>
            <w:r>
              <w:rPr>
                <w:rFonts w:hint="eastAsia" w:ascii="华文仿宋" w:hAnsi="华文仿宋" w:cs="华文仿宋"/>
                <w:sz w:val="21"/>
                <w:szCs w:val="21"/>
              </w:rPr>
              <w:t>企业周边人口密度及其活动类型</w:t>
            </w:r>
            <w:bookmarkEnd w:id="30"/>
          </w:p>
        </w:tc>
        <w:tc>
          <w:tcPr>
            <w:tcW w:w="6945" w:type="dxa"/>
          </w:tcPr>
          <w:p w14:paraId="6A55FB6E">
            <w:pPr>
              <w:ind w:firstLine="0" w:firstLineChars="0"/>
              <w:rPr>
                <w:rFonts w:ascii="华文仿宋" w:hAnsi="华文仿宋" w:cs="华文仿宋"/>
                <w:sz w:val="21"/>
                <w:szCs w:val="21"/>
              </w:rPr>
            </w:pPr>
            <w:r>
              <w:rPr>
                <w:rFonts w:hint="eastAsia" w:ascii="华文仿宋" w:hAnsi="华文仿宋" w:cs="华文仿宋"/>
                <w:sz w:val="21"/>
                <w:szCs w:val="21"/>
              </w:rPr>
              <w:t>企业周边人口密度高，受企业环境风险影响大</w:t>
            </w:r>
          </w:p>
        </w:tc>
        <w:tc>
          <w:tcPr>
            <w:tcW w:w="851" w:type="dxa"/>
          </w:tcPr>
          <w:p w14:paraId="0119BCBE">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10.0 </w:t>
            </w:r>
          </w:p>
        </w:tc>
        <w:tc>
          <w:tcPr>
            <w:tcW w:w="2359" w:type="dxa"/>
            <w:vMerge w:val="restart"/>
          </w:tcPr>
          <w:p w14:paraId="0B2506C4">
            <w:pPr>
              <w:ind w:firstLine="0" w:firstLineChars="0"/>
              <w:rPr>
                <w:rFonts w:ascii="华文仿宋" w:hAnsi="华文仿宋" w:cs="华文仿宋"/>
                <w:sz w:val="21"/>
                <w:szCs w:val="21"/>
              </w:rPr>
            </w:pPr>
            <w:r>
              <w:rPr>
                <w:rFonts w:hint="eastAsia" w:ascii="华文仿宋" w:hAnsi="华文仿宋" w:cs="华文仿宋"/>
                <w:sz w:val="21"/>
                <w:szCs w:val="21"/>
              </w:rPr>
              <w:t>企业提供环评报告书/表或环境风险评估报告</w:t>
            </w:r>
          </w:p>
        </w:tc>
      </w:tr>
      <w:tr w14:paraId="4F9F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675" w:type="dxa"/>
            <w:vMerge w:val="continue"/>
          </w:tcPr>
          <w:p w14:paraId="1A902909">
            <w:pPr>
              <w:ind w:firstLine="0" w:firstLineChars="0"/>
              <w:jc w:val="center"/>
              <w:rPr>
                <w:rFonts w:ascii="华文仿宋" w:hAnsi="华文仿宋" w:cs="华文仿宋"/>
                <w:sz w:val="21"/>
                <w:szCs w:val="21"/>
              </w:rPr>
            </w:pPr>
          </w:p>
        </w:tc>
        <w:tc>
          <w:tcPr>
            <w:tcW w:w="1305" w:type="dxa"/>
            <w:vMerge w:val="continue"/>
            <w:vAlign w:val="center"/>
          </w:tcPr>
          <w:p w14:paraId="1DB0491E">
            <w:pPr>
              <w:ind w:firstLine="0" w:firstLineChars="0"/>
              <w:jc w:val="center"/>
              <w:rPr>
                <w:rFonts w:ascii="华文仿宋" w:hAnsi="华文仿宋" w:cs="华文仿宋"/>
                <w:sz w:val="21"/>
                <w:szCs w:val="21"/>
              </w:rPr>
            </w:pPr>
          </w:p>
        </w:tc>
        <w:tc>
          <w:tcPr>
            <w:tcW w:w="1873" w:type="dxa"/>
            <w:vMerge w:val="continue"/>
            <w:vAlign w:val="center"/>
          </w:tcPr>
          <w:p w14:paraId="60F2954D">
            <w:pPr>
              <w:ind w:firstLine="0" w:firstLineChars="0"/>
              <w:jc w:val="center"/>
              <w:rPr>
                <w:rFonts w:ascii="华文仿宋" w:hAnsi="华文仿宋" w:cs="华文仿宋"/>
                <w:sz w:val="21"/>
                <w:szCs w:val="21"/>
              </w:rPr>
            </w:pPr>
          </w:p>
        </w:tc>
        <w:tc>
          <w:tcPr>
            <w:tcW w:w="6945" w:type="dxa"/>
          </w:tcPr>
          <w:p w14:paraId="4A546ACC">
            <w:pPr>
              <w:ind w:firstLine="0" w:firstLineChars="0"/>
              <w:rPr>
                <w:rFonts w:ascii="华文仿宋" w:hAnsi="华文仿宋" w:cs="华文仿宋"/>
                <w:sz w:val="21"/>
                <w:szCs w:val="21"/>
              </w:rPr>
            </w:pPr>
            <w:r>
              <w:rPr>
                <w:rFonts w:hint="eastAsia" w:ascii="华文仿宋" w:hAnsi="华文仿宋" w:cs="华文仿宋"/>
                <w:sz w:val="21"/>
                <w:szCs w:val="21"/>
              </w:rPr>
              <w:t>企业周边人口密度适中，受企业环境风险影响一般</w:t>
            </w:r>
          </w:p>
        </w:tc>
        <w:tc>
          <w:tcPr>
            <w:tcW w:w="851" w:type="dxa"/>
          </w:tcPr>
          <w:p w14:paraId="5B83DED8">
            <w:pPr>
              <w:ind w:firstLine="0" w:firstLineChars="0"/>
              <w:jc w:val="center"/>
              <w:rPr>
                <w:rFonts w:ascii="华文仿宋" w:hAnsi="华文仿宋" w:cs="华文仿宋"/>
                <w:sz w:val="21"/>
                <w:szCs w:val="21"/>
              </w:rPr>
            </w:pPr>
            <w:r>
              <w:rPr>
                <w:rFonts w:hint="eastAsia" w:ascii="华文仿宋" w:hAnsi="华文仿宋" w:cs="华文仿宋"/>
                <w:sz w:val="21"/>
                <w:szCs w:val="21"/>
              </w:rPr>
              <w:t>8.5</w:t>
            </w:r>
          </w:p>
        </w:tc>
        <w:tc>
          <w:tcPr>
            <w:tcW w:w="2359" w:type="dxa"/>
            <w:vMerge w:val="continue"/>
          </w:tcPr>
          <w:p w14:paraId="5E2BB810">
            <w:pPr>
              <w:ind w:firstLine="0" w:firstLineChars="0"/>
              <w:rPr>
                <w:rFonts w:ascii="华文仿宋" w:hAnsi="华文仿宋" w:cs="华文仿宋"/>
                <w:sz w:val="21"/>
                <w:szCs w:val="21"/>
              </w:rPr>
            </w:pPr>
          </w:p>
        </w:tc>
      </w:tr>
      <w:tr w14:paraId="0350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75" w:type="dxa"/>
            <w:vMerge w:val="continue"/>
          </w:tcPr>
          <w:p w14:paraId="2E2FA5CE">
            <w:pPr>
              <w:ind w:firstLine="0" w:firstLineChars="0"/>
              <w:jc w:val="center"/>
              <w:rPr>
                <w:rFonts w:ascii="华文仿宋" w:hAnsi="华文仿宋" w:cs="华文仿宋"/>
                <w:sz w:val="21"/>
                <w:szCs w:val="21"/>
              </w:rPr>
            </w:pPr>
          </w:p>
        </w:tc>
        <w:tc>
          <w:tcPr>
            <w:tcW w:w="1305" w:type="dxa"/>
            <w:vMerge w:val="continue"/>
            <w:vAlign w:val="center"/>
          </w:tcPr>
          <w:p w14:paraId="75531D46">
            <w:pPr>
              <w:ind w:firstLine="0" w:firstLineChars="0"/>
              <w:jc w:val="center"/>
              <w:rPr>
                <w:rFonts w:ascii="华文仿宋" w:hAnsi="华文仿宋" w:cs="华文仿宋"/>
                <w:sz w:val="21"/>
                <w:szCs w:val="21"/>
              </w:rPr>
            </w:pPr>
          </w:p>
        </w:tc>
        <w:tc>
          <w:tcPr>
            <w:tcW w:w="1873" w:type="dxa"/>
            <w:vMerge w:val="continue"/>
            <w:vAlign w:val="center"/>
          </w:tcPr>
          <w:p w14:paraId="52841F0A">
            <w:pPr>
              <w:ind w:firstLine="0" w:firstLineChars="0"/>
              <w:jc w:val="center"/>
              <w:rPr>
                <w:rFonts w:ascii="华文仿宋" w:hAnsi="华文仿宋" w:cs="华文仿宋"/>
                <w:sz w:val="21"/>
                <w:szCs w:val="21"/>
              </w:rPr>
            </w:pPr>
          </w:p>
        </w:tc>
        <w:tc>
          <w:tcPr>
            <w:tcW w:w="6945" w:type="dxa"/>
          </w:tcPr>
          <w:p w14:paraId="72BFEF6A">
            <w:pPr>
              <w:ind w:firstLine="0" w:firstLineChars="0"/>
              <w:rPr>
                <w:rFonts w:ascii="华文仿宋" w:hAnsi="华文仿宋" w:cs="华文仿宋"/>
                <w:sz w:val="21"/>
                <w:szCs w:val="21"/>
              </w:rPr>
            </w:pPr>
            <w:r>
              <w:rPr>
                <w:rFonts w:hint="eastAsia" w:ascii="华文仿宋" w:hAnsi="华文仿宋" w:cs="华文仿宋"/>
                <w:sz w:val="21"/>
                <w:szCs w:val="21"/>
              </w:rPr>
              <w:t>企业周边人口密度低，受企业环境风险影响小</w:t>
            </w:r>
          </w:p>
        </w:tc>
        <w:tc>
          <w:tcPr>
            <w:tcW w:w="851" w:type="dxa"/>
          </w:tcPr>
          <w:p w14:paraId="0D3891B2">
            <w:pPr>
              <w:ind w:firstLine="0" w:firstLineChars="0"/>
              <w:jc w:val="center"/>
              <w:rPr>
                <w:rFonts w:ascii="华文仿宋" w:hAnsi="华文仿宋" w:cs="华文仿宋"/>
                <w:sz w:val="21"/>
                <w:szCs w:val="21"/>
              </w:rPr>
            </w:pPr>
            <w:r>
              <w:rPr>
                <w:rFonts w:hint="eastAsia" w:ascii="华文仿宋" w:hAnsi="华文仿宋" w:cs="华文仿宋"/>
                <w:sz w:val="21"/>
                <w:szCs w:val="21"/>
              </w:rPr>
              <w:t>2.5</w:t>
            </w:r>
          </w:p>
        </w:tc>
        <w:tc>
          <w:tcPr>
            <w:tcW w:w="2359" w:type="dxa"/>
            <w:vMerge w:val="continue"/>
          </w:tcPr>
          <w:p w14:paraId="2E4465F8">
            <w:pPr>
              <w:ind w:firstLine="0" w:firstLineChars="0"/>
              <w:rPr>
                <w:rFonts w:ascii="华文仿宋" w:hAnsi="华文仿宋" w:cs="华文仿宋"/>
                <w:sz w:val="21"/>
                <w:szCs w:val="21"/>
              </w:rPr>
            </w:pPr>
          </w:p>
        </w:tc>
      </w:tr>
      <w:tr w14:paraId="00AD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75" w:type="dxa"/>
            <w:vMerge w:val="restart"/>
          </w:tcPr>
          <w:p w14:paraId="4BDA4E0F">
            <w:pPr>
              <w:ind w:firstLine="0" w:firstLineChars="0"/>
              <w:jc w:val="center"/>
              <w:rPr>
                <w:rFonts w:ascii="华文仿宋" w:hAnsi="华文仿宋" w:cs="华文仿宋"/>
                <w:sz w:val="21"/>
                <w:szCs w:val="21"/>
              </w:rPr>
            </w:pPr>
            <w:r>
              <w:rPr>
                <w:rFonts w:hint="eastAsia" w:ascii="华文仿宋" w:hAnsi="华文仿宋" w:cs="华文仿宋"/>
                <w:sz w:val="21"/>
                <w:szCs w:val="21"/>
              </w:rPr>
              <w:t>13</w:t>
            </w:r>
          </w:p>
        </w:tc>
        <w:tc>
          <w:tcPr>
            <w:tcW w:w="1305" w:type="dxa"/>
            <w:vMerge w:val="restart"/>
            <w:vAlign w:val="center"/>
          </w:tcPr>
          <w:p w14:paraId="43F7F0A4">
            <w:pPr>
              <w:ind w:firstLine="0" w:firstLineChars="0"/>
              <w:jc w:val="center"/>
              <w:rPr>
                <w:rFonts w:ascii="华文仿宋" w:hAnsi="华文仿宋" w:cs="华文仿宋"/>
                <w:sz w:val="21"/>
                <w:szCs w:val="21"/>
              </w:rPr>
            </w:pPr>
            <w:r>
              <w:rPr>
                <w:rFonts w:hint="eastAsia" w:ascii="华文仿宋" w:hAnsi="华文仿宋" w:cs="华文仿宋"/>
                <w:sz w:val="21"/>
                <w:szCs w:val="21"/>
              </w:rPr>
              <w:t>污染物毒性效应</w:t>
            </w:r>
          </w:p>
          <w:p w14:paraId="558E410F">
            <w:pPr>
              <w:ind w:firstLine="420"/>
              <w:jc w:val="center"/>
              <w:rPr>
                <w:rFonts w:ascii="华文仿宋" w:hAnsi="华文仿宋" w:cs="华文仿宋"/>
                <w:sz w:val="21"/>
                <w:szCs w:val="21"/>
              </w:rPr>
            </w:pPr>
          </w:p>
        </w:tc>
        <w:tc>
          <w:tcPr>
            <w:tcW w:w="1873" w:type="dxa"/>
            <w:vMerge w:val="restart"/>
            <w:vAlign w:val="center"/>
          </w:tcPr>
          <w:p w14:paraId="5125FDF1">
            <w:pPr>
              <w:ind w:firstLine="0" w:firstLineChars="0"/>
              <w:jc w:val="center"/>
              <w:rPr>
                <w:rFonts w:ascii="华文仿宋" w:hAnsi="华文仿宋" w:cs="华文仿宋"/>
                <w:sz w:val="21"/>
                <w:szCs w:val="21"/>
              </w:rPr>
            </w:pPr>
            <w:r>
              <w:rPr>
                <w:rFonts w:hint="eastAsia" w:ascii="华文仿宋" w:hAnsi="华文仿宋" w:cs="华文仿宋"/>
                <w:sz w:val="21"/>
                <w:szCs w:val="21"/>
              </w:rPr>
              <w:t>人体损伤效应</w:t>
            </w:r>
          </w:p>
        </w:tc>
        <w:tc>
          <w:tcPr>
            <w:tcW w:w="6945" w:type="dxa"/>
          </w:tcPr>
          <w:p w14:paraId="3CFB79B7">
            <w:pPr>
              <w:ind w:firstLine="0" w:firstLineChars="0"/>
              <w:rPr>
                <w:rFonts w:ascii="华文仿宋" w:hAnsi="华文仿宋" w:cs="华文仿宋"/>
                <w:sz w:val="21"/>
                <w:szCs w:val="21"/>
              </w:rPr>
            </w:pPr>
            <w:bookmarkStart w:id="31" w:name="_Hlk519938908"/>
            <w:r>
              <w:rPr>
                <w:rFonts w:hint="eastAsia" w:ascii="华文仿宋" w:hAnsi="华文仿宋" w:cs="华文仿宋"/>
                <w:sz w:val="21"/>
                <w:szCs w:val="21"/>
              </w:rPr>
              <w:t>特征污染物的人体损伤效应强</w:t>
            </w:r>
            <w:bookmarkEnd w:id="31"/>
          </w:p>
        </w:tc>
        <w:tc>
          <w:tcPr>
            <w:tcW w:w="851" w:type="dxa"/>
          </w:tcPr>
          <w:p w14:paraId="17C346E3">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10.0 </w:t>
            </w:r>
          </w:p>
        </w:tc>
        <w:tc>
          <w:tcPr>
            <w:tcW w:w="2359" w:type="dxa"/>
            <w:vMerge w:val="restart"/>
          </w:tcPr>
          <w:p w14:paraId="3643A6B7">
            <w:pPr>
              <w:ind w:firstLine="0" w:firstLineChars="0"/>
              <w:rPr>
                <w:rFonts w:ascii="华文仿宋" w:hAnsi="华文仿宋" w:cs="华文仿宋"/>
                <w:sz w:val="21"/>
                <w:szCs w:val="21"/>
              </w:rPr>
            </w:pPr>
            <w:r>
              <w:rPr>
                <w:rFonts w:hint="eastAsia" w:ascii="华文仿宋" w:hAnsi="华文仿宋" w:cs="华文仿宋"/>
                <w:sz w:val="21"/>
                <w:szCs w:val="21"/>
              </w:rPr>
              <w:t>企业提供环评报告书/表中风险评价内容</w:t>
            </w:r>
          </w:p>
        </w:tc>
      </w:tr>
      <w:tr w14:paraId="3664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75" w:type="dxa"/>
            <w:vMerge w:val="continue"/>
          </w:tcPr>
          <w:p w14:paraId="38A09EEF">
            <w:pPr>
              <w:ind w:firstLine="0" w:firstLineChars="0"/>
              <w:jc w:val="center"/>
              <w:rPr>
                <w:rFonts w:ascii="华文仿宋" w:hAnsi="华文仿宋" w:cs="华文仿宋"/>
                <w:sz w:val="21"/>
                <w:szCs w:val="21"/>
              </w:rPr>
            </w:pPr>
          </w:p>
        </w:tc>
        <w:tc>
          <w:tcPr>
            <w:tcW w:w="1305" w:type="dxa"/>
            <w:vMerge w:val="continue"/>
            <w:vAlign w:val="center"/>
          </w:tcPr>
          <w:p w14:paraId="20C83D38">
            <w:pPr>
              <w:ind w:firstLine="420"/>
              <w:jc w:val="center"/>
              <w:rPr>
                <w:rFonts w:ascii="华文仿宋" w:hAnsi="华文仿宋" w:cs="华文仿宋"/>
                <w:sz w:val="21"/>
                <w:szCs w:val="21"/>
              </w:rPr>
            </w:pPr>
          </w:p>
        </w:tc>
        <w:tc>
          <w:tcPr>
            <w:tcW w:w="1873" w:type="dxa"/>
            <w:vMerge w:val="continue"/>
            <w:vAlign w:val="center"/>
          </w:tcPr>
          <w:p w14:paraId="66BD3999">
            <w:pPr>
              <w:ind w:firstLine="0" w:firstLineChars="0"/>
              <w:jc w:val="center"/>
              <w:rPr>
                <w:rFonts w:ascii="华文仿宋" w:hAnsi="华文仿宋" w:cs="华文仿宋"/>
                <w:sz w:val="21"/>
                <w:szCs w:val="21"/>
              </w:rPr>
            </w:pPr>
          </w:p>
        </w:tc>
        <w:tc>
          <w:tcPr>
            <w:tcW w:w="6945" w:type="dxa"/>
          </w:tcPr>
          <w:p w14:paraId="1ABAD43D">
            <w:pPr>
              <w:ind w:firstLine="0" w:firstLineChars="0"/>
              <w:rPr>
                <w:rFonts w:ascii="华文仿宋" w:hAnsi="华文仿宋" w:cs="华文仿宋"/>
                <w:sz w:val="21"/>
                <w:szCs w:val="21"/>
              </w:rPr>
            </w:pPr>
            <w:r>
              <w:rPr>
                <w:rFonts w:hint="eastAsia" w:ascii="华文仿宋" w:hAnsi="华文仿宋" w:cs="华文仿宋"/>
                <w:sz w:val="21"/>
                <w:szCs w:val="21"/>
              </w:rPr>
              <w:t>特征污染物的人体损伤效应较强</w:t>
            </w:r>
          </w:p>
        </w:tc>
        <w:tc>
          <w:tcPr>
            <w:tcW w:w="851" w:type="dxa"/>
          </w:tcPr>
          <w:p w14:paraId="3DD75D88">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7.5 </w:t>
            </w:r>
          </w:p>
        </w:tc>
        <w:tc>
          <w:tcPr>
            <w:tcW w:w="2359" w:type="dxa"/>
            <w:vMerge w:val="continue"/>
          </w:tcPr>
          <w:p w14:paraId="4E685DE8">
            <w:pPr>
              <w:ind w:firstLine="0" w:firstLineChars="0"/>
              <w:rPr>
                <w:rFonts w:ascii="华文仿宋" w:hAnsi="华文仿宋" w:cs="华文仿宋"/>
                <w:sz w:val="21"/>
                <w:szCs w:val="21"/>
              </w:rPr>
            </w:pPr>
          </w:p>
        </w:tc>
      </w:tr>
      <w:tr w14:paraId="792C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75" w:type="dxa"/>
            <w:vMerge w:val="continue"/>
          </w:tcPr>
          <w:p w14:paraId="5A058FE9">
            <w:pPr>
              <w:ind w:firstLine="0" w:firstLineChars="0"/>
              <w:jc w:val="center"/>
              <w:rPr>
                <w:rFonts w:ascii="华文仿宋" w:hAnsi="华文仿宋" w:cs="华文仿宋"/>
                <w:sz w:val="21"/>
                <w:szCs w:val="21"/>
              </w:rPr>
            </w:pPr>
          </w:p>
        </w:tc>
        <w:tc>
          <w:tcPr>
            <w:tcW w:w="1305" w:type="dxa"/>
            <w:vMerge w:val="continue"/>
            <w:vAlign w:val="center"/>
          </w:tcPr>
          <w:p w14:paraId="569BE335">
            <w:pPr>
              <w:ind w:firstLine="420"/>
              <w:jc w:val="center"/>
              <w:rPr>
                <w:rFonts w:ascii="华文仿宋" w:hAnsi="华文仿宋" w:cs="华文仿宋"/>
                <w:sz w:val="21"/>
                <w:szCs w:val="21"/>
              </w:rPr>
            </w:pPr>
          </w:p>
        </w:tc>
        <w:tc>
          <w:tcPr>
            <w:tcW w:w="1873" w:type="dxa"/>
            <w:vMerge w:val="continue"/>
            <w:vAlign w:val="center"/>
          </w:tcPr>
          <w:p w14:paraId="1C41AF25">
            <w:pPr>
              <w:ind w:firstLine="0" w:firstLineChars="0"/>
              <w:jc w:val="center"/>
              <w:rPr>
                <w:rFonts w:ascii="华文仿宋" w:hAnsi="华文仿宋" w:cs="华文仿宋"/>
                <w:sz w:val="21"/>
                <w:szCs w:val="21"/>
              </w:rPr>
            </w:pPr>
          </w:p>
        </w:tc>
        <w:tc>
          <w:tcPr>
            <w:tcW w:w="6945" w:type="dxa"/>
          </w:tcPr>
          <w:p w14:paraId="356878DC">
            <w:pPr>
              <w:ind w:firstLine="0" w:firstLineChars="0"/>
              <w:rPr>
                <w:rFonts w:ascii="华文仿宋" w:hAnsi="华文仿宋" w:cs="华文仿宋"/>
                <w:sz w:val="21"/>
                <w:szCs w:val="21"/>
              </w:rPr>
            </w:pPr>
            <w:r>
              <w:rPr>
                <w:rFonts w:hint="eastAsia" w:ascii="华文仿宋" w:hAnsi="华文仿宋" w:cs="华文仿宋"/>
                <w:sz w:val="21"/>
                <w:szCs w:val="21"/>
              </w:rPr>
              <w:t>特征污染物的人体损伤效应较弱</w:t>
            </w:r>
          </w:p>
        </w:tc>
        <w:tc>
          <w:tcPr>
            <w:tcW w:w="851" w:type="dxa"/>
          </w:tcPr>
          <w:p w14:paraId="240C1656">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5.0 </w:t>
            </w:r>
          </w:p>
        </w:tc>
        <w:tc>
          <w:tcPr>
            <w:tcW w:w="2359" w:type="dxa"/>
            <w:vMerge w:val="continue"/>
          </w:tcPr>
          <w:p w14:paraId="7AE69BE7">
            <w:pPr>
              <w:ind w:firstLine="0" w:firstLineChars="0"/>
              <w:rPr>
                <w:rFonts w:ascii="华文仿宋" w:hAnsi="华文仿宋" w:cs="华文仿宋"/>
                <w:sz w:val="21"/>
                <w:szCs w:val="21"/>
              </w:rPr>
            </w:pPr>
          </w:p>
        </w:tc>
      </w:tr>
      <w:tr w14:paraId="777E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75" w:type="dxa"/>
            <w:vMerge w:val="continue"/>
          </w:tcPr>
          <w:p w14:paraId="1924C57F">
            <w:pPr>
              <w:ind w:firstLine="0" w:firstLineChars="0"/>
              <w:jc w:val="center"/>
              <w:rPr>
                <w:rFonts w:ascii="华文仿宋" w:hAnsi="华文仿宋" w:cs="华文仿宋"/>
                <w:sz w:val="21"/>
                <w:szCs w:val="21"/>
              </w:rPr>
            </w:pPr>
          </w:p>
        </w:tc>
        <w:tc>
          <w:tcPr>
            <w:tcW w:w="1305" w:type="dxa"/>
            <w:vMerge w:val="continue"/>
            <w:vAlign w:val="center"/>
          </w:tcPr>
          <w:p w14:paraId="7DBCB71B">
            <w:pPr>
              <w:ind w:firstLine="420"/>
              <w:jc w:val="center"/>
              <w:rPr>
                <w:rFonts w:ascii="华文仿宋" w:hAnsi="华文仿宋" w:cs="华文仿宋"/>
                <w:sz w:val="21"/>
                <w:szCs w:val="21"/>
              </w:rPr>
            </w:pPr>
          </w:p>
        </w:tc>
        <w:tc>
          <w:tcPr>
            <w:tcW w:w="1873" w:type="dxa"/>
            <w:vMerge w:val="continue"/>
            <w:vAlign w:val="center"/>
          </w:tcPr>
          <w:p w14:paraId="38E0050F">
            <w:pPr>
              <w:ind w:firstLine="0" w:firstLineChars="0"/>
              <w:jc w:val="center"/>
              <w:rPr>
                <w:rFonts w:ascii="华文仿宋" w:hAnsi="华文仿宋" w:cs="华文仿宋"/>
                <w:sz w:val="21"/>
                <w:szCs w:val="21"/>
              </w:rPr>
            </w:pPr>
          </w:p>
        </w:tc>
        <w:tc>
          <w:tcPr>
            <w:tcW w:w="6945" w:type="dxa"/>
          </w:tcPr>
          <w:p w14:paraId="6EDDDC46">
            <w:pPr>
              <w:ind w:firstLine="0" w:firstLineChars="0"/>
              <w:rPr>
                <w:rFonts w:ascii="华文仿宋" w:hAnsi="华文仿宋" w:cs="华文仿宋"/>
                <w:sz w:val="21"/>
                <w:szCs w:val="21"/>
              </w:rPr>
            </w:pPr>
            <w:r>
              <w:rPr>
                <w:rFonts w:hint="eastAsia" w:ascii="华文仿宋" w:hAnsi="华文仿宋" w:cs="华文仿宋"/>
                <w:sz w:val="21"/>
                <w:szCs w:val="21"/>
              </w:rPr>
              <w:t>特征污染物的人体损伤效应弱</w:t>
            </w:r>
          </w:p>
        </w:tc>
        <w:tc>
          <w:tcPr>
            <w:tcW w:w="851" w:type="dxa"/>
          </w:tcPr>
          <w:p w14:paraId="39DFD1BD">
            <w:pPr>
              <w:ind w:firstLine="0" w:firstLineChars="0"/>
              <w:jc w:val="center"/>
              <w:rPr>
                <w:rFonts w:ascii="华文仿宋" w:hAnsi="华文仿宋" w:cs="华文仿宋"/>
                <w:sz w:val="21"/>
                <w:szCs w:val="21"/>
              </w:rPr>
            </w:pPr>
            <w:r>
              <w:rPr>
                <w:rFonts w:hint="eastAsia" w:ascii="华文仿宋" w:hAnsi="华文仿宋" w:cs="华文仿宋"/>
                <w:sz w:val="21"/>
                <w:szCs w:val="21"/>
              </w:rPr>
              <w:t xml:space="preserve">2.0 </w:t>
            </w:r>
          </w:p>
        </w:tc>
        <w:tc>
          <w:tcPr>
            <w:tcW w:w="2359" w:type="dxa"/>
            <w:vMerge w:val="continue"/>
          </w:tcPr>
          <w:p w14:paraId="7474FC5F">
            <w:pPr>
              <w:ind w:firstLine="0" w:firstLineChars="0"/>
              <w:rPr>
                <w:rFonts w:ascii="华文仿宋" w:hAnsi="华文仿宋" w:cs="华文仿宋"/>
                <w:sz w:val="21"/>
                <w:szCs w:val="21"/>
              </w:rPr>
            </w:pPr>
          </w:p>
        </w:tc>
      </w:tr>
      <w:tr w14:paraId="20F8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75" w:type="dxa"/>
            <w:vMerge w:val="restart"/>
          </w:tcPr>
          <w:p w14:paraId="1846BC84">
            <w:pPr>
              <w:ind w:firstLine="0" w:firstLineChars="0"/>
              <w:jc w:val="center"/>
              <w:rPr>
                <w:rFonts w:ascii="华文仿宋" w:hAnsi="华文仿宋" w:cs="华文仿宋"/>
                <w:sz w:val="21"/>
                <w:szCs w:val="21"/>
              </w:rPr>
            </w:pPr>
            <w:r>
              <w:rPr>
                <w:rFonts w:hint="eastAsia" w:ascii="华文仿宋" w:hAnsi="华文仿宋" w:cs="华文仿宋"/>
                <w:sz w:val="21"/>
                <w:szCs w:val="21"/>
              </w:rPr>
              <w:t>14</w:t>
            </w:r>
          </w:p>
        </w:tc>
        <w:tc>
          <w:tcPr>
            <w:tcW w:w="1305" w:type="dxa"/>
            <w:vMerge w:val="continue"/>
            <w:vAlign w:val="center"/>
          </w:tcPr>
          <w:p w14:paraId="38349FFF">
            <w:pPr>
              <w:ind w:firstLine="0" w:firstLineChars="0"/>
              <w:jc w:val="center"/>
              <w:rPr>
                <w:rFonts w:ascii="华文仿宋" w:hAnsi="华文仿宋" w:cs="华文仿宋"/>
                <w:sz w:val="21"/>
                <w:szCs w:val="21"/>
              </w:rPr>
            </w:pPr>
          </w:p>
        </w:tc>
        <w:tc>
          <w:tcPr>
            <w:tcW w:w="1873" w:type="dxa"/>
            <w:vMerge w:val="restart"/>
            <w:vAlign w:val="center"/>
          </w:tcPr>
          <w:p w14:paraId="7F0C3445">
            <w:pPr>
              <w:ind w:firstLine="0" w:firstLineChars="0"/>
              <w:jc w:val="center"/>
              <w:rPr>
                <w:rFonts w:ascii="华文仿宋" w:hAnsi="华文仿宋" w:cs="华文仿宋"/>
                <w:sz w:val="21"/>
                <w:szCs w:val="21"/>
              </w:rPr>
            </w:pPr>
            <w:r>
              <w:rPr>
                <w:rFonts w:hint="eastAsia" w:ascii="华文仿宋" w:hAnsi="华文仿宋" w:cs="华文仿宋"/>
                <w:sz w:val="21"/>
                <w:szCs w:val="21"/>
              </w:rPr>
              <w:t>生态环境损害</w:t>
            </w:r>
          </w:p>
        </w:tc>
        <w:tc>
          <w:tcPr>
            <w:tcW w:w="6945" w:type="dxa"/>
          </w:tcPr>
          <w:p w14:paraId="3CE40AFF">
            <w:pPr>
              <w:ind w:firstLine="0" w:firstLineChars="0"/>
              <w:rPr>
                <w:rFonts w:ascii="华文仿宋" w:hAnsi="华文仿宋" w:cs="华文仿宋"/>
                <w:sz w:val="21"/>
                <w:szCs w:val="21"/>
              </w:rPr>
            </w:pPr>
            <w:r>
              <w:rPr>
                <w:rFonts w:hint="eastAsia" w:ascii="华文仿宋" w:hAnsi="华文仿宋" w:cs="华文仿宋"/>
                <w:sz w:val="21"/>
                <w:szCs w:val="21"/>
              </w:rPr>
              <w:t>企业位于禁止开发区域内</w:t>
            </w:r>
          </w:p>
        </w:tc>
        <w:tc>
          <w:tcPr>
            <w:tcW w:w="851" w:type="dxa"/>
          </w:tcPr>
          <w:p w14:paraId="1C07A98B">
            <w:pPr>
              <w:ind w:firstLine="0" w:firstLineChars="0"/>
              <w:jc w:val="center"/>
              <w:rPr>
                <w:rFonts w:ascii="华文仿宋" w:hAnsi="华文仿宋" w:cs="华文仿宋"/>
                <w:sz w:val="21"/>
                <w:szCs w:val="21"/>
              </w:rPr>
            </w:pPr>
            <w:r>
              <w:rPr>
                <w:rFonts w:hint="eastAsia" w:ascii="华文仿宋" w:hAnsi="华文仿宋" w:cs="华文仿宋"/>
                <w:sz w:val="21"/>
                <w:szCs w:val="21"/>
              </w:rPr>
              <w:t>10</w:t>
            </w:r>
          </w:p>
        </w:tc>
        <w:tc>
          <w:tcPr>
            <w:tcW w:w="2359" w:type="dxa"/>
            <w:vMerge w:val="restart"/>
          </w:tcPr>
          <w:p w14:paraId="3830DBB0">
            <w:pPr>
              <w:ind w:firstLine="0" w:firstLineChars="0"/>
              <w:rPr>
                <w:rFonts w:ascii="华文仿宋" w:hAnsi="华文仿宋" w:cs="华文仿宋"/>
                <w:sz w:val="21"/>
                <w:szCs w:val="21"/>
              </w:rPr>
            </w:pPr>
            <w:r>
              <w:rPr>
                <w:rFonts w:hint="eastAsia" w:ascii="华文仿宋" w:hAnsi="华文仿宋" w:cs="华文仿宋"/>
                <w:sz w:val="21"/>
                <w:szCs w:val="21"/>
              </w:rPr>
              <w:t>企业提供企业详细位置</w:t>
            </w:r>
          </w:p>
        </w:tc>
      </w:tr>
      <w:tr w14:paraId="1B06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75" w:type="dxa"/>
            <w:vMerge w:val="continue"/>
          </w:tcPr>
          <w:p w14:paraId="2ACB8888">
            <w:pPr>
              <w:ind w:firstLine="0" w:firstLineChars="0"/>
              <w:jc w:val="center"/>
              <w:rPr>
                <w:rFonts w:ascii="华文仿宋" w:hAnsi="华文仿宋" w:cs="华文仿宋"/>
                <w:sz w:val="21"/>
                <w:szCs w:val="21"/>
              </w:rPr>
            </w:pPr>
          </w:p>
        </w:tc>
        <w:tc>
          <w:tcPr>
            <w:tcW w:w="1305" w:type="dxa"/>
            <w:vMerge w:val="continue"/>
          </w:tcPr>
          <w:p w14:paraId="68348693">
            <w:pPr>
              <w:ind w:firstLine="0" w:firstLineChars="0"/>
              <w:rPr>
                <w:rFonts w:ascii="华文仿宋" w:hAnsi="华文仿宋" w:cs="华文仿宋"/>
                <w:sz w:val="21"/>
                <w:szCs w:val="21"/>
              </w:rPr>
            </w:pPr>
          </w:p>
        </w:tc>
        <w:tc>
          <w:tcPr>
            <w:tcW w:w="1873" w:type="dxa"/>
            <w:vMerge w:val="continue"/>
          </w:tcPr>
          <w:p w14:paraId="62C0DAFE">
            <w:pPr>
              <w:ind w:firstLine="0" w:firstLineChars="0"/>
              <w:rPr>
                <w:rFonts w:ascii="华文仿宋" w:hAnsi="华文仿宋" w:cs="华文仿宋"/>
                <w:sz w:val="21"/>
                <w:szCs w:val="21"/>
              </w:rPr>
            </w:pPr>
          </w:p>
        </w:tc>
        <w:tc>
          <w:tcPr>
            <w:tcW w:w="6945" w:type="dxa"/>
          </w:tcPr>
          <w:p w14:paraId="38811333">
            <w:pPr>
              <w:ind w:firstLine="0" w:firstLineChars="0"/>
              <w:rPr>
                <w:rFonts w:ascii="华文仿宋" w:hAnsi="华文仿宋" w:cs="华文仿宋"/>
                <w:sz w:val="21"/>
                <w:szCs w:val="21"/>
              </w:rPr>
            </w:pPr>
            <w:r>
              <w:rPr>
                <w:rFonts w:hint="eastAsia" w:ascii="华文仿宋" w:hAnsi="华文仿宋" w:cs="华文仿宋"/>
                <w:sz w:val="21"/>
                <w:szCs w:val="21"/>
              </w:rPr>
              <w:t>企业位于限制开发区域内（重点生态功能区与农产品主产区）</w:t>
            </w:r>
          </w:p>
        </w:tc>
        <w:tc>
          <w:tcPr>
            <w:tcW w:w="851" w:type="dxa"/>
          </w:tcPr>
          <w:p w14:paraId="606D0847">
            <w:pPr>
              <w:ind w:firstLine="0" w:firstLineChars="0"/>
              <w:jc w:val="center"/>
              <w:rPr>
                <w:rFonts w:ascii="华文仿宋" w:hAnsi="华文仿宋" w:cs="华文仿宋"/>
                <w:sz w:val="21"/>
                <w:szCs w:val="21"/>
              </w:rPr>
            </w:pPr>
            <w:r>
              <w:rPr>
                <w:rFonts w:hint="eastAsia" w:ascii="华文仿宋" w:hAnsi="华文仿宋" w:cs="华文仿宋"/>
                <w:sz w:val="21"/>
                <w:szCs w:val="21"/>
              </w:rPr>
              <w:t>3</w:t>
            </w:r>
          </w:p>
        </w:tc>
        <w:tc>
          <w:tcPr>
            <w:tcW w:w="2359" w:type="dxa"/>
            <w:vMerge w:val="continue"/>
          </w:tcPr>
          <w:p w14:paraId="631C0931">
            <w:pPr>
              <w:ind w:firstLine="0" w:firstLineChars="0"/>
              <w:rPr>
                <w:rFonts w:ascii="华文仿宋" w:hAnsi="华文仿宋" w:cs="华文仿宋"/>
                <w:sz w:val="21"/>
                <w:szCs w:val="21"/>
              </w:rPr>
            </w:pPr>
          </w:p>
        </w:tc>
      </w:tr>
      <w:tr w14:paraId="4C2D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75" w:type="dxa"/>
            <w:vMerge w:val="continue"/>
          </w:tcPr>
          <w:p w14:paraId="4D4BB546">
            <w:pPr>
              <w:ind w:firstLine="0" w:firstLineChars="0"/>
              <w:jc w:val="center"/>
              <w:rPr>
                <w:rFonts w:ascii="华文仿宋" w:hAnsi="华文仿宋" w:cs="华文仿宋"/>
                <w:sz w:val="21"/>
                <w:szCs w:val="21"/>
              </w:rPr>
            </w:pPr>
          </w:p>
        </w:tc>
        <w:tc>
          <w:tcPr>
            <w:tcW w:w="1305" w:type="dxa"/>
            <w:vMerge w:val="continue"/>
          </w:tcPr>
          <w:p w14:paraId="3DF3349D">
            <w:pPr>
              <w:ind w:firstLine="0" w:firstLineChars="0"/>
              <w:rPr>
                <w:rFonts w:ascii="华文仿宋" w:hAnsi="华文仿宋" w:cs="华文仿宋"/>
                <w:sz w:val="21"/>
                <w:szCs w:val="21"/>
              </w:rPr>
            </w:pPr>
          </w:p>
        </w:tc>
        <w:tc>
          <w:tcPr>
            <w:tcW w:w="1873" w:type="dxa"/>
            <w:vMerge w:val="continue"/>
          </w:tcPr>
          <w:p w14:paraId="0306D737">
            <w:pPr>
              <w:ind w:firstLine="0" w:firstLineChars="0"/>
              <w:rPr>
                <w:rFonts w:ascii="华文仿宋" w:hAnsi="华文仿宋" w:cs="华文仿宋"/>
                <w:sz w:val="21"/>
                <w:szCs w:val="21"/>
              </w:rPr>
            </w:pPr>
          </w:p>
        </w:tc>
        <w:tc>
          <w:tcPr>
            <w:tcW w:w="6945" w:type="dxa"/>
          </w:tcPr>
          <w:p w14:paraId="1E5D149B">
            <w:pPr>
              <w:ind w:firstLine="0" w:firstLineChars="0"/>
              <w:rPr>
                <w:rFonts w:ascii="华文仿宋" w:hAnsi="华文仿宋" w:cs="华文仿宋"/>
                <w:sz w:val="21"/>
                <w:szCs w:val="21"/>
              </w:rPr>
            </w:pPr>
            <w:r>
              <w:rPr>
                <w:rFonts w:hint="eastAsia" w:ascii="华文仿宋" w:hAnsi="华文仿宋" w:cs="华文仿宋"/>
                <w:sz w:val="21"/>
                <w:szCs w:val="21"/>
              </w:rPr>
              <w:t>企业位于重点开发区域内</w:t>
            </w:r>
          </w:p>
        </w:tc>
        <w:tc>
          <w:tcPr>
            <w:tcW w:w="851" w:type="dxa"/>
          </w:tcPr>
          <w:p w14:paraId="7969D88C">
            <w:pPr>
              <w:ind w:firstLine="0" w:firstLineChars="0"/>
              <w:jc w:val="center"/>
              <w:rPr>
                <w:rFonts w:ascii="华文仿宋" w:hAnsi="华文仿宋" w:cs="华文仿宋"/>
                <w:sz w:val="21"/>
                <w:szCs w:val="21"/>
              </w:rPr>
            </w:pPr>
            <w:r>
              <w:rPr>
                <w:rFonts w:hint="eastAsia" w:ascii="华文仿宋" w:hAnsi="华文仿宋" w:cs="华文仿宋"/>
                <w:sz w:val="21"/>
                <w:szCs w:val="21"/>
              </w:rPr>
              <w:t>1</w:t>
            </w:r>
          </w:p>
        </w:tc>
        <w:tc>
          <w:tcPr>
            <w:tcW w:w="2359" w:type="dxa"/>
            <w:vMerge w:val="continue"/>
          </w:tcPr>
          <w:p w14:paraId="3896CC1E">
            <w:pPr>
              <w:ind w:firstLine="0" w:firstLineChars="0"/>
              <w:rPr>
                <w:rFonts w:ascii="华文仿宋" w:hAnsi="华文仿宋" w:cs="华文仿宋"/>
                <w:sz w:val="21"/>
                <w:szCs w:val="21"/>
              </w:rPr>
            </w:pPr>
          </w:p>
        </w:tc>
      </w:tr>
      <w:tr w14:paraId="4A327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75" w:type="dxa"/>
            <w:vMerge w:val="continue"/>
          </w:tcPr>
          <w:p w14:paraId="66D5365C">
            <w:pPr>
              <w:ind w:firstLine="0" w:firstLineChars="0"/>
              <w:jc w:val="center"/>
              <w:rPr>
                <w:rFonts w:ascii="华文仿宋" w:hAnsi="华文仿宋" w:cs="华文仿宋"/>
                <w:sz w:val="21"/>
                <w:szCs w:val="21"/>
              </w:rPr>
            </w:pPr>
          </w:p>
        </w:tc>
        <w:tc>
          <w:tcPr>
            <w:tcW w:w="1305" w:type="dxa"/>
            <w:vMerge w:val="continue"/>
          </w:tcPr>
          <w:p w14:paraId="0F700F6D">
            <w:pPr>
              <w:ind w:firstLine="0" w:firstLineChars="0"/>
              <w:rPr>
                <w:rFonts w:ascii="华文仿宋" w:hAnsi="华文仿宋" w:cs="华文仿宋"/>
                <w:sz w:val="21"/>
                <w:szCs w:val="21"/>
              </w:rPr>
            </w:pPr>
          </w:p>
        </w:tc>
        <w:tc>
          <w:tcPr>
            <w:tcW w:w="1873" w:type="dxa"/>
            <w:vMerge w:val="continue"/>
          </w:tcPr>
          <w:p w14:paraId="4F3B908D">
            <w:pPr>
              <w:ind w:firstLine="0" w:firstLineChars="0"/>
              <w:rPr>
                <w:rFonts w:ascii="华文仿宋" w:hAnsi="华文仿宋" w:cs="华文仿宋"/>
                <w:sz w:val="21"/>
                <w:szCs w:val="21"/>
              </w:rPr>
            </w:pPr>
          </w:p>
        </w:tc>
        <w:tc>
          <w:tcPr>
            <w:tcW w:w="6945" w:type="dxa"/>
          </w:tcPr>
          <w:p w14:paraId="36D60445">
            <w:pPr>
              <w:ind w:firstLine="0" w:firstLineChars="0"/>
              <w:rPr>
                <w:rFonts w:ascii="华文仿宋" w:hAnsi="华文仿宋" w:cs="华文仿宋"/>
                <w:sz w:val="21"/>
                <w:szCs w:val="21"/>
              </w:rPr>
            </w:pPr>
            <w:r>
              <w:rPr>
                <w:rFonts w:hint="eastAsia" w:ascii="华文仿宋" w:hAnsi="华文仿宋" w:cs="华文仿宋"/>
                <w:sz w:val="21"/>
                <w:szCs w:val="21"/>
              </w:rPr>
              <w:t>企业位于优化开发区内</w:t>
            </w:r>
          </w:p>
        </w:tc>
        <w:tc>
          <w:tcPr>
            <w:tcW w:w="851" w:type="dxa"/>
          </w:tcPr>
          <w:p w14:paraId="563E7B3B">
            <w:pPr>
              <w:ind w:firstLine="0" w:firstLineChars="0"/>
              <w:jc w:val="center"/>
              <w:rPr>
                <w:rFonts w:ascii="华文仿宋" w:hAnsi="华文仿宋" w:cs="华文仿宋"/>
                <w:sz w:val="21"/>
                <w:szCs w:val="21"/>
              </w:rPr>
            </w:pPr>
            <w:r>
              <w:rPr>
                <w:rFonts w:hint="eastAsia" w:ascii="华文仿宋" w:hAnsi="华文仿宋" w:cs="华文仿宋"/>
                <w:sz w:val="21"/>
                <w:szCs w:val="21"/>
              </w:rPr>
              <w:t>0.5</w:t>
            </w:r>
          </w:p>
        </w:tc>
        <w:tc>
          <w:tcPr>
            <w:tcW w:w="2359" w:type="dxa"/>
            <w:vMerge w:val="continue"/>
          </w:tcPr>
          <w:p w14:paraId="62553886">
            <w:pPr>
              <w:ind w:firstLine="0" w:firstLineChars="0"/>
              <w:rPr>
                <w:rFonts w:ascii="华文仿宋" w:hAnsi="华文仿宋" w:cs="华文仿宋"/>
                <w:sz w:val="21"/>
                <w:szCs w:val="21"/>
              </w:rPr>
            </w:pPr>
          </w:p>
        </w:tc>
      </w:tr>
    </w:tbl>
    <w:p w14:paraId="5CBBC5B7">
      <w:pPr>
        <w:ind w:firstLine="0" w:firstLineChars="0"/>
        <w:rPr>
          <w:rFonts w:ascii="Times New Roman" w:hAnsi="Times New Roman" w:cs="Times New Roman"/>
          <w:vanish/>
        </w:rPr>
      </w:pPr>
    </w:p>
    <w:sectPr>
      <w:headerReference r:id="rId13" w:type="default"/>
      <w:footerReference r:id="rId14" w:type="default"/>
      <w:footerReference r:id="rId15" w:type="even"/>
      <w:pgSz w:w="16838" w:h="11906" w:orient="landscape"/>
      <w:pgMar w:top="1800" w:right="1440" w:bottom="1800" w:left="144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62A32">
    <w:pPr>
      <w:pStyle w:val="16"/>
      <w:ind w:firstLine="360"/>
      <w:jc w:val="center"/>
    </w:pPr>
  </w:p>
  <w:p w14:paraId="67181CDB">
    <w:pPr>
      <w:pStyle w:val="16"/>
      <w:ind w:firstLine="0" w:firstLineChars="0"/>
      <w:rPr>
        <w:rFonts w:ascii="Times New Roman" w:hAnsi="Times New Roman" w:eastAsia="华文仿宋"/>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D5555">
    <w:pPr>
      <w:pStyle w:val="16"/>
      <w:ind w:left="240" w:leftChars="100" w:firstLine="560"/>
    </w:pPr>
    <w:r>
      <w:rPr>
        <w:rFonts w:hint="eastAsia"/>
        <w:sz w:val="28"/>
        <w:szCs w:val="28"/>
      </w:rPr>
      <w:t>—</w:t>
    </w:r>
    <w:r>
      <w:rPr>
        <w:rFonts w:hint="eastAsia"/>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w:t>
    </w:r>
    <w:r>
      <w:rPr>
        <w:sz w:val="28"/>
        <w:szCs w:val="28"/>
      </w:rPr>
      <w:fldChar w:fldCharType="end"/>
    </w:r>
    <w:r>
      <w:rPr>
        <w:rFonts w:hint="eastAsia"/>
      </w:rPr>
      <w:t xml:space="preserve"> </w:t>
    </w:r>
    <w:r>
      <w:rPr>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C109F">
    <w:pPr>
      <w:pStyle w:val="16"/>
      <w:ind w:firstLine="360"/>
      <w:jc w:val="center"/>
    </w:pPr>
  </w:p>
  <w:p w14:paraId="2AB739EC">
    <w:pPr>
      <w:pStyle w:val="16"/>
      <w:ind w:firstLine="360"/>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8191881"/>
    </w:sdtPr>
    <w:sdtContent>
      <w:p w14:paraId="32F7B289">
        <w:pPr>
          <w:pStyle w:val="16"/>
          <w:ind w:firstLine="360"/>
          <w:jc w:val="center"/>
        </w:pPr>
        <w:r>
          <w:fldChar w:fldCharType="begin"/>
        </w:r>
        <w:r>
          <w:instrText xml:space="preserve">PAGE   \* MERGEFORMAT</w:instrText>
        </w:r>
        <w:r>
          <w:fldChar w:fldCharType="separate"/>
        </w:r>
        <w:r>
          <w:rPr>
            <w:lang w:val="zh-CN"/>
          </w:rPr>
          <w:t>11</w:t>
        </w:r>
        <w:r>
          <w:rPr>
            <w:lang w:val="zh-CN"/>
          </w:rPr>
          <w:fldChar w:fldCharType="end"/>
        </w:r>
      </w:p>
    </w:sdtContent>
  </w:sdt>
  <w:p w14:paraId="42D8F45F">
    <w:pPr>
      <w:pStyle w:val="16"/>
      <w:ind w:firstLine="0" w:firstLineChars="0"/>
      <w:rPr>
        <w:rFonts w:ascii="Times New Roman" w:hAnsi="Times New Roman" w:eastAsia="华文仿宋"/>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8836135"/>
    </w:sdtPr>
    <w:sdtContent>
      <w:p w14:paraId="4AA688BE">
        <w:pPr>
          <w:pStyle w:val="16"/>
          <w:ind w:firstLine="360"/>
          <w:jc w:val="center"/>
        </w:pPr>
        <w:r>
          <w:fldChar w:fldCharType="begin"/>
        </w:r>
        <w:r>
          <w:instrText xml:space="preserve">PAGE   \* MERGEFORMAT</w:instrText>
        </w:r>
        <w:r>
          <w:fldChar w:fldCharType="separate"/>
        </w:r>
        <w:r>
          <w:rPr>
            <w:lang w:val="zh-CN"/>
          </w:rPr>
          <w:t>9</w:t>
        </w:r>
        <w:r>
          <w:rPr>
            <w:lang w:val="zh-CN"/>
          </w:rPr>
          <w:fldChar w:fldCharType="end"/>
        </w:r>
      </w:p>
    </w:sdtContent>
  </w:sdt>
  <w:p w14:paraId="6FB3937B">
    <w:pPr>
      <w:pStyle w:val="16"/>
      <w:ind w:firstLine="360"/>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0843128"/>
    </w:sdtPr>
    <w:sdtEndPr>
      <w:rPr>
        <w:rFonts w:ascii="Times New Roman" w:hAnsi="Times New Roman"/>
      </w:rPr>
    </w:sdtEndPr>
    <w:sdtContent>
      <w:p w14:paraId="533E2FA6">
        <w:pPr>
          <w:pStyle w:val="16"/>
          <w:ind w:firstLine="360"/>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19</w:t>
        </w:r>
        <w:r>
          <w:rPr>
            <w:rFonts w:ascii="Times New Roman" w:hAnsi="Times New Roman"/>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E40C2">
    <w:pPr>
      <w:pStyle w:val="16"/>
      <w:ind w:left="240" w:leftChars="100" w:firstLine="560"/>
      <w:jc w:val="center"/>
    </w:pPr>
    <w:r>
      <w:rPr>
        <w:rFonts w:hint="eastAsia"/>
        <w:sz w:val="28"/>
        <w:szCs w:val="28"/>
      </w:rPr>
      <w:t>—</w:t>
    </w:r>
    <w:r>
      <w:rPr>
        <w:rFonts w:hint="eastAsia"/>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rFonts w:hint="eastAsia"/>
      </w:rPr>
      <w:t xml:space="preserve"> </w:t>
    </w:r>
    <w:r>
      <w:rPr>
        <w:rFonts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AC284">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D749E">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9103F">
    <w:pPr>
      <w:ind w:left="48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E6123">
    <w:pPr>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657F4"/>
    <w:multiLevelType w:val="multilevel"/>
    <w:tmpl w:val="007657F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25F7803"/>
    <w:multiLevelType w:val="multilevel"/>
    <w:tmpl w:val="125F78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08E0FBB"/>
    <w:multiLevelType w:val="multilevel"/>
    <w:tmpl w:val="208E0FB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5F4F4D"/>
    <w:multiLevelType w:val="multilevel"/>
    <w:tmpl w:val="4E5F4F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BF85526"/>
    <w:multiLevelType w:val="multilevel"/>
    <w:tmpl w:val="6BF85526"/>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8F06100"/>
    <w:multiLevelType w:val="multilevel"/>
    <w:tmpl w:val="78F0610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397"/>
    <w:rsid w:val="000057A9"/>
    <w:rsid w:val="0000641E"/>
    <w:rsid w:val="0001547A"/>
    <w:rsid w:val="00024650"/>
    <w:rsid w:val="00025945"/>
    <w:rsid w:val="00026BD0"/>
    <w:rsid w:val="000337E6"/>
    <w:rsid w:val="00037E97"/>
    <w:rsid w:val="0004116B"/>
    <w:rsid w:val="000423D6"/>
    <w:rsid w:val="00053671"/>
    <w:rsid w:val="00056AD2"/>
    <w:rsid w:val="000618AC"/>
    <w:rsid w:val="00062DB3"/>
    <w:rsid w:val="000650EC"/>
    <w:rsid w:val="00065C85"/>
    <w:rsid w:val="00090C53"/>
    <w:rsid w:val="00090DC8"/>
    <w:rsid w:val="00095768"/>
    <w:rsid w:val="000A3013"/>
    <w:rsid w:val="000A3DD7"/>
    <w:rsid w:val="000A647F"/>
    <w:rsid w:val="000B23E6"/>
    <w:rsid w:val="000B57A6"/>
    <w:rsid w:val="000C464A"/>
    <w:rsid w:val="000C6D64"/>
    <w:rsid w:val="000D0255"/>
    <w:rsid w:val="000D1841"/>
    <w:rsid w:val="000D49CD"/>
    <w:rsid w:val="000E20C7"/>
    <w:rsid w:val="000E4B15"/>
    <w:rsid w:val="000F34D8"/>
    <w:rsid w:val="000F5125"/>
    <w:rsid w:val="000F72EE"/>
    <w:rsid w:val="0010393F"/>
    <w:rsid w:val="00103D69"/>
    <w:rsid w:val="00125D41"/>
    <w:rsid w:val="0013717B"/>
    <w:rsid w:val="0014013A"/>
    <w:rsid w:val="001415AF"/>
    <w:rsid w:val="00157236"/>
    <w:rsid w:val="00161CF8"/>
    <w:rsid w:val="00161E6B"/>
    <w:rsid w:val="0017694A"/>
    <w:rsid w:val="0018454A"/>
    <w:rsid w:val="00185D8F"/>
    <w:rsid w:val="0019069C"/>
    <w:rsid w:val="00191F01"/>
    <w:rsid w:val="001925A2"/>
    <w:rsid w:val="00194900"/>
    <w:rsid w:val="00197756"/>
    <w:rsid w:val="001A3C29"/>
    <w:rsid w:val="001A67F6"/>
    <w:rsid w:val="001B0B9B"/>
    <w:rsid w:val="001C2885"/>
    <w:rsid w:val="001C5A10"/>
    <w:rsid w:val="001D27CD"/>
    <w:rsid w:val="001D29E6"/>
    <w:rsid w:val="001D37C0"/>
    <w:rsid w:val="001D5AE3"/>
    <w:rsid w:val="001D7644"/>
    <w:rsid w:val="001E7A9E"/>
    <w:rsid w:val="001F0660"/>
    <w:rsid w:val="001F250F"/>
    <w:rsid w:val="001F387D"/>
    <w:rsid w:val="001F3CE6"/>
    <w:rsid w:val="001F4289"/>
    <w:rsid w:val="00201618"/>
    <w:rsid w:val="002034CF"/>
    <w:rsid w:val="00204C6E"/>
    <w:rsid w:val="00210F7C"/>
    <w:rsid w:val="00212117"/>
    <w:rsid w:val="0021546C"/>
    <w:rsid w:val="00221BB7"/>
    <w:rsid w:val="002235C8"/>
    <w:rsid w:val="002246AF"/>
    <w:rsid w:val="002321F9"/>
    <w:rsid w:val="00233A97"/>
    <w:rsid w:val="00233D64"/>
    <w:rsid w:val="002340A0"/>
    <w:rsid w:val="00235FA3"/>
    <w:rsid w:val="00242667"/>
    <w:rsid w:val="00242A63"/>
    <w:rsid w:val="00247B44"/>
    <w:rsid w:val="00250D46"/>
    <w:rsid w:val="00264696"/>
    <w:rsid w:val="00264B3F"/>
    <w:rsid w:val="00265765"/>
    <w:rsid w:val="00266F58"/>
    <w:rsid w:val="00270758"/>
    <w:rsid w:val="00271120"/>
    <w:rsid w:val="0027474C"/>
    <w:rsid w:val="00290D59"/>
    <w:rsid w:val="0029218B"/>
    <w:rsid w:val="00293426"/>
    <w:rsid w:val="00295CCB"/>
    <w:rsid w:val="002A7941"/>
    <w:rsid w:val="002B35D7"/>
    <w:rsid w:val="002B58C9"/>
    <w:rsid w:val="002C0BC5"/>
    <w:rsid w:val="002C1567"/>
    <w:rsid w:val="002C2D93"/>
    <w:rsid w:val="002D1264"/>
    <w:rsid w:val="002E0580"/>
    <w:rsid w:val="002E05F0"/>
    <w:rsid w:val="002E55EF"/>
    <w:rsid w:val="002E6311"/>
    <w:rsid w:val="002F52DD"/>
    <w:rsid w:val="0031132A"/>
    <w:rsid w:val="00314EBB"/>
    <w:rsid w:val="00315C1B"/>
    <w:rsid w:val="00321C31"/>
    <w:rsid w:val="00323A37"/>
    <w:rsid w:val="003247C7"/>
    <w:rsid w:val="00333C05"/>
    <w:rsid w:val="00333F82"/>
    <w:rsid w:val="0033610D"/>
    <w:rsid w:val="00336A8E"/>
    <w:rsid w:val="00336C92"/>
    <w:rsid w:val="00344B3C"/>
    <w:rsid w:val="0035360B"/>
    <w:rsid w:val="00354398"/>
    <w:rsid w:val="0035749A"/>
    <w:rsid w:val="003578C7"/>
    <w:rsid w:val="00357E84"/>
    <w:rsid w:val="00361925"/>
    <w:rsid w:val="00363749"/>
    <w:rsid w:val="00366652"/>
    <w:rsid w:val="00372FCF"/>
    <w:rsid w:val="00374AF4"/>
    <w:rsid w:val="003848D1"/>
    <w:rsid w:val="00390BF8"/>
    <w:rsid w:val="00392D2B"/>
    <w:rsid w:val="00393319"/>
    <w:rsid w:val="003941E7"/>
    <w:rsid w:val="00396CF0"/>
    <w:rsid w:val="003A6992"/>
    <w:rsid w:val="003B00C8"/>
    <w:rsid w:val="003B4308"/>
    <w:rsid w:val="003B7A23"/>
    <w:rsid w:val="003C741C"/>
    <w:rsid w:val="003D0461"/>
    <w:rsid w:val="003D7AA6"/>
    <w:rsid w:val="003E2F90"/>
    <w:rsid w:val="003E504B"/>
    <w:rsid w:val="003E5319"/>
    <w:rsid w:val="003F4FF3"/>
    <w:rsid w:val="003F62A5"/>
    <w:rsid w:val="00402DF5"/>
    <w:rsid w:val="00406D1E"/>
    <w:rsid w:val="00416474"/>
    <w:rsid w:val="00423E2A"/>
    <w:rsid w:val="0042538E"/>
    <w:rsid w:val="00435719"/>
    <w:rsid w:val="00437EE0"/>
    <w:rsid w:val="0044140C"/>
    <w:rsid w:val="0044728F"/>
    <w:rsid w:val="00447742"/>
    <w:rsid w:val="00451847"/>
    <w:rsid w:val="00472C74"/>
    <w:rsid w:val="00473AAC"/>
    <w:rsid w:val="00483A42"/>
    <w:rsid w:val="00483B02"/>
    <w:rsid w:val="00484FFA"/>
    <w:rsid w:val="0048557A"/>
    <w:rsid w:val="0048717F"/>
    <w:rsid w:val="004A00E5"/>
    <w:rsid w:val="004A09D3"/>
    <w:rsid w:val="004B4CD3"/>
    <w:rsid w:val="004C6FE4"/>
    <w:rsid w:val="004D7CC7"/>
    <w:rsid w:val="004D7FC0"/>
    <w:rsid w:val="004E54A9"/>
    <w:rsid w:val="004E6C43"/>
    <w:rsid w:val="004F3885"/>
    <w:rsid w:val="004F4CF9"/>
    <w:rsid w:val="00503C15"/>
    <w:rsid w:val="005118EB"/>
    <w:rsid w:val="00513829"/>
    <w:rsid w:val="00513E37"/>
    <w:rsid w:val="00514191"/>
    <w:rsid w:val="00516616"/>
    <w:rsid w:val="0052053A"/>
    <w:rsid w:val="0052280D"/>
    <w:rsid w:val="00526650"/>
    <w:rsid w:val="0053224D"/>
    <w:rsid w:val="005324CF"/>
    <w:rsid w:val="005336B4"/>
    <w:rsid w:val="00533708"/>
    <w:rsid w:val="005352FB"/>
    <w:rsid w:val="0053652A"/>
    <w:rsid w:val="0054021C"/>
    <w:rsid w:val="00540617"/>
    <w:rsid w:val="005602A9"/>
    <w:rsid w:val="0056218A"/>
    <w:rsid w:val="00562C8C"/>
    <w:rsid w:val="005679D5"/>
    <w:rsid w:val="00570479"/>
    <w:rsid w:val="00575E73"/>
    <w:rsid w:val="00577FE8"/>
    <w:rsid w:val="00582595"/>
    <w:rsid w:val="00583B3D"/>
    <w:rsid w:val="00593192"/>
    <w:rsid w:val="005A0EBF"/>
    <w:rsid w:val="005A51D6"/>
    <w:rsid w:val="005B2179"/>
    <w:rsid w:val="005C3794"/>
    <w:rsid w:val="005D1C03"/>
    <w:rsid w:val="005D777B"/>
    <w:rsid w:val="005E1572"/>
    <w:rsid w:val="005E6D35"/>
    <w:rsid w:val="005F000D"/>
    <w:rsid w:val="005F0894"/>
    <w:rsid w:val="005F3877"/>
    <w:rsid w:val="00603A28"/>
    <w:rsid w:val="00610432"/>
    <w:rsid w:val="00612B4D"/>
    <w:rsid w:val="00612D83"/>
    <w:rsid w:val="006168FD"/>
    <w:rsid w:val="0061761A"/>
    <w:rsid w:val="00620ADF"/>
    <w:rsid w:val="0062224C"/>
    <w:rsid w:val="00626722"/>
    <w:rsid w:val="00626B7F"/>
    <w:rsid w:val="00632A0C"/>
    <w:rsid w:val="00644A24"/>
    <w:rsid w:val="00646E3E"/>
    <w:rsid w:val="00650623"/>
    <w:rsid w:val="0065661A"/>
    <w:rsid w:val="006615E9"/>
    <w:rsid w:val="00664BC9"/>
    <w:rsid w:val="00667ADF"/>
    <w:rsid w:val="00673EEC"/>
    <w:rsid w:val="00674336"/>
    <w:rsid w:val="0067723B"/>
    <w:rsid w:val="006776C9"/>
    <w:rsid w:val="00681808"/>
    <w:rsid w:val="00684195"/>
    <w:rsid w:val="00686D04"/>
    <w:rsid w:val="00691ED4"/>
    <w:rsid w:val="0069546B"/>
    <w:rsid w:val="00697321"/>
    <w:rsid w:val="006B239F"/>
    <w:rsid w:val="006B440F"/>
    <w:rsid w:val="006C0CC8"/>
    <w:rsid w:val="006C113C"/>
    <w:rsid w:val="006C1E38"/>
    <w:rsid w:val="006C5502"/>
    <w:rsid w:val="006D4FA9"/>
    <w:rsid w:val="006D73D3"/>
    <w:rsid w:val="006E2370"/>
    <w:rsid w:val="006E3C7F"/>
    <w:rsid w:val="006F11A9"/>
    <w:rsid w:val="0070263A"/>
    <w:rsid w:val="00704264"/>
    <w:rsid w:val="007105EF"/>
    <w:rsid w:val="0071277C"/>
    <w:rsid w:val="00712942"/>
    <w:rsid w:val="00714EDB"/>
    <w:rsid w:val="007152BA"/>
    <w:rsid w:val="007163AE"/>
    <w:rsid w:val="00721B63"/>
    <w:rsid w:val="00722A84"/>
    <w:rsid w:val="00722B0F"/>
    <w:rsid w:val="00725ACC"/>
    <w:rsid w:val="007268BA"/>
    <w:rsid w:val="0074057D"/>
    <w:rsid w:val="00740D01"/>
    <w:rsid w:val="00745212"/>
    <w:rsid w:val="00751248"/>
    <w:rsid w:val="00756016"/>
    <w:rsid w:val="00761B22"/>
    <w:rsid w:val="00767521"/>
    <w:rsid w:val="0076799E"/>
    <w:rsid w:val="007712ED"/>
    <w:rsid w:val="00772E19"/>
    <w:rsid w:val="00776335"/>
    <w:rsid w:val="00780733"/>
    <w:rsid w:val="007808A3"/>
    <w:rsid w:val="007844EC"/>
    <w:rsid w:val="00786DFC"/>
    <w:rsid w:val="007872BE"/>
    <w:rsid w:val="00787397"/>
    <w:rsid w:val="00790057"/>
    <w:rsid w:val="00791021"/>
    <w:rsid w:val="00792BF9"/>
    <w:rsid w:val="00797BE5"/>
    <w:rsid w:val="007A0BCE"/>
    <w:rsid w:val="007A23EE"/>
    <w:rsid w:val="007A2FF4"/>
    <w:rsid w:val="007A5AC4"/>
    <w:rsid w:val="007A709D"/>
    <w:rsid w:val="007B0336"/>
    <w:rsid w:val="007B1E6D"/>
    <w:rsid w:val="007B35F9"/>
    <w:rsid w:val="007B77E1"/>
    <w:rsid w:val="007C72A0"/>
    <w:rsid w:val="007D0B46"/>
    <w:rsid w:val="007D16EB"/>
    <w:rsid w:val="007D18F1"/>
    <w:rsid w:val="007D290E"/>
    <w:rsid w:val="007D5B32"/>
    <w:rsid w:val="007F380B"/>
    <w:rsid w:val="007F4884"/>
    <w:rsid w:val="007F4C2E"/>
    <w:rsid w:val="007F4F4F"/>
    <w:rsid w:val="007F633A"/>
    <w:rsid w:val="00800229"/>
    <w:rsid w:val="008004FD"/>
    <w:rsid w:val="00803254"/>
    <w:rsid w:val="008038BD"/>
    <w:rsid w:val="00807351"/>
    <w:rsid w:val="008115D1"/>
    <w:rsid w:val="0081328E"/>
    <w:rsid w:val="008140DB"/>
    <w:rsid w:val="00814A51"/>
    <w:rsid w:val="00816532"/>
    <w:rsid w:val="00824071"/>
    <w:rsid w:val="0083232A"/>
    <w:rsid w:val="00837404"/>
    <w:rsid w:val="008412AD"/>
    <w:rsid w:val="0084379B"/>
    <w:rsid w:val="0084407C"/>
    <w:rsid w:val="00850873"/>
    <w:rsid w:val="00851146"/>
    <w:rsid w:val="00853841"/>
    <w:rsid w:val="00856FA4"/>
    <w:rsid w:val="00860387"/>
    <w:rsid w:val="00861B96"/>
    <w:rsid w:val="00864EAB"/>
    <w:rsid w:val="008670F8"/>
    <w:rsid w:val="00873D6B"/>
    <w:rsid w:val="00887B08"/>
    <w:rsid w:val="008907BB"/>
    <w:rsid w:val="008A1714"/>
    <w:rsid w:val="008A6551"/>
    <w:rsid w:val="008B0CD1"/>
    <w:rsid w:val="008C39D3"/>
    <w:rsid w:val="008C653C"/>
    <w:rsid w:val="008D11EE"/>
    <w:rsid w:val="008D15DB"/>
    <w:rsid w:val="008D4D92"/>
    <w:rsid w:val="008E421F"/>
    <w:rsid w:val="008E7668"/>
    <w:rsid w:val="008F220F"/>
    <w:rsid w:val="008F265E"/>
    <w:rsid w:val="00900EF3"/>
    <w:rsid w:val="009039AF"/>
    <w:rsid w:val="0090630C"/>
    <w:rsid w:val="009129DD"/>
    <w:rsid w:val="00912F89"/>
    <w:rsid w:val="00915AE1"/>
    <w:rsid w:val="00916052"/>
    <w:rsid w:val="00917468"/>
    <w:rsid w:val="009221C4"/>
    <w:rsid w:val="00924457"/>
    <w:rsid w:val="00925345"/>
    <w:rsid w:val="009257B9"/>
    <w:rsid w:val="00931056"/>
    <w:rsid w:val="009420D5"/>
    <w:rsid w:val="00946DBE"/>
    <w:rsid w:val="009508FA"/>
    <w:rsid w:val="00951190"/>
    <w:rsid w:val="00952CEC"/>
    <w:rsid w:val="00954354"/>
    <w:rsid w:val="00960443"/>
    <w:rsid w:val="009613DC"/>
    <w:rsid w:val="00961854"/>
    <w:rsid w:val="009849FA"/>
    <w:rsid w:val="00985557"/>
    <w:rsid w:val="009910A5"/>
    <w:rsid w:val="00995017"/>
    <w:rsid w:val="009A039F"/>
    <w:rsid w:val="009A1848"/>
    <w:rsid w:val="009A3625"/>
    <w:rsid w:val="009A58E8"/>
    <w:rsid w:val="009A68DC"/>
    <w:rsid w:val="009A6BC5"/>
    <w:rsid w:val="009B0322"/>
    <w:rsid w:val="009B7CEF"/>
    <w:rsid w:val="009C299E"/>
    <w:rsid w:val="009C52C5"/>
    <w:rsid w:val="009C54F6"/>
    <w:rsid w:val="009C6D91"/>
    <w:rsid w:val="009D426E"/>
    <w:rsid w:val="009D4C38"/>
    <w:rsid w:val="009E2F1D"/>
    <w:rsid w:val="009E3813"/>
    <w:rsid w:val="009F5D42"/>
    <w:rsid w:val="00A05D7C"/>
    <w:rsid w:val="00A060BC"/>
    <w:rsid w:val="00A13DFC"/>
    <w:rsid w:val="00A209D2"/>
    <w:rsid w:val="00A22BCB"/>
    <w:rsid w:val="00A24D70"/>
    <w:rsid w:val="00A25B1E"/>
    <w:rsid w:val="00A3386C"/>
    <w:rsid w:val="00A346B6"/>
    <w:rsid w:val="00A35B35"/>
    <w:rsid w:val="00A40F44"/>
    <w:rsid w:val="00A52231"/>
    <w:rsid w:val="00A55403"/>
    <w:rsid w:val="00A55552"/>
    <w:rsid w:val="00A57A6E"/>
    <w:rsid w:val="00A6271D"/>
    <w:rsid w:val="00A634F3"/>
    <w:rsid w:val="00A66A74"/>
    <w:rsid w:val="00A6706A"/>
    <w:rsid w:val="00A67297"/>
    <w:rsid w:val="00A67786"/>
    <w:rsid w:val="00A75173"/>
    <w:rsid w:val="00A83DF8"/>
    <w:rsid w:val="00A87D18"/>
    <w:rsid w:val="00AA29A3"/>
    <w:rsid w:val="00AA3D3A"/>
    <w:rsid w:val="00AB0878"/>
    <w:rsid w:val="00AB2A79"/>
    <w:rsid w:val="00AB3FFF"/>
    <w:rsid w:val="00AB7897"/>
    <w:rsid w:val="00AC0F86"/>
    <w:rsid w:val="00AC5278"/>
    <w:rsid w:val="00AE3DAE"/>
    <w:rsid w:val="00AE6273"/>
    <w:rsid w:val="00AE7DDC"/>
    <w:rsid w:val="00AF10C1"/>
    <w:rsid w:val="00B01E25"/>
    <w:rsid w:val="00B12F7F"/>
    <w:rsid w:val="00B312E6"/>
    <w:rsid w:val="00B357ED"/>
    <w:rsid w:val="00B35DDE"/>
    <w:rsid w:val="00B378EC"/>
    <w:rsid w:val="00B6101C"/>
    <w:rsid w:val="00B64410"/>
    <w:rsid w:val="00B64FA4"/>
    <w:rsid w:val="00B67005"/>
    <w:rsid w:val="00B67918"/>
    <w:rsid w:val="00B70963"/>
    <w:rsid w:val="00B710A6"/>
    <w:rsid w:val="00B71FAB"/>
    <w:rsid w:val="00B868A7"/>
    <w:rsid w:val="00B86CF4"/>
    <w:rsid w:val="00B954F7"/>
    <w:rsid w:val="00B96DA3"/>
    <w:rsid w:val="00B979BD"/>
    <w:rsid w:val="00BB1E3B"/>
    <w:rsid w:val="00BB610E"/>
    <w:rsid w:val="00BB669C"/>
    <w:rsid w:val="00BB6ADD"/>
    <w:rsid w:val="00BC0395"/>
    <w:rsid w:val="00BC2282"/>
    <w:rsid w:val="00BC72C3"/>
    <w:rsid w:val="00BD109F"/>
    <w:rsid w:val="00BE17D8"/>
    <w:rsid w:val="00BE263C"/>
    <w:rsid w:val="00BE4CE2"/>
    <w:rsid w:val="00BE53A0"/>
    <w:rsid w:val="00BE673A"/>
    <w:rsid w:val="00BE79F8"/>
    <w:rsid w:val="00BF6741"/>
    <w:rsid w:val="00C03642"/>
    <w:rsid w:val="00C03E92"/>
    <w:rsid w:val="00C07611"/>
    <w:rsid w:val="00C10F7B"/>
    <w:rsid w:val="00C13236"/>
    <w:rsid w:val="00C230D7"/>
    <w:rsid w:val="00C24B76"/>
    <w:rsid w:val="00C25E65"/>
    <w:rsid w:val="00C31EBE"/>
    <w:rsid w:val="00C33567"/>
    <w:rsid w:val="00C33A6D"/>
    <w:rsid w:val="00C40F06"/>
    <w:rsid w:val="00C41944"/>
    <w:rsid w:val="00C45993"/>
    <w:rsid w:val="00C54FCA"/>
    <w:rsid w:val="00C56A31"/>
    <w:rsid w:val="00C577CE"/>
    <w:rsid w:val="00C63C64"/>
    <w:rsid w:val="00C74ED2"/>
    <w:rsid w:val="00C80800"/>
    <w:rsid w:val="00C83838"/>
    <w:rsid w:val="00C84E72"/>
    <w:rsid w:val="00C9572A"/>
    <w:rsid w:val="00C976C0"/>
    <w:rsid w:val="00CA15D2"/>
    <w:rsid w:val="00CA2694"/>
    <w:rsid w:val="00CA2F49"/>
    <w:rsid w:val="00CA63D4"/>
    <w:rsid w:val="00CB0E28"/>
    <w:rsid w:val="00CB407E"/>
    <w:rsid w:val="00CB42E7"/>
    <w:rsid w:val="00CB4F39"/>
    <w:rsid w:val="00CC0A7C"/>
    <w:rsid w:val="00CD6B99"/>
    <w:rsid w:val="00CE121E"/>
    <w:rsid w:val="00CE31C6"/>
    <w:rsid w:val="00CF0227"/>
    <w:rsid w:val="00CF3594"/>
    <w:rsid w:val="00CF742B"/>
    <w:rsid w:val="00D1146F"/>
    <w:rsid w:val="00D12459"/>
    <w:rsid w:val="00D1404F"/>
    <w:rsid w:val="00D27997"/>
    <w:rsid w:val="00D30DF3"/>
    <w:rsid w:val="00D3404D"/>
    <w:rsid w:val="00D37137"/>
    <w:rsid w:val="00D43966"/>
    <w:rsid w:val="00D54FE5"/>
    <w:rsid w:val="00D600AA"/>
    <w:rsid w:val="00D61193"/>
    <w:rsid w:val="00D66EF9"/>
    <w:rsid w:val="00D71CC7"/>
    <w:rsid w:val="00D7420F"/>
    <w:rsid w:val="00D81612"/>
    <w:rsid w:val="00D84084"/>
    <w:rsid w:val="00D84334"/>
    <w:rsid w:val="00D96B7B"/>
    <w:rsid w:val="00D9743A"/>
    <w:rsid w:val="00DA03BE"/>
    <w:rsid w:val="00DA435D"/>
    <w:rsid w:val="00DA69B7"/>
    <w:rsid w:val="00DB5F1F"/>
    <w:rsid w:val="00DC7024"/>
    <w:rsid w:val="00DC782F"/>
    <w:rsid w:val="00DD02F8"/>
    <w:rsid w:val="00DD042B"/>
    <w:rsid w:val="00DD594E"/>
    <w:rsid w:val="00DD6044"/>
    <w:rsid w:val="00DD7A98"/>
    <w:rsid w:val="00DE31D7"/>
    <w:rsid w:val="00E009BE"/>
    <w:rsid w:val="00E04C83"/>
    <w:rsid w:val="00E05B27"/>
    <w:rsid w:val="00E1014B"/>
    <w:rsid w:val="00E11D61"/>
    <w:rsid w:val="00E13E1D"/>
    <w:rsid w:val="00E256A2"/>
    <w:rsid w:val="00E400A6"/>
    <w:rsid w:val="00E469F6"/>
    <w:rsid w:val="00E530AD"/>
    <w:rsid w:val="00E533B4"/>
    <w:rsid w:val="00E6288F"/>
    <w:rsid w:val="00E64EFF"/>
    <w:rsid w:val="00E71941"/>
    <w:rsid w:val="00E850C1"/>
    <w:rsid w:val="00E87205"/>
    <w:rsid w:val="00E90F89"/>
    <w:rsid w:val="00E9730E"/>
    <w:rsid w:val="00EA32BB"/>
    <w:rsid w:val="00EA3D7E"/>
    <w:rsid w:val="00EA4932"/>
    <w:rsid w:val="00EA6D95"/>
    <w:rsid w:val="00EA6F17"/>
    <w:rsid w:val="00EA7476"/>
    <w:rsid w:val="00EB03C9"/>
    <w:rsid w:val="00EB5DE2"/>
    <w:rsid w:val="00EC434C"/>
    <w:rsid w:val="00EC4670"/>
    <w:rsid w:val="00EC7163"/>
    <w:rsid w:val="00EE159A"/>
    <w:rsid w:val="00EE4315"/>
    <w:rsid w:val="00EE6E29"/>
    <w:rsid w:val="00EF3D77"/>
    <w:rsid w:val="00EF4861"/>
    <w:rsid w:val="00EF4AC6"/>
    <w:rsid w:val="00EF6545"/>
    <w:rsid w:val="00EF71E6"/>
    <w:rsid w:val="00F110D0"/>
    <w:rsid w:val="00F11365"/>
    <w:rsid w:val="00F14723"/>
    <w:rsid w:val="00F16DC8"/>
    <w:rsid w:val="00F202FE"/>
    <w:rsid w:val="00F20C46"/>
    <w:rsid w:val="00F250C2"/>
    <w:rsid w:val="00F317A2"/>
    <w:rsid w:val="00F33ABE"/>
    <w:rsid w:val="00F35ACB"/>
    <w:rsid w:val="00F37450"/>
    <w:rsid w:val="00F40456"/>
    <w:rsid w:val="00F412A4"/>
    <w:rsid w:val="00F51632"/>
    <w:rsid w:val="00F524F3"/>
    <w:rsid w:val="00F54CA6"/>
    <w:rsid w:val="00F62148"/>
    <w:rsid w:val="00F71158"/>
    <w:rsid w:val="00F739C9"/>
    <w:rsid w:val="00F81D39"/>
    <w:rsid w:val="00F83C0B"/>
    <w:rsid w:val="00F902F4"/>
    <w:rsid w:val="00FA06F1"/>
    <w:rsid w:val="00FB43FE"/>
    <w:rsid w:val="00FD3BB3"/>
    <w:rsid w:val="00FD7415"/>
    <w:rsid w:val="00FE1EF1"/>
    <w:rsid w:val="00FE224E"/>
    <w:rsid w:val="00FE3F77"/>
    <w:rsid w:val="00FF56DD"/>
    <w:rsid w:val="0190782E"/>
    <w:rsid w:val="01DC1A53"/>
    <w:rsid w:val="020B692E"/>
    <w:rsid w:val="0369048D"/>
    <w:rsid w:val="0A3127D2"/>
    <w:rsid w:val="0BD1698D"/>
    <w:rsid w:val="14DB5183"/>
    <w:rsid w:val="18727FEC"/>
    <w:rsid w:val="1AEB2D8A"/>
    <w:rsid w:val="1C041120"/>
    <w:rsid w:val="24972C14"/>
    <w:rsid w:val="32D66883"/>
    <w:rsid w:val="33BE158E"/>
    <w:rsid w:val="41AD3C67"/>
    <w:rsid w:val="45197D38"/>
    <w:rsid w:val="4D3376FF"/>
    <w:rsid w:val="516C612E"/>
    <w:rsid w:val="55CC070C"/>
    <w:rsid w:val="5F9D0BAE"/>
    <w:rsid w:val="61EF4D1F"/>
    <w:rsid w:val="62B20A15"/>
    <w:rsid w:val="6C0A05F5"/>
    <w:rsid w:val="6D261F47"/>
    <w:rsid w:val="703C1CE2"/>
    <w:rsid w:val="76D80287"/>
    <w:rsid w:val="7798311A"/>
    <w:rsid w:val="7D830906"/>
    <w:rsid w:val="7E3E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3" w:firstLineChars="200"/>
      <w:jc w:val="both"/>
    </w:pPr>
    <w:rPr>
      <w:rFonts w:eastAsia="华文仿宋" w:asciiTheme="minorHAnsi" w:hAnsiTheme="minorHAnsi" w:cstheme="minorBidi"/>
      <w:kern w:val="2"/>
      <w:sz w:val="24"/>
      <w:szCs w:val="22"/>
      <w:lang w:val="en-US" w:eastAsia="zh-CN" w:bidi="ar-SA"/>
    </w:rPr>
  </w:style>
  <w:style w:type="paragraph" w:styleId="2">
    <w:name w:val="heading 1"/>
    <w:basedOn w:val="1"/>
    <w:next w:val="1"/>
    <w:link w:val="39"/>
    <w:qFormat/>
    <w:uiPriority w:val="9"/>
    <w:pPr>
      <w:keepNext/>
      <w:keepLines/>
      <w:spacing w:before="340" w:after="330" w:line="578" w:lineRule="auto"/>
      <w:ind w:firstLine="0" w:firstLineChars="0"/>
      <w:outlineLvl w:val="0"/>
    </w:pPr>
    <w:rPr>
      <w:rFonts w:ascii="Times New Roman" w:hAnsi="Times New Roman" w:eastAsia="黑体" w:cs="Times New Roman"/>
      <w:bCs/>
      <w:kern w:val="44"/>
      <w:sz w:val="32"/>
      <w:szCs w:val="44"/>
    </w:rPr>
  </w:style>
  <w:style w:type="paragraph" w:styleId="3">
    <w:name w:val="heading 2"/>
    <w:basedOn w:val="1"/>
    <w:next w:val="1"/>
    <w:link w:val="40"/>
    <w:unhideWhenUsed/>
    <w:qFormat/>
    <w:uiPriority w:val="9"/>
    <w:pPr>
      <w:keepNext/>
      <w:keepLines/>
      <w:spacing w:before="260" w:after="260" w:line="415" w:lineRule="auto"/>
      <w:ind w:firstLine="0" w:firstLineChars="0"/>
      <w:outlineLvl w:val="1"/>
    </w:pPr>
    <w:rPr>
      <w:rFonts w:ascii="Times New Roman" w:hAnsi="Times New Roman" w:eastAsia="黑体" w:cstheme="majorBidi"/>
      <w:bCs/>
      <w:sz w:val="28"/>
      <w:szCs w:val="32"/>
    </w:rPr>
  </w:style>
  <w:style w:type="paragraph" w:styleId="4">
    <w:name w:val="heading 3"/>
    <w:basedOn w:val="1"/>
    <w:next w:val="1"/>
    <w:link w:val="31"/>
    <w:unhideWhenUsed/>
    <w:qFormat/>
    <w:uiPriority w:val="9"/>
    <w:pPr>
      <w:keepNext/>
      <w:keepLines/>
      <w:spacing w:before="260" w:after="260" w:line="415" w:lineRule="auto"/>
      <w:ind w:firstLine="0" w:firstLineChars="0"/>
      <w:outlineLvl w:val="2"/>
    </w:pPr>
    <w:rPr>
      <w:rFonts w:ascii="Times New Roman" w:hAnsi="Times New Roman" w:eastAsia="黑体"/>
      <w:bCs/>
      <w:szCs w:val="32"/>
    </w:rPr>
  </w:style>
  <w:style w:type="paragraph" w:styleId="5">
    <w:name w:val="heading 4"/>
    <w:basedOn w:val="1"/>
    <w:next w:val="1"/>
    <w:link w:val="41"/>
    <w:semiHidden/>
    <w:unhideWhenUsed/>
    <w:qFormat/>
    <w:uiPriority w:val="9"/>
    <w:pPr>
      <w:keepNext/>
      <w:keepLines/>
      <w:spacing w:before="280" w:after="290" w:line="376" w:lineRule="auto"/>
      <w:ind w:left="864" w:hanging="864"/>
      <w:outlineLvl w:val="3"/>
    </w:pPr>
    <w:rPr>
      <w:rFonts w:asciiTheme="majorHAnsi" w:hAnsiTheme="majorHAnsi" w:eastAsiaTheme="majorEastAsia" w:cstheme="majorBidi"/>
      <w:b/>
      <w:bCs/>
      <w:sz w:val="28"/>
      <w:szCs w:val="28"/>
    </w:rPr>
  </w:style>
  <w:style w:type="paragraph" w:styleId="6">
    <w:name w:val="heading 5"/>
    <w:basedOn w:val="1"/>
    <w:next w:val="1"/>
    <w:link w:val="42"/>
    <w:semiHidden/>
    <w:unhideWhenUsed/>
    <w:qFormat/>
    <w:uiPriority w:val="9"/>
    <w:pPr>
      <w:keepNext/>
      <w:keepLines/>
      <w:spacing w:before="280" w:after="290" w:line="376" w:lineRule="auto"/>
      <w:ind w:left="1008" w:hanging="1008"/>
      <w:outlineLvl w:val="4"/>
    </w:pPr>
    <w:rPr>
      <w:rFonts w:ascii="Calibri" w:hAnsi="Calibri" w:eastAsia="宋体" w:cs="Times New Roman"/>
      <w:b/>
      <w:bCs/>
      <w:sz w:val="28"/>
      <w:szCs w:val="28"/>
    </w:rPr>
  </w:style>
  <w:style w:type="paragraph" w:styleId="7">
    <w:name w:val="heading 6"/>
    <w:basedOn w:val="1"/>
    <w:next w:val="1"/>
    <w:link w:val="43"/>
    <w:semiHidden/>
    <w:unhideWhenUsed/>
    <w:qFormat/>
    <w:uiPriority w:val="9"/>
    <w:pPr>
      <w:keepNext/>
      <w:keepLines/>
      <w:spacing w:before="240" w:after="64" w:line="320" w:lineRule="auto"/>
      <w:ind w:left="1152" w:hanging="1152"/>
      <w:outlineLvl w:val="5"/>
    </w:pPr>
    <w:rPr>
      <w:rFonts w:asciiTheme="majorHAnsi" w:hAnsiTheme="majorHAnsi" w:eastAsiaTheme="majorEastAsia" w:cstheme="majorBidi"/>
      <w:b/>
      <w:bCs/>
      <w:szCs w:val="24"/>
    </w:rPr>
  </w:style>
  <w:style w:type="paragraph" w:styleId="8">
    <w:name w:val="heading 7"/>
    <w:basedOn w:val="1"/>
    <w:next w:val="1"/>
    <w:link w:val="44"/>
    <w:semiHidden/>
    <w:unhideWhenUsed/>
    <w:qFormat/>
    <w:uiPriority w:val="9"/>
    <w:pPr>
      <w:keepNext/>
      <w:keepLines/>
      <w:spacing w:before="240" w:after="64" w:line="320" w:lineRule="auto"/>
      <w:ind w:left="1296" w:hanging="1296"/>
      <w:outlineLvl w:val="6"/>
    </w:pPr>
    <w:rPr>
      <w:rFonts w:ascii="Calibri" w:hAnsi="Calibri" w:eastAsia="宋体" w:cs="Times New Roman"/>
      <w:b/>
      <w:bCs/>
      <w:szCs w:val="24"/>
    </w:rPr>
  </w:style>
  <w:style w:type="paragraph" w:styleId="9">
    <w:name w:val="heading 8"/>
    <w:basedOn w:val="1"/>
    <w:next w:val="1"/>
    <w:link w:val="45"/>
    <w:semiHidden/>
    <w:unhideWhenUsed/>
    <w:qFormat/>
    <w:uiPriority w:val="9"/>
    <w:pPr>
      <w:keepNext/>
      <w:keepLines/>
      <w:spacing w:before="240" w:after="64" w:line="320" w:lineRule="auto"/>
      <w:ind w:left="1440" w:hanging="1440"/>
      <w:outlineLvl w:val="7"/>
    </w:pPr>
    <w:rPr>
      <w:rFonts w:asciiTheme="majorHAnsi" w:hAnsiTheme="majorHAnsi" w:eastAsiaTheme="majorEastAsia" w:cstheme="majorBidi"/>
      <w:szCs w:val="24"/>
    </w:rPr>
  </w:style>
  <w:style w:type="paragraph" w:styleId="10">
    <w:name w:val="heading 9"/>
    <w:basedOn w:val="1"/>
    <w:next w:val="1"/>
    <w:link w:val="46"/>
    <w:semiHidden/>
    <w:unhideWhenUsed/>
    <w:qFormat/>
    <w:uiPriority w:val="9"/>
    <w:pPr>
      <w:keepNext/>
      <w:keepLines/>
      <w:spacing w:before="240" w:after="64" w:line="320" w:lineRule="auto"/>
      <w:ind w:left="1584" w:hanging="1584"/>
      <w:outlineLvl w:val="8"/>
    </w:pPr>
    <w:rPr>
      <w:rFonts w:asciiTheme="majorHAnsi" w:hAnsiTheme="majorHAnsi" w:eastAsiaTheme="majorEastAsia" w:cstheme="majorBidi"/>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52"/>
    <w:semiHidden/>
    <w:unhideWhenUsed/>
    <w:qFormat/>
    <w:uiPriority w:val="99"/>
    <w:rPr>
      <w:rFonts w:ascii="宋体" w:eastAsia="宋体"/>
      <w:sz w:val="18"/>
      <w:szCs w:val="18"/>
    </w:rPr>
  </w:style>
  <w:style w:type="paragraph" w:styleId="12">
    <w:name w:val="annotation text"/>
    <w:basedOn w:val="1"/>
    <w:link w:val="54"/>
    <w:semiHidden/>
    <w:unhideWhenUsed/>
    <w:qFormat/>
    <w:uiPriority w:val="99"/>
    <w:pPr>
      <w:jc w:val="left"/>
    </w:pPr>
  </w:style>
  <w:style w:type="paragraph" w:styleId="13">
    <w:name w:val="toc 3"/>
    <w:basedOn w:val="1"/>
    <w:next w:val="1"/>
    <w:unhideWhenUsed/>
    <w:qFormat/>
    <w:uiPriority w:val="39"/>
    <w:pPr>
      <w:ind w:left="840" w:leftChars="400"/>
    </w:pPr>
  </w:style>
  <w:style w:type="paragraph" w:styleId="14">
    <w:name w:val="Date"/>
    <w:basedOn w:val="1"/>
    <w:next w:val="1"/>
    <w:link w:val="51"/>
    <w:semiHidden/>
    <w:unhideWhenUsed/>
    <w:qFormat/>
    <w:uiPriority w:val="99"/>
    <w:pPr>
      <w:ind w:left="100" w:leftChars="2500"/>
    </w:pPr>
  </w:style>
  <w:style w:type="paragraph" w:styleId="15">
    <w:name w:val="Balloon Text"/>
    <w:basedOn w:val="1"/>
    <w:link w:val="36"/>
    <w:semiHidden/>
    <w:unhideWhenUsed/>
    <w:qFormat/>
    <w:uiPriority w:val="99"/>
    <w:rPr>
      <w:sz w:val="18"/>
      <w:szCs w:val="18"/>
    </w:rPr>
  </w:style>
  <w:style w:type="paragraph" w:styleId="16">
    <w:name w:val="footer"/>
    <w:basedOn w:val="1"/>
    <w:link w:val="34"/>
    <w:qFormat/>
    <w:uiPriority w:val="99"/>
    <w:pPr>
      <w:tabs>
        <w:tab w:val="center" w:pos="4153"/>
        <w:tab w:val="right" w:pos="8306"/>
      </w:tabs>
      <w:snapToGrid w:val="0"/>
      <w:jc w:val="left"/>
    </w:pPr>
    <w:rPr>
      <w:rFonts w:ascii="Calibri" w:hAnsi="Calibri" w:eastAsia="宋体" w:cs="Times New Roman"/>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footnote text"/>
    <w:basedOn w:val="1"/>
    <w:link w:val="47"/>
    <w:semiHidden/>
    <w:unhideWhenUsed/>
    <w:qFormat/>
    <w:uiPriority w:val="99"/>
    <w:pPr>
      <w:snapToGrid w:val="0"/>
      <w:jc w:val="left"/>
    </w:pPr>
    <w:rPr>
      <w:sz w:val="18"/>
      <w:szCs w:val="18"/>
    </w:rPr>
  </w:style>
  <w:style w:type="paragraph" w:styleId="20">
    <w:name w:val="toc 2"/>
    <w:basedOn w:val="1"/>
    <w:next w:val="1"/>
    <w:unhideWhenUsed/>
    <w:qFormat/>
    <w:uiPriority w:val="39"/>
    <w:pPr>
      <w:ind w:left="420" w:leftChars="200"/>
    </w:pPr>
  </w:style>
  <w:style w:type="paragraph" w:styleId="21">
    <w:name w:val="HTML Preformatted"/>
    <w:basedOn w:val="1"/>
    <w:link w:val="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kern w:val="0"/>
      <w:szCs w:val="21"/>
    </w:rPr>
  </w:style>
  <w:style w:type="paragraph" w:styleId="22">
    <w:name w:val="Normal (Web)"/>
    <w:basedOn w:val="1"/>
    <w:qFormat/>
    <w:uiPriority w:val="0"/>
    <w:pPr>
      <w:jc w:val="left"/>
    </w:pPr>
    <w:rPr>
      <w:rFonts w:hint="eastAsia" w:ascii="宋体" w:hAnsi="宋体" w:eastAsia="宋体" w:cs="Times New Roman"/>
      <w:kern w:val="0"/>
      <w:szCs w:val="20"/>
    </w:rPr>
  </w:style>
  <w:style w:type="paragraph" w:styleId="23">
    <w:name w:val="Title"/>
    <w:basedOn w:val="1"/>
    <w:next w:val="1"/>
    <w:link w:val="48"/>
    <w:qFormat/>
    <w:uiPriority w:val="10"/>
    <w:pPr>
      <w:spacing w:before="240" w:after="60"/>
      <w:jc w:val="center"/>
      <w:outlineLvl w:val="0"/>
    </w:pPr>
    <w:rPr>
      <w:rFonts w:asciiTheme="majorHAnsi" w:hAnsiTheme="majorHAnsi" w:eastAsiaTheme="majorEastAsia" w:cstheme="majorBidi"/>
      <w:b/>
      <w:bCs/>
      <w:sz w:val="32"/>
      <w:szCs w:val="32"/>
    </w:rPr>
  </w:style>
  <w:style w:type="paragraph" w:styleId="24">
    <w:name w:val="annotation subject"/>
    <w:basedOn w:val="12"/>
    <w:next w:val="12"/>
    <w:link w:val="55"/>
    <w:semiHidden/>
    <w:unhideWhenUsed/>
    <w:qFormat/>
    <w:uiPriority w:val="99"/>
    <w:rPr>
      <w:b/>
      <w:bCs/>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Hyperlink"/>
    <w:qFormat/>
    <w:uiPriority w:val="99"/>
    <w:rPr>
      <w:color w:val="0563C1"/>
      <w:u w:val="single"/>
    </w:rPr>
  </w:style>
  <w:style w:type="character" w:styleId="29">
    <w:name w:val="annotation reference"/>
    <w:basedOn w:val="27"/>
    <w:semiHidden/>
    <w:unhideWhenUsed/>
    <w:qFormat/>
    <w:uiPriority w:val="99"/>
    <w:rPr>
      <w:sz w:val="21"/>
      <w:szCs w:val="21"/>
    </w:rPr>
  </w:style>
  <w:style w:type="character" w:styleId="30">
    <w:name w:val="footnote reference"/>
    <w:basedOn w:val="27"/>
    <w:semiHidden/>
    <w:unhideWhenUsed/>
    <w:qFormat/>
    <w:uiPriority w:val="99"/>
    <w:rPr>
      <w:vertAlign w:val="superscript"/>
    </w:rPr>
  </w:style>
  <w:style w:type="character" w:customStyle="1" w:styleId="31">
    <w:name w:val="标题 3 Char"/>
    <w:basedOn w:val="27"/>
    <w:link w:val="4"/>
    <w:qFormat/>
    <w:uiPriority w:val="9"/>
    <w:rPr>
      <w:rFonts w:ascii="Times New Roman" w:hAnsi="Times New Roman" w:eastAsia="黑体" w:cstheme="minorBidi"/>
      <w:bCs/>
      <w:kern w:val="2"/>
      <w:sz w:val="24"/>
      <w:szCs w:val="32"/>
    </w:rPr>
  </w:style>
  <w:style w:type="character" w:customStyle="1" w:styleId="32">
    <w:name w:val="标题 3 字符1"/>
    <w:qFormat/>
    <w:uiPriority w:val="0"/>
    <w:rPr>
      <w:rFonts w:ascii="Calibri" w:hAnsi="Calibri" w:eastAsia="宋体"/>
      <w:b/>
      <w:kern w:val="0"/>
      <w:sz w:val="32"/>
    </w:rPr>
  </w:style>
  <w:style w:type="character" w:customStyle="1" w:styleId="33">
    <w:name w:val="页脚 字符"/>
    <w:basedOn w:val="27"/>
    <w:qFormat/>
    <w:uiPriority w:val="99"/>
    <w:rPr>
      <w:sz w:val="18"/>
      <w:szCs w:val="18"/>
    </w:rPr>
  </w:style>
  <w:style w:type="character" w:customStyle="1" w:styleId="34">
    <w:name w:val="页脚 Char"/>
    <w:link w:val="16"/>
    <w:qFormat/>
    <w:uiPriority w:val="99"/>
    <w:rPr>
      <w:rFonts w:ascii="Calibri" w:hAnsi="Calibri" w:eastAsia="宋体" w:cs="Times New Roman"/>
      <w:sz w:val="18"/>
      <w:szCs w:val="18"/>
    </w:rPr>
  </w:style>
  <w:style w:type="character" w:customStyle="1" w:styleId="35">
    <w:name w:val="页眉 Char"/>
    <w:basedOn w:val="27"/>
    <w:link w:val="17"/>
    <w:qFormat/>
    <w:uiPriority w:val="99"/>
    <w:rPr>
      <w:sz w:val="18"/>
      <w:szCs w:val="18"/>
    </w:rPr>
  </w:style>
  <w:style w:type="character" w:customStyle="1" w:styleId="36">
    <w:name w:val="批注框文本 Char"/>
    <w:basedOn w:val="27"/>
    <w:link w:val="15"/>
    <w:semiHidden/>
    <w:qFormat/>
    <w:uiPriority w:val="99"/>
    <w:rPr>
      <w:sz w:val="18"/>
      <w:szCs w:val="18"/>
    </w:rPr>
  </w:style>
  <w:style w:type="character" w:styleId="37">
    <w:name w:val="Placeholder Text"/>
    <w:basedOn w:val="27"/>
    <w:semiHidden/>
    <w:qFormat/>
    <w:uiPriority w:val="99"/>
    <w:rPr>
      <w:color w:val="808080"/>
    </w:rPr>
  </w:style>
  <w:style w:type="paragraph" w:styleId="38">
    <w:name w:val="List Paragraph"/>
    <w:basedOn w:val="1"/>
    <w:qFormat/>
    <w:uiPriority w:val="34"/>
    <w:pPr>
      <w:ind w:firstLine="420"/>
    </w:pPr>
  </w:style>
  <w:style w:type="character" w:customStyle="1" w:styleId="39">
    <w:name w:val="标题 1 Char"/>
    <w:basedOn w:val="27"/>
    <w:link w:val="2"/>
    <w:qFormat/>
    <w:uiPriority w:val="9"/>
    <w:rPr>
      <w:rFonts w:ascii="Times New Roman" w:hAnsi="Times New Roman" w:eastAsia="黑体" w:cs="Times New Roman"/>
      <w:bCs/>
      <w:kern w:val="44"/>
      <w:sz w:val="32"/>
      <w:szCs w:val="44"/>
    </w:rPr>
  </w:style>
  <w:style w:type="character" w:customStyle="1" w:styleId="40">
    <w:name w:val="标题 2 Char"/>
    <w:basedOn w:val="27"/>
    <w:link w:val="3"/>
    <w:qFormat/>
    <w:uiPriority w:val="9"/>
    <w:rPr>
      <w:rFonts w:ascii="Times New Roman" w:hAnsi="Times New Roman" w:eastAsia="黑体" w:cstheme="majorBidi"/>
      <w:bCs/>
      <w:kern w:val="2"/>
      <w:sz w:val="28"/>
      <w:szCs w:val="32"/>
    </w:rPr>
  </w:style>
  <w:style w:type="character" w:customStyle="1" w:styleId="41">
    <w:name w:val="标题 4 Char"/>
    <w:basedOn w:val="27"/>
    <w:link w:val="5"/>
    <w:semiHidden/>
    <w:qFormat/>
    <w:uiPriority w:val="9"/>
    <w:rPr>
      <w:rFonts w:asciiTheme="majorHAnsi" w:hAnsiTheme="majorHAnsi" w:eastAsiaTheme="majorEastAsia" w:cstheme="majorBidi"/>
      <w:b/>
      <w:bCs/>
      <w:sz w:val="28"/>
      <w:szCs w:val="28"/>
    </w:rPr>
  </w:style>
  <w:style w:type="character" w:customStyle="1" w:styleId="42">
    <w:name w:val="标题 5 Char"/>
    <w:basedOn w:val="27"/>
    <w:link w:val="6"/>
    <w:semiHidden/>
    <w:qFormat/>
    <w:uiPriority w:val="9"/>
    <w:rPr>
      <w:rFonts w:ascii="Calibri" w:hAnsi="Calibri" w:eastAsia="宋体" w:cs="Times New Roman"/>
      <w:b/>
      <w:bCs/>
      <w:sz w:val="28"/>
      <w:szCs w:val="28"/>
    </w:rPr>
  </w:style>
  <w:style w:type="character" w:customStyle="1" w:styleId="43">
    <w:name w:val="标题 6 Char"/>
    <w:basedOn w:val="27"/>
    <w:link w:val="7"/>
    <w:semiHidden/>
    <w:qFormat/>
    <w:uiPriority w:val="9"/>
    <w:rPr>
      <w:rFonts w:asciiTheme="majorHAnsi" w:hAnsiTheme="majorHAnsi" w:eastAsiaTheme="majorEastAsia" w:cstheme="majorBidi"/>
      <w:b/>
      <w:bCs/>
      <w:sz w:val="24"/>
      <w:szCs w:val="24"/>
    </w:rPr>
  </w:style>
  <w:style w:type="character" w:customStyle="1" w:styleId="44">
    <w:name w:val="标题 7 Char"/>
    <w:basedOn w:val="27"/>
    <w:link w:val="8"/>
    <w:semiHidden/>
    <w:qFormat/>
    <w:uiPriority w:val="9"/>
    <w:rPr>
      <w:rFonts w:ascii="Calibri" w:hAnsi="Calibri" w:eastAsia="宋体" w:cs="Times New Roman"/>
      <w:b/>
      <w:bCs/>
      <w:sz w:val="24"/>
      <w:szCs w:val="24"/>
    </w:rPr>
  </w:style>
  <w:style w:type="character" w:customStyle="1" w:styleId="45">
    <w:name w:val="标题 8 Char"/>
    <w:basedOn w:val="27"/>
    <w:link w:val="9"/>
    <w:semiHidden/>
    <w:qFormat/>
    <w:uiPriority w:val="9"/>
    <w:rPr>
      <w:rFonts w:asciiTheme="majorHAnsi" w:hAnsiTheme="majorHAnsi" w:eastAsiaTheme="majorEastAsia" w:cstheme="majorBidi"/>
      <w:sz w:val="24"/>
      <w:szCs w:val="24"/>
    </w:rPr>
  </w:style>
  <w:style w:type="character" w:customStyle="1" w:styleId="46">
    <w:name w:val="标题 9 Char"/>
    <w:basedOn w:val="27"/>
    <w:link w:val="10"/>
    <w:semiHidden/>
    <w:qFormat/>
    <w:uiPriority w:val="9"/>
    <w:rPr>
      <w:rFonts w:asciiTheme="majorHAnsi" w:hAnsiTheme="majorHAnsi" w:eastAsiaTheme="majorEastAsia" w:cstheme="majorBidi"/>
      <w:szCs w:val="21"/>
    </w:rPr>
  </w:style>
  <w:style w:type="character" w:customStyle="1" w:styleId="47">
    <w:name w:val="脚注文本 Char"/>
    <w:basedOn w:val="27"/>
    <w:link w:val="19"/>
    <w:semiHidden/>
    <w:qFormat/>
    <w:uiPriority w:val="99"/>
    <w:rPr>
      <w:sz w:val="18"/>
      <w:szCs w:val="18"/>
    </w:rPr>
  </w:style>
  <w:style w:type="character" w:customStyle="1" w:styleId="48">
    <w:name w:val="标题 Char"/>
    <w:basedOn w:val="27"/>
    <w:link w:val="23"/>
    <w:qFormat/>
    <w:uiPriority w:val="10"/>
    <w:rPr>
      <w:rFonts w:asciiTheme="majorHAnsi" w:hAnsiTheme="majorHAnsi" w:eastAsiaTheme="majorEastAsia" w:cstheme="majorBidi"/>
      <w:b/>
      <w:bCs/>
      <w:sz w:val="32"/>
      <w:szCs w:val="32"/>
    </w:rPr>
  </w:style>
  <w:style w:type="character" w:customStyle="1" w:styleId="49">
    <w:name w:val="HTML 预设格式 Char"/>
    <w:basedOn w:val="27"/>
    <w:link w:val="21"/>
    <w:qFormat/>
    <w:uiPriority w:val="0"/>
    <w:rPr>
      <w:rFonts w:ascii="Arial" w:hAnsi="Arial" w:eastAsia="宋体" w:cs="Arial"/>
      <w:kern w:val="0"/>
      <w:szCs w:val="21"/>
    </w:rPr>
  </w:style>
  <w:style w:type="paragraph" w:customStyle="1" w:styleId="5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bCs w:val="0"/>
      <w:color w:val="2F5597" w:themeColor="accent1" w:themeShade="BF"/>
      <w:kern w:val="0"/>
      <w:szCs w:val="32"/>
    </w:rPr>
  </w:style>
  <w:style w:type="character" w:customStyle="1" w:styleId="51">
    <w:name w:val="日期 Char"/>
    <w:basedOn w:val="27"/>
    <w:link w:val="14"/>
    <w:semiHidden/>
    <w:qFormat/>
    <w:uiPriority w:val="99"/>
    <w:rPr>
      <w:rFonts w:eastAsia="华文仿宋"/>
      <w:kern w:val="2"/>
      <w:sz w:val="24"/>
      <w:szCs w:val="22"/>
    </w:rPr>
  </w:style>
  <w:style w:type="character" w:customStyle="1" w:styleId="52">
    <w:name w:val="文档结构图 Char"/>
    <w:basedOn w:val="27"/>
    <w:link w:val="11"/>
    <w:semiHidden/>
    <w:qFormat/>
    <w:uiPriority w:val="99"/>
    <w:rPr>
      <w:rFonts w:ascii="宋体" w:eastAsia="宋体" w:hAnsiTheme="minorHAnsi" w:cstheme="minorBidi"/>
      <w:kern w:val="2"/>
      <w:sz w:val="18"/>
      <w:szCs w:val="18"/>
    </w:rPr>
  </w:style>
  <w:style w:type="paragraph" w:customStyle="1" w:styleId="53">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
      <w:color w:val="2F5597" w:themeColor="accent1" w:themeShade="BF"/>
      <w:kern w:val="0"/>
      <w:sz w:val="28"/>
      <w:szCs w:val="28"/>
    </w:rPr>
  </w:style>
  <w:style w:type="character" w:customStyle="1" w:styleId="54">
    <w:name w:val="批注文字 Char"/>
    <w:basedOn w:val="27"/>
    <w:link w:val="12"/>
    <w:semiHidden/>
    <w:qFormat/>
    <w:uiPriority w:val="99"/>
    <w:rPr>
      <w:rFonts w:eastAsia="华文仿宋" w:asciiTheme="minorHAnsi" w:hAnsiTheme="minorHAnsi" w:cstheme="minorBidi"/>
      <w:kern w:val="2"/>
      <w:sz w:val="24"/>
      <w:szCs w:val="22"/>
    </w:rPr>
  </w:style>
  <w:style w:type="character" w:customStyle="1" w:styleId="55">
    <w:name w:val="批注主题 Char"/>
    <w:basedOn w:val="54"/>
    <w:link w:val="24"/>
    <w:semiHidden/>
    <w:qFormat/>
    <w:uiPriority w:val="99"/>
    <w:rPr>
      <w:rFonts w:eastAsia="华文仿宋" w:asciiTheme="minorHAnsi" w:hAnsiTheme="minorHAnsi" w:cstheme="minorBidi"/>
      <w:b/>
      <w:bCs/>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emf"/><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83DE22-4BD5-4E54-8171-BB31A4938535}">
  <ds:schemaRefs/>
</ds:datastoreItem>
</file>

<file path=docProps/app.xml><?xml version="1.0" encoding="utf-8"?>
<Properties xmlns="http://schemas.openxmlformats.org/officeDocument/2006/extended-properties" xmlns:vt="http://schemas.openxmlformats.org/officeDocument/2006/docPropsVTypes">
  <Template>Normal</Template>
  <Pages>25</Pages>
  <Words>3051</Words>
  <Characters>3436</Characters>
  <Lines>87</Lines>
  <Paragraphs>24</Paragraphs>
  <TotalTime>88</TotalTime>
  <ScaleCrop>false</ScaleCrop>
  <LinksUpToDate>false</LinksUpToDate>
  <CharactersWithSpaces>3549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2018-11-22T07:23:00Z</dcterms:created>
  <dc:creator>nicostigerer@163.com</dc:creator>
  <cp:lastModifiedBy>何以笙萧默</cp:lastModifiedBy>
  <cp:lastPrinted>2018-11-22T05:45:00Z</cp:lastPrinted>
  <dcterms:modified xsi:type="dcterms:W3CDTF">2025-05-23T07:02:59Z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eyJoZGlkIjoiZTVjMGMyZDIyYmEyYWNlOTUwMTA0ODYyZjNhZmVjMTUiLCJ1c2VySWQiOiIyNzUzNzg5NjAifQ==</vt:lpwstr>
  </property>
  <property fmtid="{D5CDD505-2E9C-101B-9397-08002B2CF9AE}" pid="4" name="ICV">
    <vt:lpwstr>DC46EC008680407B91BC7760CD3BCBFC_12</vt:lpwstr>
  </property>
</Properties>
</file>