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29" w:rsidRPr="00391DFC" w:rsidRDefault="006D2729" w:rsidP="006D2729">
      <w:pPr>
        <w:pStyle w:val="a3"/>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6D2729" w:rsidRPr="00391DFC" w:rsidRDefault="006D2729" w:rsidP="006D2729">
      <w:pPr>
        <w:pStyle w:val="a3"/>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1</w:t>
      </w:r>
      <w:r w:rsidR="00F16179">
        <w:rPr>
          <w:rFonts w:ascii="Times New Roman" w:hAnsi="Times New Roman" w:cs="Times New Roman"/>
          <w:b/>
          <w:color w:val="000000"/>
          <w:sz w:val="44"/>
          <w:szCs w:val="44"/>
        </w:rPr>
        <w:t>2</w:t>
      </w:r>
      <w:r w:rsidRPr="00391DFC">
        <w:rPr>
          <w:rFonts w:ascii="Times New Roman" w:cs="Times New Roman" w:hint="eastAsia"/>
          <w:b/>
          <w:color w:val="000000"/>
          <w:sz w:val="44"/>
          <w:szCs w:val="44"/>
        </w:rPr>
        <w:t>月）</w:t>
      </w:r>
    </w:p>
    <w:p w:rsidR="006D2729" w:rsidRDefault="006D2729" w:rsidP="006D2729">
      <w:pPr>
        <w:pStyle w:val="a3"/>
        <w:spacing w:before="0" w:beforeAutospacing="0" w:after="0" w:afterAutospacing="0"/>
        <w:rPr>
          <w:rFonts w:ascii="Times New Roman" w:cs="Times New Roman"/>
          <w:b/>
          <w:color w:val="000000"/>
          <w:sz w:val="28"/>
          <w:szCs w:val="28"/>
        </w:rPr>
      </w:pPr>
      <w:r>
        <w:rPr>
          <w:rFonts w:ascii="Times New Roman" w:cs="Times New Roman" w:hint="eastAsia"/>
          <w:b/>
          <w:color w:val="000000"/>
          <w:sz w:val="28"/>
          <w:szCs w:val="28"/>
        </w:rPr>
        <w:t>一、</w:t>
      </w:r>
      <w:r w:rsidRPr="00391DFC">
        <w:rPr>
          <w:rFonts w:ascii="Times New Roman" w:cs="Times New Roman" w:hint="eastAsia"/>
          <w:b/>
          <w:color w:val="000000"/>
          <w:sz w:val="28"/>
          <w:szCs w:val="28"/>
        </w:rPr>
        <w:t>城市环境空气质量</w:t>
      </w:r>
    </w:p>
    <w:p w:rsidR="00D57E47" w:rsidRDefault="00D57E47" w:rsidP="00D57E47">
      <w:pPr>
        <w:ind w:firstLineChars="300" w:firstLine="840"/>
        <w:jc w:val="left"/>
        <w:rPr>
          <w:rFonts w:ascii="宋体" w:hAnsi="宋体"/>
          <w:color w:val="000000"/>
          <w:kern w:val="0"/>
          <w:sz w:val="28"/>
          <w:szCs w:val="28"/>
        </w:rPr>
      </w:pPr>
      <w:r>
        <w:rPr>
          <w:rFonts w:ascii="宋体" w:hAnsi="宋体" w:hint="eastAsia"/>
          <w:color w:val="000000"/>
          <w:kern w:val="0"/>
          <w:sz w:val="28"/>
          <w:szCs w:val="28"/>
        </w:rPr>
        <w:t>2014年12月，我省贵阳市和遵义市两个国家环保重点城市按《环境空气质量标准》（GB 3095-2012）（简称新标准）要求开展了二氧化硫（SO</w:t>
      </w:r>
      <w:r>
        <w:rPr>
          <w:rFonts w:ascii="宋体" w:hAnsi="宋体" w:hint="eastAsia"/>
          <w:color w:val="000000"/>
          <w:kern w:val="0"/>
          <w:sz w:val="28"/>
          <w:szCs w:val="28"/>
          <w:vertAlign w:val="subscript"/>
        </w:rPr>
        <w:t>2</w:t>
      </w:r>
      <w:r>
        <w:rPr>
          <w:rFonts w:ascii="宋体" w:hAnsi="宋体" w:hint="eastAsia"/>
          <w:color w:val="000000"/>
          <w:kern w:val="0"/>
          <w:sz w:val="28"/>
          <w:szCs w:val="28"/>
        </w:rPr>
        <w:t>）、二氧化氮（NO</w:t>
      </w:r>
      <w:r>
        <w:rPr>
          <w:rFonts w:ascii="宋体" w:hAnsi="宋体" w:hint="eastAsia"/>
          <w:color w:val="000000"/>
          <w:kern w:val="0"/>
          <w:sz w:val="28"/>
          <w:szCs w:val="28"/>
          <w:vertAlign w:val="subscript"/>
        </w:rPr>
        <w:t>2</w:t>
      </w:r>
      <w:r>
        <w:rPr>
          <w:rFonts w:ascii="宋体" w:hAnsi="宋体" w:hint="eastAsia"/>
          <w:color w:val="000000"/>
          <w:kern w:val="0"/>
          <w:sz w:val="28"/>
          <w:szCs w:val="28"/>
        </w:rPr>
        <w:t>）、一氧化碳（CO）、臭氧（O</w:t>
      </w:r>
      <w:r>
        <w:rPr>
          <w:rFonts w:ascii="宋体" w:hAnsi="宋体" w:hint="eastAsia"/>
          <w:color w:val="000000"/>
          <w:kern w:val="0"/>
          <w:sz w:val="28"/>
          <w:szCs w:val="28"/>
          <w:vertAlign w:val="subscript"/>
        </w:rPr>
        <w:t>3</w:t>
      </w:r>
      <w:r>
        <w:rPr>
          <w:rFonts w:ascii="宋体" w:hAnsi="宋体" w:hint="eastAsia"/>
          <w:color w:val="000000"/>
          <w:kern w:val="0"/>
          <w:sz w:val="28"/>
          <w:szCs w:val="28"/>
        </w:rPr>
        <w:t>）、可吸入颗粒物（PM</w:t>
      </w:r>
      <w:r>
        <w:rPr>
          <w:rFonts w:ascii="宋体" w:hAnsi="宋体" w:hint="eastAsia"/>
          <w:color w:val="000000"/>
          <w:kern w:val="0"/>
          <w:sz w:val="28"/>
          <w:szCs w:val="28"/>
          <w:vertAlign w:val="subscript"/>
        </w:rPr>
        <w:t>10</w:t>
      </w:r>
      <w:r>
        <w:rPr>
          <w:rFonts w:ascii="宋体" w:hAnsi="宋体" w:hint="eastAsia"/>
          <w:color w:val="000000"/>
          <w:kern w:val="0"/>
          <w:sz w:val="28"/>
          <w:szCs w:val="28"/>
        </w:rPr>
        <w:t>）和细颗粒物（PM</w:t>
      </w:r>
      <w:r>
        <w:rPr>
          <w:rFonts w:ascii="宋体" w:hAnsi="宋体" w:hint="eastAsia"/>
          <w:color w:val="000000"/>
          <w:kern w:val="0"/>
          <w:sz w:val="28"/>
          <w:szCs w:val="28"/>
          <w:vertAlign w:val="subscript"/>
        </w:rPr>
        <w:t>2.5</w:t>
      </w:r>
      <w:r>
        <w:rPr>
          <w:rFonts w:ascii="宋体" w:hAnsi="宋体" w:hint="eastAsia"/>
          <w:color w:val="000000"/>
          <w:kern w:val="0"/>
          <w:sz w:val="28"/>
          <w:szCs w:val="28"/>
        </w:rPr>
        <w:t>）6项指标的环境空气质量监测，依据《城市环境空气质量排名办法》，按空气质量综合指数（简称综合指数）进行排名， 遵义市12月环境空气质量优于贵阳市。</w:t>
      </w:r>
      <w:bookmarkStart w:id="0" w:name="_GoBack"/>
      <w:bookmarkEnd w:id="0"/>
      <w:r>
        <w:rPr>
          <w:rFonts w:ascii="宋体" w:hAnsi="宋体" w:hint="eastAsia"/>
          <w:color w:val="000000"/>
          <w:kern w:val="0"/>
          <w:sz w:val="28"/>
          <w:szCs w:val="28"/>
        </w:rPr>
        <w:t>遵义市AQI优良天数比例为71%，贵阳市AQI优良天数比例为64.5%，两城市的首要污染物均为细颗粒物。</w:t>
      </w:r>
    </w:p>
    <w:p w:rsidR="00D57E47" w:rsidRDefault="00D57E47" w:rsidP="00D57E47">
      <w:pPr>
        <w:pStyle w:val="a3"/>
        <w:spacing w:before="0" w:beforeAutospacing="0" w:after="0" w:afterAutospacing="0"/>
        <w:ind w:left="720"/>
        <w:contextualSpacing/>
        <w:rPr>
          <w:rFonts w:cs="Times New Roman"/>
          <w:b/>
        </w:rPr>
      </w:pPr>
    </w:p>
    <w:p w:rsidR="00D57E47" w:rsidRDefault="00D57E47" w:rsidP="00D57E47">
      <w:pPr>
        <w:pStyle w:val="a3"/>
        <w:spacing w:before="0" w:beforeAutospacing="0" w:after="0" w:afterAutospacing="0"/>
        <w:ind w:leftChars="343" w:left="720" w:firstLineChars="200" w:firstLine="482"/>
        <w:contextualSpacing/>
        <w:rPr>
          <w:rFonts w:cs="Times New Roman"/>
          <w:b/>
        </w:rPr>
      </w:pPr>
      <w:r>
        <w:rPr>
          <w:rFonts w:cs="Times New Roman" w:hint="eastAsia"/>
          <w:b/>
        </w:rPr>
        <w:t>2014年12月贵州省国家环保重点城市环境空气质量排名</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992"/>
        <w:gridCol w:w="1276"/>
        <w:gridCol w:w="1418"/>
        <w:gridCol w:w="1874"/>
        <w:gridCol w:w="2095"/>
      </w:tblGrid>
      <w:tr w:rsidR="00D57E47" w:rsidTr="00D57E4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排名</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城市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综合指数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AQI优良天数</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AQI优良天数比例</w:t>
            </w:r>
          </w:p>
        </w:tc>
        <w:tc>
          <w:tcPr>
            <w:tcW w:w="2095" w:type="dxa"/>
            <w:tcBorders>
              <w:top w:val="single" w:sz="4" w:space="0" w:color="auto"/>
              <w:left w:val="single" w:sz="4" w:space="0" w:color="auto"/>
              <w:bottom w:val="single" w:sz="4" w:space="0" w:color="auto"/>
              <w:right w:val="single" w:sz="4" w:space="0" w:color="auto"/>
            </w:tcBorders>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首要污染物</w:t>
            </w:r>
          </w:p>
        </w:tc>
      </w:tr>
      <w:tr w:rsidR="00D57E47" w:rsidTr="00D57E4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遵义市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6.03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22</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71%</w:t>
            </w:r>
          </w:p>
        </w:tc>
        <w:tc>
          <w:tcPr>
            <w:tcW w:w="2095" w:type="dxa"/>
            <w:tcBorders>
              <w:top w:val="single" w:sz="4" w:space="0" w:color="auto"/>
              <w:left w:val="single" w:sz="4" w:space="0" w:color="auto"/>
              <w:bottom w:val="single" w:sz="4" w:space="0" w:color="auto"/>
              <w:right w:val="single" w:sz="4" w:space="0" w:color="auto"/>
            </w:tcBorders>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细颗粒物（PM</w:t>
            </w:r>
            <w:r>
              <w:rPr>
                <w:rFonts w:ascii="宋体" w:hAnsi="宋体" w:hint="eastAsia"/>
                <w:color w:val="000000"/>
                <w:szCs w:val="21"/>
                <w:vertAlign w:val="subscript"/>
              </w:rPr>
              <w:t>2.5</w:t>
            </w:r>
            <w:r>
              <w:rPr>
                <w:rFonts w:ascii="宋体" w:hAnsi="宋体" w:hint="eastAsia"/>
                <w:color w:val="000000"/>
                <w:szCs w:val="21"/>
              </w:rPr>
              <w:t>）</w:t>
            </w:r>
          </w:p>
        </w:tc>
      </w:tr>
      <w:tr w:rsidR="00D57E47" w:rsidTr="00D57E4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贵阳市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color w:val="000000"/>
                <w:szCs w:val="21"/>
              </w:rPr>
              <w:t>6.05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20</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64.5%</w:t>
            </w:r>
          </w:p>
        </w:tc>
        <w:tc>
          <w:tcPr>
            <w:tcW w:w="2095" w:type="dxa"/>
            <w:tcBorders>
              <w:top w:val="single" w:sz="4" w:space="0" w:color="auto"/>
              <w:left w:val="single" w:sz="4" w:space="0" w:color="auto"/>
              <w:bottom w:val="single" w:sz="4" w:space="0" w:color="auto"/>
              <w:right w:val="single" w:sz="4" w:space="0" w:color="auto"/>
            </w:tcBorders>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细颗粒物（PM</w:t>
            </w:r>
            <w:r>
              <w:rPr>
                <w:rFonts w:ascii="宋体" w:hAnsi="宋体" w:hint="eastAsia"/>
                <w:color w:val="000000"/>
                <w:szCs w:val="21"/>
                <w:vertAlign w:val="subscript"/>
              </w:rPr>
              <w:t>2.5</w:t>
            </w:r>
            <w:r>
              <w:rPr>
                <w:rFonts w:ascii="宋体" w:hAnsi="宋体" w:hint="eastAsia"/>
                <w:color w:val="000000"/>
                <w:szCs w:val="21"/>
              </w:rPr>
              <w:t>）</w:t>
            </w:r>
          </w:p>
        </w:tc>
      </w:tr>
    </w:tbl>
    <w:p w:rsidR="00D57E47" w:rsidRDefault="00D57E47" w:rsidP="00D57E47">
      <w:pPr>
        <w:ind w:left="720"/>
        <w:jc w:val="left"/>
        <w:rPr>
          <w:rFonts w:ascii="宋体" w:hAnsi="宋体"/>
          <w:color w:val="000000"/>
          <w:kern w:val="0"/>
          <w:szCs w:val="21"/>
        </w:rPr>
      </w:pPr>
    </w:p>
    <w:p w:rsidR="00D57E47" w:rsidRDefault="00D57E47" w:rsidP="00D57E47">
      <w:pPr>
        <w:ind w:firstLineChars="200" w:firstLine="560"/>
        <w:jc w:val="left"/>
        <w:rPr>
          <w:rFonts w:ascii="宋体" w:hAnsi="宋体"/>
          <w:b/>
        </w:rPr>
      </w:pPr>
      <w:r>
        <w:rPr>
          <w:rFonts w:ascii="宋体" w:hAnsi="宋体" w:hint="eastAsia"/>
          <w:color w:val="000000"/>
          <w:kern w:val="0"/>
          <w:sz w:val="28"/>
          <w:szCs w:val="28"/>
        </w:rPr>
        <w:t>除贵阳市和遵义市外，我省11个设市城市按《环境空气质量标准》（GB 3095-1996）（简称老标准）要求开展了二氧化硫（SO</w:t>
      </w:r>
      <w:r>
        <w:rPr>
          <w:rFonts w:ascii="宋体" w:hAnsi="宋体" w:hint="eastAsia"/>
          <w:color w:val="000000"/>
          <w:kern w:val="0"/>
          <w:sz w:val="28"/>
          <w:szCs w:val="28"/>
          <w:vertAlign w:val="subscript"/>
        </w:rPr>
        <w:t>2</w:t>
      </w:r>
      <w:r>
        <w:rPr>
          <w:rFonts w:ascii="宋体" w:hAnsi="宋体" w:hint="eastAsia"/>
          <w:color w:val="000000"/>
          <w:kern w:val="0"/>
          <w:sz w:val="28"/>
          <w:szCs w:val="28"/>
        </w:rPr>
        <w:t>）、二氧化氮（NO</w:t>
      </w:r>
      <w:r>
        <w:rPr>
          <w:rFonts w:ascii="宋体" w:hAnsi="宋体" w:hint="eastAsia"/>
          <w:color w:val="000000"/>
          <w:kern w:val="0"/>
          <w:sz w:val="28"/>
          <w:szCs w:val="28"/>
          <w:vertAlign w:val="subscript"/>
        </w:rPr>
        <w:t>2</w:t>
      </w:r>
      <w:r>
        <w:rPr>
          <w:rFonts w:ascii="宋体" w:hAnsi="宋体" w:hint="eastAsia"/>
          <w:color w:val="000000"/>
          <w:kern w:val="0"/>
          <w:sz w:val="28"/>
          <w:szCs w:val="28"/>
        </w:rPr>
        <w:t>）和可吸入颗粒物（PM</w:t>
      </w:r>
      <w:r>
        <w:rPr>
          <w:rFonts w:ascii="宋体" w:hAnsi="宋体" w:hint="eastAsia"/>
          <w:color w:val="000000"/>
          <w:kern w:val="0"/>
          <w:sz w:val="28"/>
          <w:szCs w:val="28"/>
          <w:vertAlign w:val="subscript"/>
        </w:rPr>
        <w:t>10</w:t>
      </w:r>
      <w:r>
        <w:rPr>
          <w:rFonts w:ascii="宋体" w:hAnsi="宋体" w:hint="eastAsia"/>
          <w:color w:val="000000"/>
          <w:kern w:val="0"/>
          <w:sz w:val="28"/>
          <w:szCs w:val="28"/>
        </w:rPr>
        <w:t>）3项指标的环境空气质量监测，依据综合指数进行排序，排名依次为凯里市、赤水市、铜仁市、都匀市、福泉市、兴义市、仁怀市、六盘水市、毕节市、清镇市和安顺市。清镇市、安顺市、毕节市和六盘水市API优良天数比例依次为96.8%、93.5%、87.1%和74.2%；其余城市API优良天数比例均达到100%。凯里市、赤水市、都匀市和兴义市无首要污染物，安顺市首要</w:t>
      </w:r>
      <w:r>
        <w:rPr>
          <w:rFonts w:ascii="宋体" w:hAnsi="宋体" w:hint="eastAsia"/>
          <w:color w:val="000000"/>
          <w:kern w:val="0"/>
          <w:sz w:val="28"/>
          <w:szCs w:val="28"/>
        </w:rPr>
        <w:lastRenderedPageBreak/>
        <w:t>污染物为二氧化硫，其余6个城市的首要污染物均为可吸入颗粒物。</w:t>
      </w:r>
    </w:p>
    <w:p w:rsidR="00D57E47" w:rsidRDefault="00D57E47" w:rsidP="00D57E47">
      <w:pPr>
        <w:pStyle w:val="a3"/>
        <w:spacing w:before="0" w:beforeAutospacing="0" w:after="0" w:afterAutospacing="0"/>
        <w:ind w:leftChars="343" w:left="720" w:firstLineChars="100" w:firstLine="241"/>
        <w:contextualSpacing/>
        <w:rPr>
          <w:rFonts w:cs="Times New Roman"/>
          <w:b/>
        </w:rPr>
      </w:pPr>
      <w:r>
        <w:rPr>
          <w:rFonts w:cs="Times New Roman" w:hint="eastAsia"/>
          <w:b/>
        </w:rPr>
        <w:t>2014年12月贵州省设市城市环境空气质量排名</w:t>
      </w:r>
    </w:p>
    <w:tbl>
      <w:tblPr>
        <w:tblW w:w="8300"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5"/>
        <w:gridCol w:w="1135"/>
        <w:gridCol w:w="1383"/>
        <w:gridCol w:w="1844"/>
        <w:gridCol w:w="2154"/>
      </w:tblGrid>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排名</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城市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综合指数</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API优良天数</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API优良天数比例</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首要污染物</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szCs w:val="21"/>
              </w:rPr>
              <w:t>凯里市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bCs/>
                <w:color w:val="000000"/>
                <w:szCs w:val="21"/>
              </w:rPr>
            </w:pPr>
            <w:r>
              <w:rPr>
                <w:rFonts w:ascii="宋体" w:hAnsi="宋体" w:cs="宋体" w:hint="eastAsia"/>
                <w:color w:val="000000"/>
                <w:kern w:val="0"/>
                <w:sz w:val="22"/>
              </w:rPr>
              <w:t>0.493</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color w:val="000000"/>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color w:val="000000"/>
                <w:szCs w:val="21"/>
              </w:rPr>
              <w:t>赤水市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bCs/>
                <w:color w:val="000000"/>
                <w:szCs w:val="21"/>
              </w:rPr>
            </w:pPr>
            <w:r>
              <w:rPr>
                <w:rFonts w:ascii="宋体" w:hAnsi="宋体" w:cs="宋体" w:hint="eastAsia"/>
                <w:color w:val="000000"/>
                <w:kern w:val="0"/>
                <w:sz w:val="22"/>
              </w:rPr>
              <w:t>0.685</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widowControl/>
              <w:spacing w:line="0" w:lineRule="atLeast"/>
              <w:jc w:val="center"/>
              <w:rPr>
                <w:rFonts w:ascii="宋体" w:hAnsi="宋体"/>
                <w:color w:val="000000"/>
                <w:szCs w:val="21"/>
              </w:rPr>
            </w:pPr>
            <w:r>
              <w:rPr>
                <w:rFonts w:ascii="宋体" w:hAnsi="宋体" w:hint="eastAsia"/>
                <w:color w:val="000000"/>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铜仁市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0.771</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color w:val="000000"/>
                <w:szCs w:val="21"/>
              </w:rPr>
              <w:t>都匀市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0.948</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color w:val="000000"/>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5</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福泉市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0.953</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6</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兴义市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1.023</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7</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color w:val="000000"/>
                <w:szCs w:val="21"/>
              </w:rPr>
              <w:t>仁怀市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1.100</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31</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100%</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8</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szCs w:val="21"/>
              </w:rPr>
              <w:t>六盘水市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1.588</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23</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74.2%</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9</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毕节市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1.681</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27</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87.1%</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10</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清镇市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2.126</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30</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96.8%</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szCs w:val="21"/>
              </w:rPr>
            </w:pPr>
            <w:r>
              <w:rPr>
                <w:rFonts w:ascii="宋体" w:hAnsi="宋体" w:hint="eastAsia"/>
                <w:szCs w:val="21"/>
              </w:rPr>
              <w:t>可吸入颗粒物（</w:t>
            </w:r>
            <w:r>
              <w:rPr>
                <w:rFonts w:ascii="宋体" w:hAnsi="宋体" w:hint="eastAsia"/>
                <w:color w:val="000000"/>
                <w:szCs w:val="21"/>
              </w:rPr>
              <w:t>PM</w:t>
            </w:r>
            <w:r>
              <w:rPr>
                <w:rFonts w:ascii="宋体" w:hAnsi="宋体" w:hint="eastAsia"/>
                <w:szCs w:val="21"/>
                <w:vertAlign w:val="subscript"/>
              </w:rPr>
              <w:t>10</w:t>
            </w:r>
            <w:r>
              <w:rPr>
                <w:rFonts w:ascii="宋体" w:hAnsi="宋体" w:hint="eastAsia"/>
                <w:szCs w:val="21"/>
              </w:rPr>
              <w:t>）</w:t>
            </w:r>
          </w:p>
        </w:tc>
      </w:tr>
      <w:tr w:rsidR="00D57E47" w:rsidTr="00D57E47">
        <w:trPr>
          <w:trHeight w:val="20"/>
          <w:jc w:val="center"/>
        </w:trPr>
        <w:tc>
          <w:tcPr>
            <w:tcW w:w="64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widowControl/>
              <w:spacing w:line="0" w:lineRule="atLeast"/>
              <w:jc w:val="center"/>
              <w:rPr>
                <w:rFonts w:ascii="宋体" w:hAnsi="宋体"/>
                <w:kern w:val="0"/>
                <w:szCs w:val="21"/>
              </w:rPr>
            </w:pPr>
            <w:r>
              <w:rPr>
                <w:rFonts w:ascii="宋体" w:hAnsi="宋体" w:hint="eastAsia"/>
                <w:kern w:val="0"/>
                <w:szCs w:val="21"/>
              </w:rPr>
              <w:t>11</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安顺市</w:t>
            </w:r>
          </w:p>
        </w:tc>
        <w:tc>
          <w:tcPr>
            <w:tcW w:w="113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bCs/>
                <w:color w:val="000000"/>
                <w:szCs w:val="21"/>
              </w:rPr>
            </w:pPr>
            <w:r>
              <w:rPr>
                <w:rFonts w:ascii="宋体" w:hAnsi="宋体" w:cs="宋体" w:hint="eastAsia"/>
                <w:color w:val="000000"/>
                <w:kern w:val="0"/>
                <w:sz w:val="22"/>
              </w:rPr>
              <w:t>2.147</w:t>
            </w:r>
          </w:p>
        </w:tc>
        <w:tc>
          <w:tcPr>
            <w:tcW w:w="13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29</w:t>
            </w: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color w:val="000000"/>
                <w:szCs w:val="21"/>
              </w:rPr>
              <w:t>93.5%</w:t>
            </w:r>
          </w:p>
        </w:tc>
        <w:tc>
          <w:tcPr>
            <w:tcW w:w="21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57E47" w:rsidRDefault="00D57E47">
            <w:pPr>
              <w:spacing w:line="0" w:lineRule="atLeast"/>
              <w:jc w:val="center"/>
              <w:rPr>
                <w:rFonts w:ascii="宋体" w:hAnsi="宋体"/>
                <w:color w:val="000000"/>
                <w:szCs w:val="21"/>
              </w:rPr>
            </w:pPr>
            <w:r>
              <w:rPr>
                <w:rFonts w:ascii="宋体" w:hAnsi="宋体" w:hint="eastAsia"/>
                <w:szCs w:val="21"/>
              </w:rPr>
              <w:t>二氧化硫（</w:t>
            </w:r>
            <w:r>
              <w:rPr>
                <w:rFonts w:ascii="宋体" w:hAnsi="宋体" w:hint="eastAsia"/>
                <w:color w:val="000000"/>
                <w:szCs w:val="21"/>
              </w:rPr>
              <w:t>SO</w:t>
            </w:r>
            <w:r>
              <w:rPr>
                <w:rFonts w:ascii="宋体" w:hAnsi="宋体" w:hint="eastAsia"/>
                <w:szCs w:val="21"/>
                <w:vertAlign w:val="subscript"/>
              </w:rPr>
              <w:t>2</w:t>
            </w:r>
            <w:r>
              <w:rPr>
                <w:rFonts w:ascii="宋体" w:hAnsi="宋体" w:hint="eastAsia"/>
                <w:szCs w:val="21"/>
              </w:rPr>
              <w:t>）</w:t>
            </w:r>
          </w:p>
        </w:tc>
      </w:tr>
    </w:tbl>
    <w:p w:rsidR="00D57E47" w:rsidRDefault="00D57E47" w:rsidP="00D57E47">
      <w:pPr>
        <w:rPr>
          <w:rFonts w:ascii="宋体" w:hAnsi="宋体"/>
        </w:rPr>
      </w:pPr>
    </w:p>
    <w:p w:rsidR="00D57E47" w:rsidRDefault="00D57E47" w:rsidP="00D57E47">
      <w:pPr>
        <w:ind w:firstLine="555"/>
        <w:rPr>
          <w:rFonts w:ascii="宋体" w:hAnsi="宋体"/>
          <w:color w:val="000000"/>
          <w:sz w:val="28"/>
        </w:rPr>
      </w:pPr>
      <w:r>
        <w:rPr>
          <w:rFonts w:ascii="宋体" w:hAnsi="宋体" w:hint="eastAsia"/>
          <w:color w:val="000000"/>
          <w:sz w:val="28"/>
          <w:szCs w:val="28"/>
        </w:rPr>
        <w:t>全省二氧化硫月均浓度值范围为0.009-0.067毫克/立方米。其中， 凯里和赤水市最低，安顺市最高。与去年同期相比，</w:t>
      </w:r>
      <w:r w:rsidR="00C94C11">
        <w:rPr>
          <w:rFonts w:ascii="宋体" w:hAnsi="宋体" w:hint="eastAsia"/>
          <w:color w:val="000000"/>
          <w:sz w:val="28"/>
        </w:rPr>
        <w:t>降幅</w:t>
      </w:r>
      <w:r>
        <w:rPr>
          <w:rFonts w:ascii="宋体" w:hAnsi="宋体" w:hint="eastAsia"/>
          <w:color w:val="000000"/>
          <w:sz w:val="28"/>
        </w:rPr>
        <w:t>达30%以上的城市依次为铜仁市（75%）、福泉市（67%）、凯里市（65%）、赤水市（64%）、六盘水市（59%）、都匀市（58%）、仁怀市（58%）、兴义市（53%）、遵义市（51%）、安顺市（46%）、毕节市（36%）和清镇市（32%）。</w:t>
      </w:r>
    </w:p>
    <w:p w:rsidR="00D57E47" w:rsidRDefault="00D57E47" w:rsidP="00D57E47">
      <w:pPr>
        <w:ind w:firstLine="555"/>
        <w:rPr>
          <w:rFonts w:ascii="宋体" w:hAnsi="宋体"/>
          <w:color w:val="000000"/>
          <w:sz w:val="28"/>
        </w:rPr>
      </w:pPr>
      <w:r>
        <w:rPr>
          <w:rFonts w:ascii="宋体" w:hAnsi="宋体" w:hint="eastAsia"/>
          <w:color w:val="000000"/>
          <w:kern w:val="0"/>
          <w:sz w:val="28"/>
        </w:rPr>
        <w:t>全省二氧化氮月均浓度值范围为0.009-0.040毫克/立方米。其中，凯里和兴义市最低，贵阳和遵义市最高。</w:t>
      </w:r>
      <w:r>
        <w:rPr>
          <w:rFonts w:ascii="宋体" w:hAnsi="宋体" w:hint="eastAsia"/>
          <w:color w:val="000000"/>
          <w:sz w:val="28"/>
        </w:rPr>
        <w:t>与去年同期相比，降幅达30%以上的城市依次为赤水市（62%）、福泉市（59%）、铜仁市（56%）、清镇市（48%）和六盘水市（34%）；升幅达30%以上的城市为仁怀市（33%）。</w:t>
      </w:r>
    </w:p>
    <w:p w:rsidR="00D57E47" w:rsidRDefault="00D57E47" w:rsidP="00D57E47">
      <w:pPr>
        <w:ind w:firstLine="555"/>
        <w:rPr>
          <w:rFonts w:ascii="宋体" w:hAnsi="宋体"/>
          <w:color w:val="000000"/>
          <w:sz w:val="28"/>
        </w:rPr>
      </w:pPr>
      <w:r>
        <w:rPr>
          <w:rFonts w:ascii="宋体" w:hAnsi="宋体" w:hint="eastAsia"/>
          <w:color w:val="000000"/>
          <w:kern w:val="0"/>
          <w:sz w:val="28"/>
        </w:rPr>
        <w:t>全省可吸入颗粒物月均浓度值范围为0.023-0.117毫克/立方米。其中，凯里市最低，遵义市最高</w:t>
      </w:r>
      <w:r>
        <w:rPr>
          <w:rFonts w:ascii="宋体" w:hAnsi="宋体" w:hint="eastAsia"/>
          <w:color w:val="000000"/>
          <w:sz w:val="28"/>
        </w:rPr>
        <w:t>。与去年同期相比，降幅达30%以上的城市依次为凯里市（81%）、都匀市（70%）、铜仁市（66%）、福</w:t>
      </w:r>
      <w:r>
        <w:rPr>
          <w:rFonts w:ascii="宋体" w:hAnsi="宋体" w:hint="eastAsia"/>
          <w:color w:val="000000"/>
          <w:sz w:val="28"/>
        </w:rPr>
        <w:lastRenderedPageBreak/>
        <w:t>泉市（66%）、仁怀市（59%）、兴义市（56%）、赤水市（44%）、毕节市（40%）和清镇市（33%）。</w:t>
      </w:r>
    </w:p>
    <w:p w:rsidR="00D57E47" w:rsidRDefault="00D57E47" w:rsidP="00D57E47">
      <w:pPr>
        <w:spacing w:line="520" w:lineRule="exact"/>
        <w:ind w:firstLine="556"/>
        <w:rPr>
          <w:rFonts w:ascii="宋体" w:hAnsi="宋体"/>
          <w:sz w:val="28"/>
        </w:rPr>
      </w:pPr>
    </w:p>
    <w:p w:rsidR="00D57E47" w:rsidRDefault="00D57E47" w:rsidP="00D57E47">
      <w:pPr>
        <w:jc w:val="center"/>
        <w:rPr>
          <w:rFonts w:ascii="Times New Roman" w:hAnsi="Times New Roman"/>
          <w:sz w:val="28"/>
          <w:szCs w:val="28"/>
        </w:rPr>
      </w:pPr>
      <w:r>
        <w:rPr>
          <w:rFonts w:ascii="Times New Roman" w:hAnsi="Times New Roman"/>
          <w:b/>
          <w:sz w:val="24"/>
        </w:rPr>
        <w:t>2014</w:t>
      </w:r>
      <w:r>
        <w:rPr>
          <w:rFonts w:ascii="Times New Roman" w:hAnsi="宋体" w:hint="eastAsia"/>
          <w:b/>
          <w:sz w:val="24"/>
        </w:rPr>
        <w:t>年</w:t>
      </w:r>
      <w:r>
        <w:rPr>
          <w:rFonts w:ascii="Times New Roman" w:hAnsi="Times New Roman"/>
          <w:b/>
          <w:sz w:val="24"/>
        </w:rPr>
        <w:t>12</w:t>
      </w:r>
      <w:r>
        <w:rPr>
          <w:rFonts w:ascii="Times New Roman" w:hAnsi="宋体" w:hint="eastAsia"/>
          <w:b/>
          <w:sz w:val="24"/>
        </w:rPr>
        <w:t>月贵州省城市空气各指标监测结果</w:t>
      </w:r>
    </w:p>
    <w:p w:rsidR="00D57E47" w:rsidRDefault="00D57E47" w:rsidP="00D57E47">
      <w:pPr>
        <w:ind w:firstLineChars="300" w:firstLine="630"/>
        <w:rPr>
          <w:rFonts w:ascii="Times New Roman" w:hAnsi="宋体"/>
        </w:rPr>
      </w:pPr>
      <w:r>
        <w:rPr>
          <w:rFonts w:ascii="Times New Roman" w:hAnsi="Times New Roman"/>
        </w:rPr>
        <w:t xml:space="preserve">                                                         </w:t>
      </w:r>
      <w:r>
        <w:rPr>
          <w:rFonts w:ascii="Times New Roman" w:hAnsi="宋体" w:hint="eastAsia"/>
        </w:rPr>
        <w:t>单位：毫克</w:t>
      </w:r>
      <w:r>
        <w:rPr>
          <w:rFonts w:ascii="Times New Roman" w:hAnsi="Times New Roman"/>
        </w:rPr>
        <w:t>/</w:t>
      </w:r>
      <w:r>
        <w:rPr>
          <w:rFonts w:ascii="Times New Roman" w:hAnsi="宋体" w:hint="eastAsia"/>
        </w:rPr>
        <w:t>立方米</w:t>
      </w:r>
    </w:p>
    <w:tbl>
      <w:tblPr>
        <w:tblW w:w="9371" w:type="dxa"/>
        <w:tblInd w:w="-459" w:type="dxa"/>
        <w:tblLayout w:type="fixed"/>
        <w:tblLook w:val="04A0"/>
      </w:tblPr>
      <w:tblGrid>
        <w:gridCol w:w="1134"/>
        <w:gridCol w:w="1212"/>
        <w:gridCol w:w="388"/>
        <w:gridCol w:w="825"/>
        <w:gridCol w:w="1012"/>
        <w:gridCol w:w="201"/>
        <w:gridCol w:w="1213"/>
        <w:gridCol w:w="306"/>
        <w:gridCol w:w="907"/>
        <w:gridCol w:w="1213"/>
        <w:gridCol w:w="960"/>
      </w:tblGrid>
      <w:tr w:rsidR="00D57E47" w:rsidTr="00D57E47">
        <w:trPr>
          <w:trHeight w:val="300"/>
        </w:trPr>
        <w:tc>
          <w:tcPr>
            <w:tcW w:w="1134" w:type="dxa"/>
            <w:vMerge w:val="restart"/>
            <w:tcBorders>
              <w:top w:val="single" w:sz="8" w:space="0" w:color="auto"/>
              <w:left w:val="single" w:sz="8" w:space="0" w:color="auto"/>
              <w:bottom w:val="single" w:sz="8" w:space="0" w:color="000000"/>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bookmarkStart w:id="1" w:name="OLE_LINK1"/>
            <w:r>
              <w:rPr>
                <w:rFonts w:ascii="宋体" w:hAnsi="宋体" w:cs="宋体" w:hint="eastAsia"/>
                <w:color w:val="000000"/>
                <w:kern w:val="0"/>
                <w:sz w:val="22"/>
              </w:rPr>
              <w:t>城市</w:t>
            </w:r>
          </w:p>
        </w:tc>
        <w:tc>
          <w:tcPr>
            <w:tcW w:w="2425" w:type="dxa"/>
            <w:gridSpan w:val="3"/>
            <w:tcBorders>
              <w:top w:val="single" w:sz="8" w:space="0" w:color="auto"/>
              <w:left w:val="nil"/>
              <w:bottom w:val="single" w:sz="8" w:space="0" w:color="auto"/>
              <w:right w:val="single" w:sz="8" w:space="0" w:color="000000"/>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二氧化硫</w:t>
            </w:r>
          </w:p>
        </w:tc>
        <w:tc>
          <w:tcPr>
            <w:tcW w:w="2426" w:type="dxa"/>
            <w:gridSpan w:val="3"/>
            <w:tcBorders>
              <w:top w:val="single" w:sz="8" w:space="0" w:color="auto"/>
              <w:left w:val="nil"/>
              <w:bottom w:val="single" w:sz="8" w:space="0" w:color="auto"/>
              <w:right w:val="single" w:sz="8" w:space="0" w:color="000000"/>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二氧化氮</w:t>
            </w:r>
          </w:p>
        </w:tc>
        <w:tc>
          <w:tcPr>
            <w:tcW w:w="2426" w:type="dxa"/>
            <w:gridSpan w:val="3"/>
            <w:tcBorders>
              <w:top w:val="single" w:sz="8" w:space="0" w:color="auto"/>
              <w:left w:val="nil"/>
              <w:bottom w:val="single" w:sz="8" w:space="0" w:color="auto"/>
              <w:right w:val="single" w:sz="8" w:space="0" w:color="000000"/>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可吸入颗粒物</w:t>
            </w:r>
          </w:p>
        </w:tc>
        <w:tc>
          <w:tcPr>
            <w:tcW w:w="960" w:type="dxa"/>
            <w:tcBorders>
              <w:top w:val="single" w:sz="8" w:space="0" w:color="auto"/>
              <w:left w:val="nil"/>
              <w:bottom w:val="nil"/>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细颗</w:t>
            </w:r>
          </w:p>
        </w:tc>
      </w:tr>
      <w:tr w:rsidR="00D57E47" w:rsidTr="00D57E47">
        <w:trPr>
          <w:trHeight w:val="300"/>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D57E47" w:rsidRDefault="00D57E47" w:rsidP="00D57E47">
            <w:pPr>
              <w:widowControl/>
              <w:jc w:val="center"/>
              <w:rPr>
                <w:rFonts w:ascii="宋体" w:hAnsi="宋体" w:cs="宋体"/>
                <w:color w:val="000000"/>
                <w:kern w:val="0"/>
                <w:sz w:val="22"/>
              </w:rPr>
            </w:pP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olor w:val="000000"/>
                <w:szCs w:val="21"/>
              </w:rPr>
            </w:pPr>
            <w:r>
              <w:rPr>
                <w:rFonts w:ascii="宋体" w:hAnsi="宋体" w:hint="eastAsia"/>
                <w:color w:val="000000"/>
                <w:szCs w:val="21"/>
              </w:rPr>
              <w:t>2014年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olor w:val="000000"/>
                <w:szCs w:val="21"/>
              </w:rPr>
            </w:pPr>
            <w:r>
              <w:rPr>
                <w:rFonts w:ascii="宋体" w:hAnsi="宋体" w:hint="eastAsia"/>
                <w:color w:val="000000"/>
                <w:szCs w:val="21"/>
              </w:rPr>
              <w:t>2013年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olor w:val="000000"/>
                <w:szCs w:val="21"/>
              </w:rPr>
            </w:pPr>
            <w:r>
              <w:rPr>
                <w:rFonts w:ascii="宋体" w:hAnsi="宋体" w:hint="eastAsia"/>
                <w:color w:val="000000"/>
                <w:szCs w:val="21"/>
              </w:rPr>
              <w:t>2014年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olor w:val="000000"/>
                <w:szCs w:val="21"/>
              </w:rPr>
            </w:pPr>
            <w:r>
              <w:rPr>
                <w:rFonts w:ascii="宋体" w:hAnsi="宋体" w:hint="eastAsia"/>
                <w:color w:val="000000"/>
                <w:szCs w:val="21"/>
              </w:rPr>
              <w:t>2013年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1213" w:type="dxa"/>
            <w:gridSpan w:val="2"/>
            <w:tcBorders>
              <w:top w:val="nil"/>
              <w:left w:val="nil"/>
              <w:bottom w:val="single" w:sz="8" w:space="0" w:color="auto"/>
              <w:right w:val="single" w:sz="8" w:space="0" w:color="auto"/>
            </w:tcBorders>
            <w:noWrap/>
            <w:vAlign w:val="center"/>
            <w:hideMark/>
          </w:tcPr>
          <w:p w:rsidR="00EA351C" w:rsidRDefault="00D57E47" w:rsidP="00D57E47">
            <w:pPr>
              <w:jc w:val="center"/>
              <w:rPr>
                <w:rFonts w:ascii="宋体" w:hAnsi="宋体"/>
                <w:color w:val="000000"/>
                <w:szCs w:val="21"/>
              </w:rPr>
            </w:pPr>
            <w:r>
              <w:rPr>
                <w:rFonts w:ascii="宋体" w:hAnsi="宋体" w:hint="eastAsia"/>
                <w:color w:val="000000"/>
                <w:szCs w:val="21"/>
              </w:rPr>
              <w:t>2014年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1213" w:type="dxa"/>
            <w:tcBorders>
              <w:top w:val="nil"/>
              <w:left w:val="nil"/>
              <w:bottom w:val="single" w:sz="8" w:space="0" w:color="auto"/>
              <w:right w:val="single" w:sz="8" w:space="0" w:color="auto"/>
            </w:tcBorders>
            <w:noWrap/>
            <w:vAlign w:val="center"/>
            <w:hideMark/>
          </w:tcPr>
          <w:p w:rsidR="00EA351C" w:rsidRDefault="00D57E47" w:rsidP="00D57E47">
            <w:pPr>
              <w:jc w:val="center"/>
              <w:rPr>
                <w:rFonts w:ascii="宋体" w:hAnsi="宋体"/>
                <w:color w:val="000000"/>
                <w:szCs w:val="21"/>
              </w:rPr>
            </w:pPr>
            <w:r>
              <w:rPr>
                <w:rFonts w:ascii="宋体" w:hAnsi="宋体" w:hint="eastAsia"/>
                <w:color w:val="000000"/>
                <w:szCs w:val="21"/>
              </w:rPr>
              <w:t>2013年</w:t>
            </w:r>
          </w:p>
          <w:p w:rsidR="00D57E47" w:rsidRDefault="00D57E47" w:rsidP="00D57E47">
            <w:pPr>
              <w:jc w:val="center"/>
              <w:rPr>
                <w:rFonts w:ascii="宋体" w:hAnsi="宋体" w:cs="宋体"/>
                <w:color w:val="000000"/>
                <w:szCs w:val="21"/>
              </w:rPr>
            </w:pPr>
            <w:r>
              <w:rPr>
                <w:rFonts w:ascii="宋体" w:hAnsi="宋体" w:hint="eastAsia"/>
                <w:color w:val="000000"/>
                <w:szCs w:val="21"/>
              </w:rPr>
              <w:t>12月</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粒物</w:t>
            </w:r>
          </w:p>
        </w:tc>
      </w:tr>
      <w:tr w:rsidR="00D57E47" w:rsidTr="00D57E47">
        <w:trPr>
          <w:trHeight w:val="254"/>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贵阳市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0.044</w:t>
            </w:r>
          </w:p>
        </w:tc>
        <w:tc>
          <w:tcPr>
            <w:tcW w:w="1213" w:type="dxa"/>
            <w:gridSpan w:val="2"/>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0.062</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0.040</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0.043</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0.104</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0.116</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0.069</w:t>
            </w:r>
          </w:p>
        </w:tc>
      </w:tr>
      <w:tr w:rsidR="00D57E47" w:rsidTr="00D57E47">
        <w:trPr>
          <w:trHeight w:val="201"/>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遵义市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0.038</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0.040</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0.053</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0.117</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0.145</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0.070</w:t>
            </w:r>
          </w:p>
        </w:tc>
      </w:tr>
      <w:tr w:rsidR="00D57E47" w:rsidTr="00D57E47">
        <w:trPr>
          <w:trHeight w:val="149"/>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六盘水市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0.024</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0.059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0.031</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0.080</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0.079</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300"/>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安顺市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0.123</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0.024</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0.073</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0.082</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02"/>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毕节市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0.032</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0.050</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0.027</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0.031</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0.081</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0.136</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91"/>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铜仁市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0.014</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0.057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0.011</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0.040</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0.118</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53"/>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凯里市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0.009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0.026</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0.009</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0.009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0.023</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0.121</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01"/>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都匀市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0.027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0.011</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0.013</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0.036</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0.120</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91"/>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兴义市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0.027</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0.058</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0.009</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0.012</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0.046</w:t>
            </w:r>
          </w:p>
        </w:tc>
        <w:tc>
          <w:tcPr>
            <w:tcW w:w="1213" w:type="dxa"/>
            <w:tcBorders>
              <w:top w:val="nil"/>
              <w:left w:val="nil"/>
              <w:bottom w:val="single" w:sz="8" w:space="0" w:color="auto"/>
              <w:right w:val="single" w:sz="8" w:space="0" w:color="auto"/>
            </w:tcBorders>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0.104</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238"/>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清镇市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0.065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0.095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0.021</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0.040</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0.078</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0.117</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300"/>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仁怀市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0.018</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0.043</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0.028</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0.021</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0.045</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0.110</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360"/>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赤水市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0.009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0.025</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0.010</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0.026</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0.041</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0.073</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300"/>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福泉市</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sz w:val="22"/>
              </w:rPr>
            </w:pPr>
            <w:r>
              <w:rPr>
                <w:rFonts w:ascii="宋体" w:hAnsi="宋体" w:hint="eastAsia"/>
                <w:sz w:val="22"/>
              </w:rPr>
              <w:t>0.029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0.088</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0.012</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sz w:val="22"/>
              </w:rPr>
            </w:pPr>
            <w:r>
              <w:rPr>
                <w:rFonts w:ascii="宋体" w:hAnsi="宋体" w:hint="eastAsia"/>
                <w:sz w:val="22"/>
              </w:rPr>
              <w:t>0.032</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0.095</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p>
        </w:tc>
      </w:tr>
      <w:tr w:rsidR="00D57E47" w:rsidTr="00D57E47">
        <w:trPr>
          <w:trHeight w:val="145"/>
        </w:trPr>
        <w:tc>
          <w:tcPr>
            <w:tcW w:w="1134" w:type="dxa"/>
            <w:tcBorders>
              <w:top w:val="nil"/>
              <w:left w:val="single" w:sz="8" w:space="0" w:color="auto"/>
              <w:bottom w:val="single" w:sz="8" w:space="0" w:color="auto"/>
              <w:right w:val="single" w:sz="8" w:space="0" w:color="auto"/>
            </w:tcBorders>
            <w:noWrap/>
            <w:vAlign w:val="center"/>
            <w:hideMark/>
          </w:tcPr>
          <w:p w:rsidR="00D57E47" w:rsidRDefault="00D57E47" w:rsidP="00D57E47">
            <w:pPr>
              <w:widowControl/>
              <w:jc w:val="center"/>
              <w:rPr>
                <w:rFonts w:ascii="宋体" w:hAnsi="宋体" w:cs="宋体"/>
                <w:color w:val="000000"/>
                <w:kern w:val="0"/>
                <w:sz w:val="22"/>
              </w:rPr>
            </w:pPr>
            <w:r>
              <w:rPr>
                <w:rFonts w:ascii="宋体" w:hAnsi="宋体" w:cs="宋体" w:hint="eastAsia"/>
                <w:color w:val="000000"/>
                <w:kern w:val="0"/>
                <w:sz w:val="22"/>
              </w:rPr>
              <w:t>全省平均</w:t>
            </w:r>
          </w:p>
        </w:tc>
        <w:tc>
          <w:tcPr>
            <w:tcW w:w="1212" w:type="dxa"/>
            <w:tcBorders>
              <w:top w:val="single" w:sz="8" w:space="0" w:color="auto"/>
              <w:left w:val="nil"/>
              <w:bottom w:val="single" w:sz="8" w:space="0" w:color="auto"/>
              <w:right w:val="single" w:sz="8" w:space="0" w:color="000000"/>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0.031</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0.064</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0.021</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0.029</w:t>
            </w:r>
          </w:p>
        </w:tc>
        <w:tc>
          <w:tcPr>
            <w:tcW w:w="1213" w:type="dxa"/>
            <w:gridSpan w:val="2"/>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0.061</w:t>
            </w:r>
          </w:p>
        </w:tc>
        <w:tc>
          <w:tcPr>
            <w:tcW w:w="1213"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0.109</w:t>
            </w:r>
          </w:p>
        </w:tc>
        <w:tc>
          <w:tcPr>
            <w:tcW w:w="960" w:type="dxa"/>
            <w:tcBorders>
              <w:top w:val="nil"/>
              <w:left w:val="nil"/>
              <w:bottom w:val="single" w:sz="8" w:space="0" w:color="auto"/>
              <w:right w:val="single" w:sz="8" w:space="0" w:color="auto"/>
            </w:tcBorders>
            <w:noWrap/>
            <w:vAlign w:val="center"/>
            <w:hideMark/>
          </w:tcPr>
          <w:p w:rsidR="00D57E47" w:rsidRDefault="00D57E47" w:rsidP="00D57E47">
            <w:pPr>
              <w:jc w:val="center"/>
              <w:rPr>
                <w:rFonts w:ascii="宋体" w:hAnsi="宋体" w:cs="宋体"/>
                <w:color w:val="000000"/>
                <w:sz w:val="22"/>
              </w:rPr>
            </w:pPr>
            <w:r>
              <w:rPr>
                <w:rFonts w:ascii="宋体" w:hAnsi="宋体" w:hint="eastAsia"/>
                <w:color w:val="000000"/>
                <w:sz w:val="22"/>
              </w:rPr>
              <w:t>0.070</w:t>
            </w:r>
          </w:p>
        </w:tc>
      </w:tr>
      <w:tr w:rsidR="00D57E47" w:rsidTr="00D57E47">
        <w:trPr>
          <w:trHeight w:val="235"/>
        </w:trPr>
        <w:tc>
          <w:tcPr>
            <w:tcW w:w="9371" w:type="dxa"/>
            <w:gridSpan w:val="11"/>
            <w:tcBorders>
              <w:top w:val="single" w:sz="8" w:space="0" w:color="auto"/>
              <w:left w:val="single" w:sz="8" w:space="0" w:color="auto"/>
              <w:bottom w:val="single" w:sz="8" w:space="0" w:color="auto"/>
              <w:right w:val="single" w:sz="8" w:space="0" w:color="000000"/>
            </w:tcBorders>
            <w:noWrap/>
            <w:vAlign w:val="center"/>
            <w:hideMark/>
          </w:tcPr>
          <w:p w:rsidR="00D57E47" w:rsidRDefault="00D57E47" w:rsidP="00D57E47">
            <w:pPr>
              <w:widowControl/>
              <w:jc w:val="center"/>
              <w:rPr>
                <w:rFonts w:ascii="宋体" w:hAnsi="宋体" w:cs="宋体"/>
                <w:color w:val="000000"/>
                <w:kern w:val="0"/>
                <w:sz w:val="24"/>
                <w:szCs w:val="24"/>
              </w:rPr>
            </w:pPr>
            <w:r>
              <w:rPr>
                <w:rFonts w:ascii="宋体" w:hAnsi="宋体" w:cs="宋体" w:hint="eastAsia"/>
                <w:color w:val="000000"/>
                <w:kern w:val="0"/>
                <w:sz w:val="24"/>
                <w:szCs w:val="24"/>
              </w:rPr>
              <w:t>参考标准</w:t>
            </w:r>
          </w:p>
        </w:tc>
      </w:tr>
      <w:tr w:rsidR="00D57E47" w:rsidTr="00D57E47">
        <w:trPr>
          <w:trHeight w:val="325"/>
        </w:trPr>
        <w:tc>
          <w:tcPr>
            <w:tcW w:w="2734" w:type="dxa"/>
            <w:gridSpan w:val="3"/>
            <w:tcBorders>
              <w:top w:val="single" w:sz="8" w:space="0" w:color="auto"/>
              <w:left w:val="single" w:sz="8" w:space="0" w:color="auto"/>
              <w:bottom w:val="single" w:sz="8" w:space="0" w:color="auto"/>
              <w:right w:val="single" w:sz="8" w:space="0" w:color="000000"/>
            </w:tcBorders>
            <w:vAlign w:val="center"/>
            <w:hideMark/>
          </w:tcPr>
          <w:p w:rsidR="00D57E47" w:rsidRDefault="00D57E47" w:rsidP="00D57E47">
            <w:pPr>
              <w:widowControl/>
              <w:jc w:val="center"/>
              <w:rPr>
                <w:rFonts w:ascii="宋体" w:hAnsi="宋体" w:cs="宋体"/>
                <w:color w:val="000000"/>
                <w:kern w:val="0"/>
                <w:sz w:val="24"/>
                <w:szCs w:val="24"/>
              </w:rPr>
            </w:pPr>
            <w:r>
              <w:rPr>
                <w:rFonts w:ascii="宋体" w:hAnsi="宋体" w:cs="宋体" w:hint="eastAsia"/>
                <w:color w:val="000000"/>
                <w:kern w:val="0"/>
                <w:sz w:val="24"/>
                <w:szCs w:val="24"/>
              </w:rPr>
              <w:t>日均值二级新标准限值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1720" w:type="dxa"/>
            <w:gridSpan w:val="3"/>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960" w:type="dxa"/>
            <w:tcBorders>
              <w:top w:val="nil"/>
              <w:left w:val="nil"/>
              <w:bottom w:val="single" w:sz="8" w:space="0" w:color="auto"/>
              <w:right w:val="single" w:sz="8" w:space="0" w:color="auto"/>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0.075</w:t>
            </w:r>
          </w:p>
        </w:tc>
      </w:tr>
      <w:tr w:rsidR="00D57E47" w:rsidTr="00D57E47">
        <w:trPr>
          <w:trHeight w:val="259"/>
        </w:trPr>
        <w:tc>
          <w:tcPr>
            <w:tcW w:w="2734" w:type="dxa"/>
            <w:gridSpan w:val="3"/>
            <w:tcBorders>
              <w:top w:val="single" w:sz="8" w:space="0" w:color="auto"/>
              <w:left w:val="single" w:sz="8" w:space="0" w:color="auto"/>
              <w:bottom w:val="single" w:sz="8" w:space="0" w:color="auto"/>
              <w:right w:val="single" w:sz="8" w:space="0" w:color="000000"/>
            </w:tcBorders>
            <w:vAlign w:val="center"/>
            <w:hideMark/>
          </w:tcPr>
          <w:p w:rsidR="00D57E47" w:rsidRDefault="00D57E47" w:rsidP="00D57E47">
            <w:pPr>
              <w:widowControl/>
              <w:jc w:val="center"/>
              <w:rPr>
                <w:rFonts w:ascii="宋体" w:hAnsi="宋体" w:cs="宋体"/>
                <w:color w:val="000000"/>
                <w:kern w:val="0"/>
                <w:sz w:val="24"/>
                <w:szCs w:val="24"/>
              </w:rPr>
            </w:pPr>
            <w:r>
              <w:rPr>
                <w:rFonts w:ascii="宋体" w:hAnsi="宋体" w:cs="宋体" w:hint="eastAsia"/>
                <w:color w:val="000000"/>
                <w:kern w:val="0"/>
                <w:sz w:val="24"/>
                <w:szCs w:val="24"/>
              </w:rPr>
              <w:t>年均值二级新标准限值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0.06</w:t>
            </w:r>
          </w:p>
        </w:tc>
        <w:tc>
          <w:tcPr>
            <w:tcW w:w="1720" w:type="dxa"/>
            <w:gridSpan w:val="3"/>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0.04</w:t>
            </w:r>
          </w:p>
        </w:tc>
        <w:tc>
          <w:tcPr>
            <w:tcW w:w="2120"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0.07</w:t>
            </w:r>
          </w:p>
        </w:tc>
        <w:tc>
          <w:tcPr>
            <w:tcW w:w="960" w:type="dxa"/>
            <w:tcBorders>
              <w:top w:val="nil"/>
              <w:left w:val="nil"/>
              <w:bottom w:val="single" w:sz="8" w:space="0" w:color="auto"/>
              <w:right w:val="single" w:sz="8" w:space="0" w:color="auto"/>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0.035</w:t>
            </w:r>
          </w:p>
        </w:tc>
      </w:tr>
      <w:tr w:rsidR="00D57E47" w:rsidTr="00D57E47">
        <w:trPr>
          <w:trHeight w:val="207"/>
        </w:trPr>
        <w:tc>
          <w:tcPr>
            <w:tcW w:w="2734" w:type="dxa"/>
            <w:gridSpan w:val="3"/>
            <w:tcBorders>
              <w:top w:val="single" w:sz="8" w:space="0" w:color="auto"/>
              <w:left w:val="single" w:sz="8" w:space="0" w:color="auto"/>
              <w:bottom w:val="single" w:sz="8" w:space="0" w:color="auto"/>
              <w:right w:val="single" w:sz="8" w:space="0" w:color="000000"/>
            </w:tcBorders>
            <w:vAlign w:val="center"/>
            <w:hideMark/>
          </w:tcPr>
          <w:p w:rsidR="00D57E47" w:rsidRDefault="00D57E47" w:rsidP="00D57E47">
            <w:pPr>
              <w:widowControl/>
              <w:jc w:val="center"/>
              <w:rPr>
                <w:rFonts w:ascii="宋体" w:hAnsi="宋体" w:cs="宋体"/>
                <w:color w:val="000000"/>
                <w:kern w:val="0"/>
                <w:sz w:val="24"/>
                <w:szCs w:val="24"/>
              </w:rPr>
            </w:pPr>
            <w:r>
              <w:rPr>
                <w:rFonts w:ascii="宋体" w:hAnsi="宋体" w:cs="宋体" w:hint="eastAsia"/>
                <w:color w:val="000000"/>
                <w:kern w:val="0"/>
                <w:sz w:val="24"/>
                <w:szCs w:val="24"/>
              </w:rPr>
              <w:t>日均值二级老标准限值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1720" w:type="dxa"/>
            <w:gridSpan w:val="3"/>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0.12</w:t>
            </w:r>
          </w:p>
        </w:tc>
        <w:tc>
          <w:tcPr>
            <w:tcW w:w="2120"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0.15</w:t>
            </w:r>
          </w:p>
        </w:tc>
        <w:tc>
          <w:tcPr>
            <w:tcW w:w="960" w:type="dxa"/>
            <w:tcBorders>
              <w:top w:val="nil"/>
              <w:left w:val="nil"/>
              <w:bottom w:val="single" w:sz="8" w:space="0" w:color="auto"/>
              <w:right w:val="single" w:sz="8" w:space="0" w:color="auto"/>
            </w:tcBorders>
            <w:vAlign w:val="center"/>
            <w:hideMark/>
          </w:tcPr>
          <w:p w:rsidR="00D57E47" w:rsidRDefault="00D57E47" w:rsidP="00D57E47">
            <w:pPr>
              <w:widowControl/>
              <w:jc w:val="center"/>
              <w:rPr>
                <w:rFonts w:ascii="宋体" w:hAnsi="宋体"/>
                <w:color w:val="000000"/>
                <w:kern w:val="0"/>
                <w:sz w:val="24"/>
                <w:szCs w:val="24"/>
              </w:rPr>
            </w:pPr>
          </w:p>
        </w:tc>
      </w:tr>
      <w:tr w:rsidR="00D57E47" w:rsidTr="00D57E47">
        <w:trPr>
          <w:trHeight w:val="169"/>
        </w:trPr>
        <w:tc>
          <w:tcPr>
            <w:tcW w:w="2734" w:type="dxa"/>
            <w:gridSpan w:val="3"/>
            <w:tcBorders>
              <w:top w:val="single" w:sz="8" w:space="0" w:color="auto"/>
              <w:left w:val="single" w:sz="8" w:space="0" w:color="auto"/>
              <w:bottom w:val="single" w:sz="8" w:space="0" w:color="auto"/>
              <w:right w:val="single" w:sz="8" w:space="0" w:color="000000"/>
            </w:tcBorders>
            <w:vAlign w:val="center"/>
            <w:hideMark/>
          </w:tcPr>
          <w:p w:rsidR="00D57E47" w:rsidRDefault="00D57E47" w:rsidP="00D57E47">
            <w:pPr>
              <w:widowControl/>
              <w:jc w:val="center"/>
              <w:rPr>
                <w:rFonts w:ascii="宋体" w:hAnsi="宋体" w:cs="宋体"/>
                <w:color w:val="000000"/>
                <w:kern w:val="0"/>
                <w:sz w:val="24"/>
                <w:szCs w:val="24"/>
              </w:rPr>
            </w:pPr>
            <w:r>
              <w:rPr>
                <w:rFonts w:ascii="宋体" w:hAnsi="宋体" w:cs="宋体" w:hint="eastAsia"/>
                <w:color w:val="000000"/>
                <w:kern w:val="0"/>
                <w:sz w:val="24"/>
                <w:szCs w:val="24"/>
              </w:rPr>
              <w:t>年均值二级老标准限值</w:t>
            </w:r>
          </w:p>
        </w:tc>
        <w:tc>
          <w:tcPr>
            <w:tcW w:w="1837"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0.06</w:t>
            </w:r>
          </w:p>
        </w:tc>
        <w:tc>
          <w:tcPr>
            <w:tcW w:w="1720" w:type="dxa"/>
            <w:gridSpan w:val="3"/>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0.08</w:t>
            </w:r>
          </w:p>
        </w:tc>
        <w:tc>
          <w:tcPr>
            <w:tcW w:w="2120" w:type="dxa"/>
            <w:gridSpan w:val="2"/>
            <w:tcBorders>
              <w:top w:val="single" w:sz="8" w:space="0" w:color="auto"/>
              <w:left w:val="nil"/>
              <w:bottom w:val="single" w:sz="8" w:space="0" w:color="auto"/>
              <w:right w:val="single" w:sz="8" w:space="0" w:color="000000"/>
            </w:tcBorders>
            <w:vAlign w:val="center"/>
            <w:hideMark/>
          </w:tcPr>
          <w:p w:rsidR="00D57E47" w:rsidRDefault="00D57E47" w:rsidP="00D57E47">
            <w:pPr>
              <w:widowControl/>
              <w:jc w:val="center"/>
              <w:rPr>
                <w:rFonts w:ascii="宋体" w:hAnsi="宋体"/>
                <w:color w:val="000000"/>
                <w:kern w:val="0"/>
                <w:sz w:val="24"/>
                <w:szCs w:val="24"/>
              </w:rPr>
            </w:pPr>
            <w:r>
              <w:rPr>
                <w:rFonts w:ascii="宋体" w:hAnsi="宋体" w:hint="eastAsia"/>
                <w:color w:val="000000"/>
                <w:kern w:val="0"/>
                <w:sz w:val="24"/>
                <w:szCs w:val="24"/>
              </w:rPr>
              <w:t>0.1</w:t>
            </w:r>
            <w:r w:rsidR="00B476B5">
              <w:rPr>
                <w:rFonts w:ascii="宋体" w:hAnsi="宋体"/>
                <w:color w:val="000000"/>
                <w:kern w:val="0"/>
                <w:sz w:val="24"/>
                <w:szCs w:val="24"/>
              </w:rPr>
              <w:t xml:space="preserve"> </w:t>
            </w:r>
          </w:p>
        </w:tc>
        <w:tc>
          <w:tcPr>
            <w:tcW w:w="960" w:type="dxa"/>
            <w:tcBorders>
              <w:top w:val="nil"/>
              <w:left w:val="nil"/>
              <w:bottom w:val="single" w:sz="8" w:space="0" w:color="auto"/>
              <w:right w:val="single" w:sz="8" w:space="0" w:color="auto"/>
            </w:tcBorders>
            <w:vAlign w:val="center"/>
            <w:hideMark/>
          </w:tcPr>
          <w:p w:rsidR="00D57E47" w:rsidRDefault="00D57E47" w:rsidP="00D57E47">
            <w:pPr>
              <w:widowControl/>
              <w:jc w:val="center"/>
              <w:rPr>
                <w:rFonts w:ascii="宋体" w:hAnsi="宋体"/>
                <w:color w:val="000000"/>
                <w:kern w:val="0"/>
                <w:sz w:val="24"/>
                <w:szCs w:val="24"/>
              </w:rPr>
            </w:pPr>
          </w:p>
        </w:tc>
      </w:tr>
    </w:tbl>
    <w:bookmarkEnd w:id="1"/>
    <w:p w:rsidR="00D57E47" w:rsidRDefault="00D57E47" w:rsidP="00D57E47">
      <w:pPr>
        <w:rPr>
          <w:rFonts w:ascii="Times New Roman" w:hAnsi="Times New Roman"/>
          <w:szCs w:val="21"/>
        </w:rPr>
      </w:pPr>
      <w:r>
        <w:rPr>
          <w:rFonts w:ascii="Times New Roman" w:hAnsi="宋体" w:hint="eastAsia"/>
          <w:szCs w:val="21"/>
        </w:rPr>
        <w:t>注：贵阳市和遵义市执行新标准，不统计</w:t>
      </w:r>
      <w:r>
        <w:rPr>
          <w:rFonts w:ascii="Times New Roman" w:hAnsi="Times New Roman"/>
          <w:szCs w:val="21"/>
        </w:rPr>
        <w:t>API</w:t>
      </w:r>
      <w:r>
        <w:rPr>
          <w:rFonts w:ascii="Times New Roman" w:hAnsi="宋体" w:hint="eastAsia"/>
          <w:szCs w:val="21"/>
        </w:rPr>
        <w:t>指数，一氧化碳和臭氧指标不统计月均值。其余城市执行老标准。环境空气质量标准中无月均浓度限值，日均值和年均值二级标准限值仅供参考。</w:t>
      </w: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Chars="300" w:firstLine="630"/>
        <w:rPr>
          <w:rFonts w:ascii="Times New Roman" w:hAnsi="宋体"/>
        </w:rPr>
      </w:pPr>
    </w:p>
    <w:p w:rsidR="00D57E47" w:rsidRDefault="00D57E47" w:rsidP="00D57E47">
      <w:pPr>
        <w:ind w:firstLine="555"/>
        <w:rPr>
          <w:rFonts w:ascii="Times New Roman" w:hAnsi="宋体"/>
          <w:color w:val="000000"/>
          <w:sz w:val="28"/>
          <w:szCs w:val="28"/>
        </w:rPr>
      </w:pPr>
      <w:r>
        <w:rPr>
          <w:rFonts w:ascii="Times New Roman" w:hAnsi="宋体" w:hint="eastAsia"/>
          <w:color w:val="000000"/>
          <w:sz w:val="28"/>
          <w:szCs w:val="28"/>
        </w:rPr>
        <w:lastRenderedPageBreak/>
        <w:t>全省空气三指标平均水平和去年同期相比均有不同程度下降，二氧化硫月均值为</w:t>
      </w:r>
      <w:r>
        <w:rPr>
          <w:rFonts w:ascii="Times New Roman" w:hAnsi="Times New Roman"/>
          <w:color w:val="000000"/>
          <w:sz w:val="28"/>
          <w:szCs w:val="28"/>
        </w:rPr>
        <w:t>0.031</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0.033</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立方米；二氧化氮月均值为</w:t>
      </w:r>
      <w:r>
        <w:rPr>
          <w:rFonts w:ascii="Times New Roman" w:hAnsi="Times New Roman"/>
          <w:color w:val="000000"/>
          <w:sz w:val="28"/>
          <w:szCs w:val="28"/>
        </w:rPr>
        <w:t>0.021</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0.008</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立方米；可吸入颗粒物月均值为</w:t>
      </w:r>
      <w:r>
        <w:rPr>
          <w:rFonts w:ascii="Times New Roman" w:hAnsi="Times New Roman"/>
          <w:color w:val="000000"/>
          <w:sz w:val="28"/>
          <w:szCs w:val="28"/>
        </w:rPr>
        <w:t>0.061</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立方米，比去年同期下降</w:t>
      </w:r>
      <w:r>
        <w:rPr>
          <w:rFonts w:ascii="Times New Roman" w:hAnsi="Times New Roman"/>
          <w:color w:val="000000"/>
          <w:sz w:val="28"/>
          <w:szCs w:val="28"/>
        </w:rPr>
        <w:t>0.048</w:t>
      </w:r>
      <w:r>
        <w:rPr>
          <w:rFonts w:ascii="Times New Roman" w:hAnsi="宋体" w:hint="eastAsia"/>
          <w:color w:val="000000"/>
          <w:sz w:val="28"/>
          <w:szCs w:val="28"/>
        </w:rPr>
        <w:t>毫克</w:t>
      </w:r>
      <w:r>
        <w:rPr>
          <w:rFonts w:ascii="Times New Roman" w:hAnsi="Times New Roman"/>
          <w:color w:val="000000"/>
          <w:sz w:val="28"/>
          <w:szCs w:val="28"/>
        </w:rPr>
        <w:t>/</w:t>
      </w:r>
      <w:r>
        <w:rPr>
          <w:rFonts w:ascii="Times New Roman" w:hAnsi="宋体" w:hint="eastAsia"/>
          <w:color w:val="000000"/>
          <w:sz w:val="28"/>
          <w:szCs w:val="28"/>
        </w:rPr>
        <w:t>立方米。</w:t>
      </w:r>
    </w:p>
    <w:p w:rsidR="00D57E47" w:rsidRPr="004F3F10" w:rsidRDefault="00D57E47" w:rsidP="00D57E47">
      <w:pPr>
        <w:ind w:firstLine="555"/>
        <w:rPr>
          <w:rFonts w:ascii="Times New Roman"/>
          <w:color w:val="000000"/>
          <w:sz w:val="28"/>
          <w:szCs w:val="28"/>
        </w:rPr>
      </w:pPr>
      <w:r>
        <w:rPr>
          <w:rFonts w:ascii="Times New Roman" w:hAnsi="宋体"/>
          <w:color w:val="000000"/>
          <w:sz w:val="28"/>
          <w:szCs w:val="28"/>
        </w:rPr>
        <w:t>2014</w:t>
      </w:r>
      <w:r>
        <w:rPr>
          <w:rFonts w:ascii="Times New Roman" w:hAnsi="宋体" w:hint="eastAsia"/>
          <w:color w:val="000000"/>
          <w:sz w:val="28"/>
          <w:szCs w:val="28"/>
        </w:rPr>
        <w:t>年</w:t>
      </w:r>
      <w:r>
        <w:rPr>
          <w:rFonts w:ascii="Times New Roman" w:hAnsi="宋体"/>
          <w:color w:val="000000"/>
          <w:sz w:val="28"/>
          <w:szCs w:val="28"/>
        </w:rPr>
        <w:t>12</w:t>
      </w:r>
      <w:r>
        <w:rPr>
          <w:rFonts w:ascii="Times New Roman" w:hAnsi="宋体" w:hint="eastAsia"/>
          <w:color w:val="000000"/>
          <w:sz w:val="28"/>
          <w:szCs w:val="28"/>
        </w:rPr>
        <w:t>月，我省</w:t>
      </w:r>
      <w:r>
        <w:rPr>
          <w:rFonts w:ascii="Times New Roman" w:hAnsi="宋体"/>
          <w:color w:val="000000"/>
          <w:sz w:val="28"/>
          <w:szCs w:val="28"/>
        </w:rPr>
        <w:t>88</w:t>
      </w:r>
      <w:r>
        <w:rPr>
          <w:rFonts w:ascii="Times New Roman" w:hAnsi="宋体" w:hint="eastAsia"/>
          <w:color w:val="000000"/>
          <w:sz w:val="28"/>
          <w:szCs w:val="28"/>
        </w:rPr>
        <w:t>个</w:t>
      </w:r>
      <w:r>
        <w:rPr>
          <w:rFonts w:ascii="Times New Roman" w:hint="eastAsia"/>
          <w:color w:val="000000"/>
          <w:sz w:val="28"/>
          <w:szCs w:val="28"/>
        </w:rPr>
        <w:t>县（市、区）</w:t>
      </w:r>
      <w:r>
        <w:rPr>
          <w:rFonts w:ascii="Times New Roman" w:hAnsi="宋体" w:hint="eastAsia"/>
          <w:color w:val="000000"/>
          <w:sz w:val="28"/>
          <w:szCs w:val="28"/>
        </w:rPr>
        <w:t>开展了</w:t>
      </w:r>
      <w:r>
        <w:rPr>
          <w:rFonts w:ascii="Times New Roman" w:hint="eastAsia"/>
          <w:color w:val="000000"/>
          <w:sz w:val="28"/>
          <w:szCs w:val="28"/>
        </w:rPr>
        <w:t>环境空气质量监测，</w:t>
      </w:r>
      <w:r>
        <w:rPr>
          <w:rFonts w:ascii="Times New Roman" w:hAnsi="宋体" w:hint="eastAsia"/>
          <w:color w:val="000000"/>
          <w:sz w:val="28"/>
          <w:szCs w:val="28"/>
        </w:rPr>
        <w:t>按老标准</w:t>
      </w:r>
      <w:r>
        <w:rPr>
          <w:rFonts w:ascii="Times New Roman" w:hint="eastAsia"/>
          <w:color w:val="000000"/>
          <w:sz w:val="28"/>
          <w:szCs w:val="28"/>
        </w:rPr>
        <w:t>进行综合指数排序，</w:t>
      </w:r>
      <w:r>
        <w:rPr>
          <w:rFonts w:ascii="Times New Roman" w:hAnsi="宋体" w:hint="eastAsia"/>
          <w:color w:val="000000"/>
          <w:sz w:val="28"/>
          <w:szCs w:val="28"/>
        </w:rPr>
        <w:t>我省</w:t>
      </w:r>
      <w:r>
        <w:rPr>
          <w:rFonts w:ascii="Times New Roman" w:hAnsi="宋体"/>
          <w:color w:val="000000"/>
          <w:sz w:val="28"/>
          <w:szCs w:val="28"/>
        </w:rPr>
        <w:t>88</w:t>
      </w:r>
      <w:r>
        <w:rPr>
          <w:rFonts w:ascii="Times New Roman" w:hAnsi="宋体" w:hint="eastAsia"/>
          <w:color w:val="000000"/>
          <w:sz w:val="28"/>
          <w:szCs w:val="28"/>
        </w:rPr>
        <w:t>个</w:t>
      </w:r>
      <w:r>
        <w:rPr>
          <w:rFonts w:ascii="Times New Roman" w:hint="eastAsia"/>
          <w:color w:val="000000"/>
          <w:sz w:val="28"/>
          <w:szCs w:val="28"/>
        </w:rPr>
        <w:t>县（市、区）中，综合指数小于</w:t>
      </w:r>
      <w:r>
        <w:rPr>
          <w:rFonts w:ascii="Times New Roman"/>
          <w:color w:val="000000"/>
          <w:sz w:val="28"/>
          <w:szCs w:val="28"/>
        </w:rPr>
        <w:t>1</w:t>
      </w:r>
      <w:r>
        <w:rPr>
          <w:rFonts w:ascii="Times New Roman" w:hint="eastAsia"/>
          <w:color w:val="000000"/>
          <w:sz w:val="28"/>
          <w:szCs w:val="28"/>
        </w:rPr>
        <w:t>，空气质量很好的县（市、区）共计</w:t>
      </w:r>
      <w:r>
        <w:rPr>
          <w:rFonts w:ascii="Times New Roman"/>
          <w:color w:val="000000"/>
          <w:sz w:val="28"/>
          <w:szCs w:val="28"/>
        </w:rPr>
        <w:t>49</w:t>
      </w:r>
      <w:r>
        <w:rPr>
          <w:rFonts w:ascii="Times New Roman" w:hint="eastAsia"/>
          <w:color w:val="000000"/>
          <w:sz w:val="28"/>
          <w:szCs w:val="28"/>
        </w:rPr>
        <w:t>个；综合指数介于</w:t>
      </w:r>
      <w:r>
        <w:rPr>
          <w:rFonts w:ascii="Times New Roman"/>
          <w:color w:val="000000"/>
          <w:sz w:val="28"/>
          <w:szCs w:val="28"/>
        </w:rPr>
        <w:t>1</w:t>
      </w:r>
      <w:r>
        <w:rPr>
          <w:rFonts w:ascii="Times New Roman"/>
          <w:color w:val="000000"/>
          <w:sz w:val="28"/>
          <w:szCs w:val="28"/>
        </w:rPr>
        <w:t>—</w:t>
      </w:r>
      <w:r>
        <w:rPr>
          <w:rFonts w:ascii="Times New Roman"/>
          <w:color w:val="000000"/>
          <w:sz w:val="28"/>
          <w:szCs w:val="28"/>
        </w:rPr>
        <w:t>2</w:t>
      </w:r>
      <w:r>
        <w:rPr>
          <w:rFonts w:ascii="Times New Roman" w:hint="eastAsia"/>
          <w:color w:val="000000"/>
          <w:sz w:val="28"/>
          <w:szCs w:val="28"/>
        </w:rPr>
        <w:t>之间，空气质量良好的县（市、区）共计</w:t>
      </w:r>
      <w:r>
        <w:rPr>
          <w:rFonts w:ascii="Times New Roman"/>
          <w:color w:val="000000"/>
          <w:sz w:val="28"/>
          <w:szCs w:val="28"/>
        </w:rPr>
        <w:t>27</w:t>
      </w:r>
      <w:r>
        <w:rPr>
          <w:rFonts w:ascii="Times New Roman" w:hint="eastAsia"/>
          <w:color w:val="000000"/>
          <w:sz w:val="28"/>
          <w:szCs w:val="28"/>
        </w:rPr>
        <w:t>个</w:t>
      </w:r>
      <w:r>
        <w:rPr>
          <w:rFonts w:ascii="Times New Roman"/>
          <w:color w:val="000000"/>
          <w:sz w:val="28"/>
          <w:szCs w:val="28"/>
        </w:rPr>
        <w:t>,</w:t>
      </w:r>
      <w:r>
        <w:rPr>
          <w:rFonts w:ascii="Times New Roman" w:hint="eastAsia"/>
          <w:color w:val="000000"/>
          <w:sz w:val="28"/>
          <w:szCs w:val="28"/>
        </w:rPr>
        <w:t>综合指数介于</w:t>
      </w:r>
      <w:r>
        <w:rPr>
          <w:rFonts w:ascii="Times New Roman"/>
          <w:color w:val="000000"/>
          <w:sz w:val="28"/>
          <w:szCs w:val="28"/>
        </w:rPr>
        <w:t>2</w:t>
      </w:r>
      <w:r>
        <w:rPr>
          <w:rFonts w:ascii="Times New Roman"/>
          <w:color w:val="000000"/>
          <w:sz w:val="28"/>
          <w:szCs w:val="28"/>
        </w:rPr>
        <w:t>—</w:t>
      </w:r>
      <w:r>
        <w:rPr>
          <w:rFonts w:ascii="Times New Roman"/>
          <w:color w:val="000000"/>
          <w:sz w:val="28"/>
          <w:szCs w:val="28"/>
        </w:rPr>
        <w:t>3</w:t>
      </w:r>
      <w:r>
        <w:rPr>
          <w:rFonts w:ascii="Times New Roman" w:hint="eastAsia"/>
          <w:color w:val="000000"/>
          <w:sz w:val="28"/>
          <w:szCs w:val="28"/>
        </w:rPr>
        <w:t>之间，空气质量较好的县（市、区）</w:t>
      </w:r>
      <w:r>
        <w:rPr>
          <w:rFonts w:ascii="Times New Roman"/>
          <w:color w:val="000000"/>
          <w:sz w:val="28"/>
          <w:szCs w:val="28"/>
        </w:rPr>
        <w:t>12</w:t>
      </w:r>
      <w:r w:rsidR="009B2D27">
        <w:rPr>
          <w:rFonts w:ascii="Times New Roman" w:hint="eastAsia"/>
          <w:color w:val="000000"/>
          <w:sz w:val="28"/>
          <w:szCs w:val="28"/>
        </w:rPr>
        <w:t>个</w:t>
      </w:r>
      <w:r>
        <w:rPr>
          <w:rFonts w:ascii="Times New Roman" w:hint="eastAsia"/>
          <w:color w:val="000000"/>
          <w:sz w:val="28"/>
          <w:szCs w:val="28"/>
        </w:rPr>
        <w:t>。全省共计</w:t>
      </w:r>
      <w:r>
        <w:rPr>
          <w:rFonts w:ascii="Times New Roman"/>
          <w:color w:val="000000"/>
          <w:sz w:val="28"/>
          <w:szCs w:val="28"/>
        </w:rPr>
        <w:t>73</w:t>
      </w:r>
      <w:r>
        <w:rPr>
          <w:rFonts w:ascii="Times New Roman" w:hint="eastAsia"/>
          <w:color w:val="000000"/>
          <w:sz w:val="28"/>
          <w:szCs w:val="28"/>
        </w:rPr>
        <w:t>个县（市、区）</w:t>
      </w:r>
      <w:r>
        <w:rPr>
          <w:rFonts w:ascii="Times New Roman" w:hAnsi="Times New Roman"/>
          <w:color w:val="000000"/>
          <w:sz w:val="28"/>
          <w:szCs w:val="28"/>
        </w:rPr>
        <w:t>API</w:t>
      </w:r>
      <w:r>
        <w:rPr>
          <w:rFonts w:ascii="Times New Roman" w:hint="eastAsia"/>
          <w:color w:val="000000"/>
          <w:sz w:val="28"/>
          <w:szCs w:val="28"/>
        </w:rPr>
        <w:t>优良天数比例达到</w:t>
      </w:r>
      <w:r>
        <w:rPr>
          <w:rFonts w:ascii="Times New Roman" w:hAnsi="Times New Roman"/>
          <w:color w:val="000000"/>
          <w:sz w:val="28"/>
          <w:szCs w:val="28"/>
        </w:rPr>
        <w:t>100%</w:t>
      </w:r>
      <w:r>
        <w:rPr>
          <w:rFonts w:ascii="Times New Roman" w:hint="eastAsia"/>
          <w:color w:val="000000"/>
          <w:sz w:val="28"/>
          <w:szCs w:val="28"/>
        </w:rPr>
        <w:t>。</w:t>
      </w:r>
    </w:p>
    <w:p w:rsidR="00D57E47" w:rsidRDefault="00D57E47" w:rsidP="00D57E47">
      <w:pPr>
        <w:pStyle w:val="a3"/>
        <w:spacing w:before="0" w:beforeAutospacing="0" w:after="0" w:afterAutospacing="0"/>
        <w:jc w:val="center"/>
        <w:rPr>
          <w:rFonts w:ascii="Times New Roman" w:hAnsi="Times New Roman" w:cs="Times New Roman"/>
          <w:b/>
        </w:rPr>
      </w:pPr>
    </w:p>
    <w:p w:rsidR="00D57E47" w:rsidRDefault="00D57E47" w:rsidP="00D57E47">
      <w:pPr>
        <w:pStyle w:val="a3"/>
        <w:spacing w:before="0" w:beforeAutospacing="0" w:after="0" w:afterAutospacing="0"/>
        <w:jc w:val="center"/>
        <w:rPr>
          <w:rFonts w:ascii="Times New Roman" w:cs="Times New Roman"/>
          <w:b/>
        </w:rPr>
      </w:pPr>
      <w:r>
        <w:rPr>
          <w:rFonts w:ascii="Times New Roman" w:hAnsi="Times New Roman" w:cs="Times New Roman"/>
          <w:b/>
        </w:rPr>
        <w:t>2014</w:t>
      </w:r>
      <w:r>
        <w:rPr>
          <w:rFonts w:ascii="Times New Roman" w:cs="Times New Roman" w:hint="eastAsia"/>
          <w:b/>
        </w:rPr>
        <w:t>年</w:t>
      </w:r>
      <w:r>
        <w:rPr>
          <w:rFonts w:ascii="Times New Roman" w:hAnsi="Times New Roman" w:cs="Times New Roman"/>
          <w:b/>
        </w:rPr>
        <w:t>12</w:t>
      </w:r>
      <w:r>
        <w:rPr>
          <w:rFonts w:ascii="Times New Roman" w:cs="Times New Roman" w:hint="eastAsia"/>
          <w:b/>
        </w:rPr>
        <w:t>月贵州省</w:t>
      </w:r>
      <w:r>
        <w:rPr>
          <w:rFonts w:ascii="Times New Roman" w:cs="Times New Roman"/>
          <w:b/>
        </w:rPr>
        <w:t>88</w:t>
      </w:r>
      <w:r>
        <w:rPr>
          <w:rFonts w:ascii="Times New Roman" w:cs="Times New Roman" w:hint="eastAsia"/>
          <w:b/>
        </w:rPr>
        <w:t>个县（市、区）环境空气质量由好到差排名</w:t>
      </w:r>
    </w:p>
    <w:tbl>
      <w:tblPr>
        <w:tblW w:w="9159" w:type="dxa"/>
        <w:tblLook w:val="04A0"/>
      </w:tblPr>
      <w:tblGrid>
        <w:gridCol w:w="743"/>
        <w:gridCol w:w="1380"/>
        <w:gridCol w:w="1259"/>
        <w:gridCol w:w="1173"/>
        <w:gridCol w:w="1173"/>
        <w:gridCol w:w="1026"/>
        <w:gridCol w:w="2405"/>
      </w:tblGrid>
      <w:tr w:rsidR="00D57E47" w:rsidTr="00A54361">
        <w:trPr>
          <w:trHeight w:val="288"/>
        </w:trPr>
        <w:tc>
          <w:tcPr>
            <w:tcW w:w="743"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cs="宋体" w:hint="eastAsia"/>
                <w:kern w:val="0"/>
                <w:szCs w:val="21"/>
              </w:rPr>
              <w:t>排名</w:t>
            </w:r>
          </w:p>
        </w:tc>
        <w:tc>
          <w:tcPr>
            <w:tcW w:w="1380"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szCs w:val="21"/>
              </w:rPr>
            </w:pPr>
            <w:r>
              <w:rPr>
                <w:rFonts w:ascii="宋体" w:hAnsi="宋体" w:hint="eastAsia"/>
                <w:szCs w:val="21"/>
              </w:rPr>
              <w:t>区、县名称</w:t>
            </w:r>
          </w:p>
        </w:tc>
        <w:tc>
          <w:tcPr>
            <w:tcW w:w="1259"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szCs w:val="21"/>
              </w:rPr>
              <w:t>所属市州</w:t>
            </w:r>
          </w:p>
        </w:tc>
        <w:tc>
          <w:tcPr>
            <w:tcW w:w="1173"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szCs w:val="21"/>
              </w:rPr>
              <w:t>综合指数</w:t>
            </w:r>
          </w:p>
        </w:tc>
        <w:tc>
          <w:tcPr>
            <w:tcW w:w="1173"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szCs w:val="21"/>
              </w:rPr>
              <w:t>优良天数</w:t>
            </w:r>
          </w:p>
        </w:tc>
        <w:tc>
          <w:tcPr>
            <w:tcW w:w="1026"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szCs w:val="21"/>
              </w:rPr>
              <w:t>优良率</w:t>
            </w:r>
          </w:p>
        </w:tc>
        <w:tc>
          <w:tcPr>
            <w:tcW w:w="2405"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szCs w:val="21"/>
              </w:rPr>
              <w:t>首要污染物</w:t>
            </w:r>
          </w:p>
        </w:tc>
      </w:tr>
      <w:tr w:rsidR="00D57E47" w:rsidTr="00A54361">
        <w:trPr>
          <w:trHeight w:val="288"/>
        </w:trPr>
        <w:tc>
          <w:tcPr>
            <w:tcW w:w="743" w:type="dxa"/>
            <w:tcBorders>
              <w:top w:val="single" w:sz="4" w:space="0" w:color="auto"/>
              <w:left w:val="single" w:sz="4" w:space="0" w:color="auto"/>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1</w:t>
            </w:r>
          </w:p>
        </w:tc>
        <w:tc>
          <w:tcPr>
            <w:tcW w:w="1380"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石阡县</w:t>
            </w:r>
          </w:p>
        </w:tc>
        <w:tc>
          <w:tcPr>
            <w:tcW w:w="1259"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0.223</w:t>
            </w:r>
          </w:p>
        </w:tc>
        <w:tc>
          <w:tcPr>
            <w:tcW w:w="1173"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single" w:sz="4" w:space="0" w:color="auto"/>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w:t>
            </w:r>
          </w:p>
        </w:tc>
      </w:tr>
      <w:tr w:rsidR="00D57E47"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2</w:t>
            </w:r>
          </w:p>
        </w:tc>
        <w:tc>
          <w:tcPr>
            <w:tcW w:w="1380"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万山区</w:t>
            </w:r>
          </w:p>
        </w:tc>
        <w:tc>
          <w:tcPr>
            <w:tcW w:w="1259"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0.230</w:t>
            </w:r>
          </w:p>
        </w:tc>
        <w:tc>
          <w:tcPr>
            <w:tcW w:w="1173"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D57E47" w:rsidRDefault="00D57E47" w:rsidP="00D57E47">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德江县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0.237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思南县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0.239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玉屏县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0.241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江口县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0.281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碧江区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0.290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道真县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0.306</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沿河县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0.309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荔波县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0.329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普安县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0.339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独山县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0.348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惠水县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0.351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瓮安县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0.355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罗甸县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0.358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三都县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0.361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安龙县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0.361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color w:val="000000"/>
                <w:szCs w:val="21"/>
              </w:rPr>
              <w:t xml:space="preserve"> </w:t>
            </w:r>
            <w:r>
              <w:rPr>
                <w:rFonts w:ascii="宋体" w:hAnsi="宋体" w:hint="eastAsia"/>
                <w:color w:val="000000"/>
                <w:szCs w:val="21"/>
              </w:rPr>
              <w:t>18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从江县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0.369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雷山县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0.382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lastRenderedPageBreak/>
              <w:t>20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望谟县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0.383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威宁县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0.383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晴隆县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0.398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贞丰县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0.405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长顺县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0.411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兴仁县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0.434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平塘县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0.443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凤冈县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0.460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贵定县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0.467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松桃县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0.472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凯里市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0.493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龙里县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0.509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册亨县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0.537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印江县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铜仁市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0.537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余庆县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0.540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榕江县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0.555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大方县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0.577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正安县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0.614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镇宁县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0.648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赤水市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0.685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三穗县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0.721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剑河县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0.748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黎平县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0.771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0.774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桐梓县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0.787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纳雍县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0.913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都匀市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0.948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福泉市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0.953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乌当区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0.996</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28</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90.3%</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49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施秉县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0.998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兴义市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1.023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黄平县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1.027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丹寨县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1.043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习水县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1.094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仁怀市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1.100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镇远县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1.205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织金县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1.225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台江县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1.268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盘县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六盘水市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1.272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59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赫章县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1.281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锦屏县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1.292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紫云县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1.320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二氧化硫（SO</w:t>
            </w:r>
            <w:r w:rsidRPr="00A54361">
              <w:rPr>
                <w:rFonts w:ascii="宋体" w:hAnsi="宋体" w:hint="eastAsia"/>
                <w:color w:val="000000"/>
                <w:szCs w:val="21"/>
                <w:vertAlign w:val="subscript"/>
              </w:rPr>
              <w:t>2</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水城县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六盘水市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1.324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30</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96.8%</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lastRenderedPageBreak/>
              <w:t>63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黔西县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1.329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息烽县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1.384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修文县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1.403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金沙县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1.437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湄潭县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1.582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30</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96.8%</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钟山区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六盘水市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1.654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27</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87.1%</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69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麻江县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1.678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七星关区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毕节市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1.681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27</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87.1%</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关岭县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1.713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汇川区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1.752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29</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93.5%</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清镇市</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1.772</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30</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96.8%</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云岩区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1.820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29</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93.5%</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开阳县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1.954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28</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90.3%</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务川县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1.991</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六枝特区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六盘水市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2.008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绥阳县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2.009</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79</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观山湖区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2.040</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28</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90.3%</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80</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普定县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2.053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二氧化硫（SO</w:t>
            </w:r>
            <w:r w:rsidRPr="00A54361">
              <w:rPr>
                <w:rFonts w:ascii="宋体" w:hAnsi="宋体" w:hint="eastAsia"/>
                <w:color w:val="000000"/>
                <w:szCs w:val="21"/>
                <w:vertAlign w:val="subscript"/>
              </w:rPr>
              <w:t>2</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81</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岑巩县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2.098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82</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南明区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2.123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25</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80.6%</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83</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西秀区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2.147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29</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93.5%</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olor w:val="000000"/>
                <w:szCs w:val="21"/>
              </w:rPr>
            </w:pPr>
            <w:r>
              <w:rPr>
                <w:rFonts w:ascii="宋体" w:hAnsi="宋体" w:hint="eastAsia"/>
                <w:color w:val="000000"/>
                <w:szCs w:val="21"/>
              </w:rPr>
              <w:t>可吸入颗粒物（PM</w:t>
            </w:r>
            <w:r w:rsidRPr="00A54361">
              <w:rPr>
                <w:rFonts w:ascii="宋体" w:hAnsi="宋体" w:hint="eastAsia"/>
                <w:color w:val="000000"/>
                <w:szCs w:val="21"/>
                <w:vertAlign w:val="subscript"/>
              </w:rPr>
              <w:t>10</w:t>
            </w:r>
            <w:r>
              <w:rPr>
                <w:rFonts w:ascii="宋体" w:hAnsi="宋体" w:hint="eastAsia"/>
                <w:color w:val="000000"/>
                <w:szCs w:val="21"/>
              </w:rPr>
              <w:t>）</w:t>
            </w:r>
          </w:p>
          <w:p w:rsidR="00A54361" w:rsidRDefault="00A54361" w:rsidP="00D57E47">
            <w:pPr>
              <w:jc w:val="center"/>
              <w:rPr>
                <w:rFonts w:ascii="宋体" w:hAnsi="宋体" w:cs="宋体"/>
                <w:color w:val="000000"/>
                <w:szCs w:val="21"/>
              </w:rPr>
            </w:pPr>
            <w:r>
              <w:rPr>
                <w:rFonts w:ascii="宋体" w:hAnsi="宋体" w:hint="eastAsia"/>
                <w:color w:val="000000"/>
                <w:szCs w:val="21"/>
              </w:rPr>
              <w:t>二氧化硫（SO</w:t>
            </w:r>
            <w:r w:rsidRPr="00A54361">
              <w:rPr>
                <w:rFonts w:ascii="宋体" w:hAnsi="宋体" w:hint="eastAsia"/>
                <w:color w:val="000000"/>
                <w:szCs w:val="21"/>
                <w:vertAlign w:val="subscript"/>
              </w:rPr>
              <w:t>2</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84</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平坝县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安顺市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2.147</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85</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白云区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2.175</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25</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80.6%</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86</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花溪区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贵阳市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2.328</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29</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93.5%</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87</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红花岗区</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遵义市</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2.364</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24</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77.4%</w:t>
            </w:r>
          </w:p>
        </w:tc>
        <w:tc>
          <w:tcPr>
            <w:tcW w:w="2405" w:type="dxa"/>
            <w:tcBorders>
              <w:top w:val="nil"/>
              <w:left w:val="nil"/>
              <w:bottom w:val="single" w:sz="4" w:space="0" w:color="auto"/>
              <w:right w:val="single" w:sz="4" w:space="0" w:color="auto"/>
            </w:tcBorders>
            <w:noWrap/>
            <w:vAlign w:val="center"/>
            <w:hideMark/>
          </w:tcPr>
          <w:p w:rsidR="00A54361" w:rsidRDefault="00A54361" w:rsidP="00447B39">
            <w:pPr>
              <w:jc w:val="center"/>
              <w:rPr>
                <w:rFonts w:ascii="宋体" w:hAnsi="宋体" w:cs="宋体"/>
                <w:color w:val="000000"/>
                <w:szCs w:val="21"/>
              </w:rPr>
            </w:pPr>
            <w:r>
              <w:rPr>
                <w:rFonts w:ascii="宋体" w:hAnsi="宋体" w:hint="eastAsia"/>
                <w:color w:val="000000"/>
                <w:szCs w:val="21"/>
              </w:rPr>
              <w:t>可吸入颗粒物（</w:t>
            </w:r>
            <w:r w:rsidRPr="00A54361">
              <w:rPr>
                <w:rFonts w:ascii="宋体" w:hAnsi="宋体" w:hint="eastAsia"/>
                <w:color w:val="000000"/>
                <w:szCs w:val="21"/>
              </w:rPr>
              <w:t>PM</w:t>
            </w:r>
            <w:r w:rsidRPr="00A54361">
              <w:rPr>
                <w:rFonts w:ascii="宋体" w:hAnsi="宋体" w:hint="eastAsia"/>
                <w:color w:val="000000"/>
                <w:szCs w:val="21"/>
                <w:vertAlign w:val="subscript"/>
              </w:rPr>
              <w:t>10</w:t>
            </w:r>
            <w:r>
              <w:rPr>
                <w:rFonts w:ascii="宋体" w:hAnsi="宋体" w:hint="eastAsia"/>
                <w:color w:val="000000"/>
                <w:szCs w:val="21"/>
              </w:rPr>
              <w:t>）</w:t>
            </w:r>
          </w:p>
        </w:tc>
      </w:tr>
      <w:tr w:rsidR="00A54361" w:rsidTr="00A54361">
        <w:trPr>
          <w:trHeight w:val="288"/>
        </w:trPr>
        <w:tc>
          <w:tcPr>
            <w:tcW w:w="743" w:type="dxa"/>
            <w:tcBorders>
              <w:top w:val="nil"/>
              <w:left w:val="single" w:sz="4" w:space="0" w:color="auto"/>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88</w:t>
            </w:r>
          </w:p>
        </w:tc>
        <w:tc>
          <w:tcPr>
            <w:tcW w:w="1380"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天柱县</w:t>
            </w:r>
          </w:p>
        </w:tc>
        <w:tc>
          <w:tcPr>
            <w:tcW w:w="1259"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黔东南州</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2.463</w:t>
            </w:r>
          </w:p>
        </w:tc>
        <w:tc>
          <w:tcPr>
            <w:tcW w:w="1173"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31</w:t>
            </w:r>
          </w:p>
        </w:tc>
        <w:tc>
          <w:tcPr>
            <w:tcW w:w="1026"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100%</w:t>
            </w:r>
          </w:p>
        </w:tc>
        <w:tc>
          <w:tcPr>
            <w:tcW w:w="2405" w:type="dxa"/>
            <w:tcBorders>
              <w:top w:val="nil"/>
              <w:left w:val="nil"/>
              <w:bottom w:val="single" w:sz="4" w:space="0" w:color="auto"/>
              <w:right w:val="single" w:sz="4" w:space="0" w:color="auto"/>
            </w:tcBorders>
            <w:noWrap/>
            <w:vAlign w:val="center"/>
            <w:hideMark/>
          </w:tcPr>
          <w:p w:rsidR="00A54361" w:rsidRDefault="00A54361" w:rsidP="00D57E47">
            <w:pPr>
              <w:jc w:val="center"/>
              <w:rPr>
                <w:rFonts w:ascii="宋体" w:hAnsi="宋体" w:cs="宋体"/>
                <w:color w:val="000000"/>
                <w:szCs w:val="21"/>
              </w:rPr>
            </w:pPr>
            <w:r>
              <w:rPr>
                <w:rFonts w:ascii="宋体" w:hAnsi="宋体" w:hint="eastAsia"/>
                <w:color w:val="000000"/>
                <w:szCs w:val="21"/>
              </w:rPr>
              <w:t>二氧化硫（SO</w:t>
            </w:r>
            <w:r w:rsidRPr="00A54361">
              <w:rPr>
                <w:rFonts w:ascii="宋体" w:hAnsi="宋体" w:hint="eastAsia"/>
                <w:color w:val="000000"/>
                <w:szCs w:val="21"/>
                <w:vertAlign w:val="subscript"/>
              </w:rPr>
              <w:t>2</w:t>
            </w:r>
            <w:r>
              <w:rPr>
                <w:rFonts w:ascii="宋体" w:hAnsi="宋体" w:hint="eastAsia"/>
                <w:color w:val="000000"/>
                <w:szCs w:val="21"/>
              </w:rPr>
              <w:t>）</w:t>
            </w:r>
          </w:p>
        </w:tc>
      </w:tr>
    </w:tbl>
    <w:p w:rsidR="00D57E47" w:rsidRDefault="00D57E47" w:rsidP="00D57E47"/>
    <w:p w:rsidR="002F2034" w:rsidRPr="00D64007" w:rsidRDefault="002F2034" w:rsidP="006D2729">
      <w:pPr>
        <w:pStyle w:val="a3"/>
        <w:spacing w:before="0" w:beforeAutospacing="0" w:after="0" w:afterAutospacing="0"/>
        <w:jc w:val="center"/>
      </w:pPr>
    </w:p>
    <w:p w:rsidR="008D0CBA" w:rsidRPr="002C064D" w:rsidRDefault="008D0CBA" w:rsidP="008D0CBA">
      <w:pPr>
        <w:rPr>
          <w:rFonts w:ascii="Times New Roman" w:hAnsi="Times New Roman"/>
          <w:b/>
          <w:sz w:val="28"/>
          <w:szCs w:val="28"/>
        </w:rPr>
      </w:pPr>
      <w:r w:rsidRPr="002C064D">
        <w:rPr>
          <w:rFonts w:ascii="Times New Roman" w:hint="eastAsia"/>
          <w:b/>
          <w:sz w:val="28"/>
          <w:szCs w:val="28"/>
        </w:rPr>
        <w:t>二、集中式饮用水源地水质</w:t>
      </w:r>
    </w:p>
    <w:p w:rsidR="008D0CBA" w:rsidRDefault="008D0CBA" w:rsidP="008D0CBA">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8D0CBA" w:rsidRPr="00D44635" w:rsidRDefault="008D0CBA" w:rsidP="008D0CBA">
      <w:pPr>
        <w:ind w:firstLineChars="150" w:firstLine="420"/>
        <w:rPr>
          <w:rFonts w:ascii="宋体" w:hAnsi="宋体"/>
          <w:color w:val="000000"/>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12月，全</w:t>
      </w:r>
      <w:r w:rsidRPr="001B325B">
        <w:rPr>
          <w:rFonts w:ascii="宋体" w:hAnsi="宋体" w:hint="eastAsia"/>
          <w:color w:val="000000"/>
          <w:sz w:val="28"/>
          <w:szCs w:val="28"/>
        </w:rPr>
        <w:t>省</w:t>
      </w:r>
      <w:r w:rsidRPr="001B325B">
        <w:rPr>
          <w:rFonts w:ascii="宋体" w:hAnsi="宋体"/>
          <w:color w:val="000000"/>
          <w:sz w:val="28"/>
          <w:szCs w:val="28"/>
        </w:rPr>
        <w:t>9</w:t>
      </w:r>
      <w:r w:rsidRPr="001B325B">
        <w:rPr>
          <w:rFonts w:ascii="宋体" w:hAnsi="宋体" w:hint="eastAsia"/>
          <w:color w:val="000000"/>
          <w:sz w:val="28"/>
          <w:szCs w:val="28"/>
        </w:rPr>
        <w:t>个中心城市的</w:t>
      </w:r>
      <w:r>
        <w:rPr>
          <w:rFonts w:ascii="宋体" w:hAnsi="宋体" w:hint="eastAsia"/>
          <w:color w:val="000000"/>
          <w:sz w:val="28"/>
          <w:szCs w:val="28"/>
        </w:rPr>
        <w:t>25</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97104E">
        <w:rPr>
          <w:rFonts w:ascii="宋体" w:hAnsi="宋体" w:hint="eastAsia"/>
          <w:sz w:val="28"/>
          <w:szCs w:val="28"/>
        </w:rPr>
        <w:t>4</w:t>
      </w:r>
      <w:r>
        <w:rPr>
          <w:rFonts w:ascii="宋体" w:hAnsi="宋体" w:hint="eastAsia"/>
          <w:sz w:val="28"/>
          <w:szCs w:val="28"/>
        </w:rPr>
        <w:t>641.5017</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8D0CBA" w:rsidRPr="001B325B" w:rsidRDefault="008D0CBA" w:rsidP="008D0CBA">
      <w:pPr>
        <w:jc w:val="center"/>
        <w:rPr>
          <w:b/>
          <w:sz w:val="24"/>
          <w:szCs w:val="24"/>
        </w:rPr>
      </w:pPr>
      <w:r>
        <w:rPr>
          <w:rFonts w:hint="eastAsia"/>
          <w:b/>
          <w:sz w:val="24"/>
          <w:szCs w:val="24"/>
        </w:rPr>
        <w:t>2014</w:t>
      </w:r>
      <w:r>
        <w:rPr>
          <w:rFonts w:hint="eastAsia"/>
          <w:b/>
          <w:sz w:val="24"/>
          <w:szCs w:val="24"/>
        </w:rPr>
        <w:t>年</w:t>
      </w:r>
      <w:r>
        <w:rPr>
          <w:rFonts w:hint="eastAsia"/>
          <w:b/>
          <w:sz w:val="24"/>
          <w:szCs w:val="24"/>
        </w:rPr>
        <w:t>12</w:t>
      </w:r>
      <w:r>
        <w:rPr>
          <w:rFonts w:hint="eastAsia"/>
          <w:b/>
          <w:sz w:val="24"/>
          <w:szCs w:val="24"/>
        </w:rPr>
        <w:t>月贵州省</w:t>
      </w: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8D0CBA" w:rsidTr="00A71C41">
        <w:trPr>
          <w:jc w:val="center"/>
        </w:trPr>
        <w:tc>
          <w:tcPr>
            <w:tcW w:w="2084" w:type="dxa"/>
          </w:tcPr>
          <w:p w:rsidR="008D0CBA" w:rsidRDefault="008D0CBA" w:rsidP="00A71C41">
            <w:pPr>
              <w:jc w:val="center"/>
            </w:pPr>
            <w:r>
              <w:rPr>
                <w:rFonts w:hint="eastAsia"/>
              </w:rPr>
              <w:t>序号</w:t>
            </w:r>
          </w:p>
        </w:tc>
        <w:tc>
          <w:tcPr>
            <w:tcW w:w="2134" w:type="dxa"/>
            <w:vAlign w:val="center"/>
          </w:tcPr>
          <w:p w:rsidR="008D0CBA" w:rsidRDefault="008D0CBA" w:rsidP="00A71C41">
            <w:pPr>
              <w:jc w:val="center"/>
            </w:pPr>
            <w:r>
              <w:rPr>
                <w:rFonts w:hint="eastAsia"/>
              </w:rPr>
              <w:t>市州</w:t>
            </w:r>
          </w:p>
        </w:tc>
        <w:tc>
          <w:tcPr>
            <w:tcW w:w="2170" w:type="dxa"/>
            <w:vAlign w:val="center"/>
          </w:tcPr>
          <w:p w:rsidR="008D0CBA" w:rsidRDefault="008D0CBA" w:rsidP="00A71C41">
            <w:pPr>
              <w:jc w:val="center"/>
            </w:pPr>
            <w:r>
              <w:rPr>
                <w:rFonts w:hint="eastAsia"/>
              </w:rPr>
              <w:t>达标率</w:t>
            </w:r>
            <w:r>
              <w:t>%</w:t>
            </w:r>
          </w:p>
        </w:tc>
        <w:tc>
          <w:tcPr>
            <w:tcW w:w="2134" w:type="dxa"/>
            <w:vAlign w:val="center"/>
          </w:tcPr>
          <w:p w:rsidR="008D0CBA" w:rsidRDefault="008D0CBA" w:rsidP="00A71C41">
            <w:pPr>
              <w:jc w:val="center"/>
            </w:pPr>
            <w:r>
              <w:rPr>
                <w:rFonts w:hint="eastAsia"/>
              </w:rPr>
              <w:t>超标项目</w:t>
            </w:r>
          </w:p>
        </w:tc>
      </w:tr>
      <w:tr w:rsidR="008D0CBA" w:rsidTr="00A71C41">
        <w:trPr>
          <w:jc w:val="center"/>
        </w:trPr>
        <w:tc>
          <w:tcPr>
            <w:tcW w:w="2084" w:type="dxa"/>
          </w:tcPr>
          <w:p w:rsidR="008D0CBA" w:rsidRDefault="008D0CBA" w:rsidP="00A71C41">
            <w:pPr>
              <w:jc w:val="center"/>
            </w:pPr>
            <w:r>
              <w:rPr>
                <w:rFonts w:hint="eastAsia"/>
              </w:rPr>
              <w:t>1</w:t>
            </w:r>
          </w:p>
        </w:tc>
        <w:tc>
          <w:tcPr>
            <w:tcW w:w="2134" w:type="dxa"/>
            <w:vAlign w:val="center"/>
          </w:tcPr>
          <w:p w:rsidR="008D0CBA" w:rsidRDefault="008D0CBA" w:rsidP="00A71C41">
            <w:pPr>
              <w:jc w:val="center"/>
            </w:pPr>
            <w:r>
              <w:rPr>
                <w:rFonts w:hint="eastAsia"/>
              </w:rPr>
              <w:t>贵阳市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2</w:t>
            </w:r>
          </w:p>
        </w:tc>
        <w:tc>
          <w:tcPr>
            <w:tcW w:w="2134" w:type="dxa"/>
            <w:vAlign w:val="center"/>
          </w:tcPr>
          <w:p w:rsidR="008D0CBA" w:rsidRDefault="008D0CBA" w:rsidP="00A71C41">
            <w:pPr>
              <w:jc w:val="center"/>
            </w:pPr>
            <w:r>
              <w:rPr>
                <w:rFonts w:hint="eastAsia"/>
              </w:rPr>
              <w:t>遵义市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lastRenderedPageBreak/>
              <w:t>3</w:t>
            </w:r>
          </w:p>
        </w:tc>
        <w:tc>
          <w:tcPr>
            <w:tcW w:w="2134" w:type="dxa"/>
            <w:vAlign w:val="center"/>
          </w:tcPr>
          <w:p w:rsidR="008D0CBA" w:rsidRDefault="008D0CBA" w:rsidP="00A71C41">
            <w:pPr>
              <w:jc w:val="center"/>
            </w:pPr>
            <w:r>
              <w:rPr>
                <w:rFonts w:hint="eastAsia"/>
              </w:rPr>
              <w:t>六盘水市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4</w:t>
            </w:r>
          </w:p>
        </w:tc>
        <w:tc>
          <w:tcPr>
            <w:tcW w:w="2134" w:type="dxa"/>
            <w:vAlign w:val="center"/>
          </w:tcPr>
          <w:p w:rsidR="008D0CBA" w:rsidRDefault="008D0CBA" w:rsidP="00A71C41">
            <w:pPr>
              <w:jc w:val="center"/>
            </w:pPr>
            <w:r>
              <w:rPr>
                <w:rFonts w:hint="eastAsia"/>
              </w:rPr>
              <w:t>安顺市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5</w:t>
            </w:r>
          </w:p>
        </w:tc>
        <w:tc>
          <w:tcPr>
            <w:tcW w:w="2134" w:type="dxa"/>
            <w:vAlign w:val="center"/>
          </w:tcPr>
          <w:p w:rsidR="008D0CBA" w:rsidRDefault="008D0CBA" w:rsidP="00A71C41">
            <w:pPr>
              <w:jc w:val="center"/>
            </w:pPr>
            <w:r>
              <w:rPr>
                <w:rFonts w:hint="eastAsia"/>
              </w:rPr>
              <w:t>毕节市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6</w:t>
            </w:r>
          </w:p>
        </w:tc>
        <w:tc>
          <w:tcPr>
            <w:tcW w:w="2134" w:type="dxa"/>
            <w:vAlign w:val="center"/>
          </w:tcPr>
          <w:p w:rsidR="008D0CBA" w:rsidRDefault="008D0CBA" w:rsidP="00A71C41">
            <w:pPr>
              <w:jc w:val="center"/>
            </w:pPr>
            <w:r>
              <w:rPr>
                <w:rFonts w:hint="eastAsia"/>
              </w:rPr>
              <w:t>铜仁市</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7</w:t>
            </w:r>
          </w:p>
        </w:tc>
        <w:tc>
          <w:tcPr>
            <w:tcW w:w="2134" w:type="dxa"/>
            <w:vAlign w:val="center"/>
          </w:tcPr>
          <w:p w:rsidR="008D0CBA" w:rsidRDefault="008D0CBA" w:rsidP="00A71C41">
            <w:pPr>
              <w:jc w:val="center"/>
            </w:pPr>
            <w:r>
              <w:rPr>
                <w:rFonts w:hint="eastAsia"/>
              </w:rPr>
              <w:t>黔东南州</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8</w:t>
            </w:r>
          </w:p>
        </w:tc>
        <w:tc>
          <w:tcPr>
            <w:tcW w:w="2134" w:type="dxa"/>
            <w:vAlign w:val="center"/>
          </w:tcPr>
          <w:p w:rsidR="008D0CBA" w:rsidRDefault="008D0CBA" w:rsidP="00A71C41">
            <w:pPr>
              <w:jc w:val="center"/>
            </w:pPr>
            <w:r>
              <w:rPr>
                <w:rFonts w:hint="eastAsia"/>
              </w:rPr>
              <w:t>黔南州</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r w:rsidR="008D0CBA" w:rsidTr="00A71C41">
        <w:trPr>
          <w:jc w:val="center"/>
        </w:trPr>
        <w:tc>
          <w:tcPr>
            <w:tcW w:w="2084" w:type="dxa"/>
          </w:tcPr>
          <w:p w:rsidR="008D0CBA" w:rsidRDefault="008D0CBA" w:rsidP="00A71C41">
            <w:pPr>
              <w:jc w:val="center"/>
            </w:pPr>
            <w:r>
              <w:rPr>
                <w:rFonts w:hint="eastAsia"/>
              </w:rPr>
              <w:t>9</w:t>
            </w:r>
          </w:p>
        </w:tc>
        <w:tc>
          <w:tcPr>
            <w:tcW w:w="2134" w:type="dxa"/>
            <w:vAlign w:val="center"/>
          </w:tcPr>
          <w:p w:rsidR="008D0CBA" w:rsidRDefault="008D0CBA" w:rsidP="00A71C41">
            <w:pPr>
              <w:jc w:val="center"/>
            </w:pPr>
            <w:r>
              <w:rPr>
                <w:rFonts w:hint="eastAsia"/>
              </w:rPr>
              <w:t>黔西南州</w:t>
            </w:r>
          </w:p>
        </w:tc>
        <w:tc>
          <w:tcPr>
            <w:tcW w:w="2170" w:type="dxa"/>
            <w:vAlign w:val="center"/>
          </w:tcPr>
          <w:p w:rsidR="008D0CBA" w:rsidRPr="00417310" w:rsidRDefault="008D0CBA" w:rsidP="00A71C41">
            <w:pPr>
              <w:jc w:val="center"/>
            </w:pPr>
            <w:r w:rsidRPr="00417310">
              <w:t>100</w:t>
            </w:r>
          </w:p>
        </w:tc>
        <w:tc>
          <w:tcPr>
            <w:tcW w:w="2134" w:type="dxa"/>
            <w:vAlign w:val="center"/>
          </w:tcPr>
          <w:p w:rsidR="008D0CBA" w:rsidRDefault="008D0CBA" w:rsidP="00A71C41">
            <w:pPr>
              <w:jc w:val="center"/>
            </w:pPr>
          </w:p>
        </w:tc>
      </w:tr>
    </w:tbl>
    <w:p w:rsidR="008D0CBA" w:rsidRDefault="008D0CBA" w:rsidP="008D0CBA">
      <w:pPr>
        <w:jc w:val="center"/>
        <w:rPr>
          <w:rFonts w:ascii="宋体"/>
          <w:sz w:val="28"/>
          <w:szCs w:val="28"/>
        </w:rPr>
      </w:pPr>
    </w:p>
    <w:p w:rsidR="008D0CBA" w:rsidRPr="002A2B75" w:rsidRDefault="008D0CBA" w:rsidP="008D0CBA">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8D0CBA" w:rsidRPr="000E33F0" w:rsidRDefault="008D0CBA" w:rsidP="008D0CBA">
      <w:pPr>
        <w:ind w:firstLine="555"/>
        <w:rPr>
          <w:rFonts w:ascii="宋体" w:hAnsi="宋体"/>
          <w:sz w:val="28"/>
          <w:szCs w:val="28"/>
        </w:rPr>
      </w:pPr>
      <w:r w:rsidRPr="001B325B">
        <w:rPr>
          <w:rFonts w:ascii="宋体" w:hAnsi="宋体"/>
          <w:color w:val="000000"/>
          <w:sz w:val="28"/>
          <w:szCs w:val="28"/>
        </w:rPr>
        <w:t>2014</w:t>
      </w:r>
      <w:r w:rsidRPr="001B325B">
        <w:rPr>
          <w:rFonts w:ascii="宋体" w:hAnsi="宋体" w:hint="eastAsia"/>
          <w:color w:val="000000"/>
          <w:sz w:val="28"/>
          <w:szCs w:val="28"/>
        </w:rPr>
        <w:t>年</w:t>
      </w:r>
      <w:r>
        <w:rPr>
          <w:rFonts w:ascii="宋体" w:hAnsi="宋体" w:hint="eastAsia"/>
          <w:color w:val="000000"/>
          <w:sz w:val="28"/>
          <w:szCs w:val="28"/>
        </w:rPr>
        <w:t>12</w:t>
      </w:r>
      <w:r w:rsidRPr="001B325B">
        <w:rPr>
          <w:rFonts w:ascii="宋体" w:hAnsi="宋体" w:hint="eastAsia"/>
          <w:color w:val="000000"/>
          <w:sz w:val="28"/>
          <w:szCs w:val="28"/>
        </w:rPr>
        <w:t>月</w:t>
      </w:r>
      <w:r>
        <w:rPr>
          <w:rFonts w:ascii="宋体" w:hAnsi="宋体" w:hint="eastAsia"/>
          <w:color w:val="000000"/>
          <w:sz w:val="28"/>
          <w:szCs w:val="28"/>
        </w:rPr>
        <w:t>，</w:t>
      </w:r>
      <w:r w:rsidRPr="001B325B">
        <w:rPr>
          <w:rFonts w:ascii="宋体" w:hAnsi="宋体" w:hint="eastAsia"/>
          <w:color w:val="000000"/>
          <w:sz w:val="28"/>
          <w:szCs w:val="28"/>
        </w:rPr>
        <w:t>全省</w:t>
      </w:r>
      <w:r w:rsidRPr="001B325B">
        <w:rPr>
          <w:rFonts w:ascii="宋体" w:hAnsi="宋体"/>
          <w:color w:val="000000"/>
          <w:sz w:val="28"/>
          <w:szCs w:val="28"/>
        </w:rPr>
        <w:t>9</w:t>
      </w:r>
      <w:r w:rsidRPr="001B325B">
        <w:rPr>
          <w:rFonts w:ascii="宋体" w:hAnsi="宋体" w:hint="eastAsia"/>
          <w:color w:val="000000"/>
          <w:sz w:val="28"/>
          <w:szCs w:val="28"/>
        </w:rPr>
        <w:t>个市州</w:t>
      </w:r>
      <w:r>
        <w:rPr>
          <w:rFonts w:ascii="宋体" w:hAnsi="宋体" w:hint="eastAsia"/>
          <w:color w:val="000000"/>
          <w:sz w:val="28"/>
          <w:szCs w:val="28"/>
        </w:rPr>
        <w:t>74</w:t>
      </w:r>
      <w:r w:rsidRPr="001B325B">
        <w:rPr>
          <w:rFonts w:ascii="宋体" w:hAnsi="宋体" w:hint="eastAsia"/>
          <w:color w:val="000000"/>
          <w:sz w:val="28"/>
          <w:szCs w:val="28"/>
        </w:rPr>
        <w:t>个县城</w:t>
      </w:r>
      <w:r>
        <w:rPr>
          <w:rFonts w:ascii="宋体" w:hAnsi="宋体" w:hint="eastAsia"/>
          <w:color w:val="000000"/>
          <w:sz w:val="28"/>
          <w:szCs w:val="28"/>
        </w:rPr>
        <w:t>的143个</w:t>
      </w:r>
      <w:r w:rsidRPr="001B325B">
        <w:rPr>
          <w:rFonts w:ascii="宋体" w:hAnsi="宋体" w:hint="eastAsia"/>
          <w:color w:val="000000"/>
          <w:sz w:val="28"/>
          <w:szCs w:val="28"/>
        </w:rPr>
        <w:t>城镇集中式生活饮用水源地</w:t>
      </w:r>
      <w:r>
        <w:rPr>
          <w:rFonts w:ascii="宋体" w:hAnsi="宋体" w:hint="eastAsia"/>
          <w:color w:val="000000"/>
          <w:sz w:val="28"/>
          <w:szCs w:val="28"/>
        </w:rPr>
        <w:t>水质</w:t>
      </w:r>
      <w:r w:rsidRPr="001B325B">
        <w:rPr>
          <w:rFonts w:ascii="宋体" w:hAnsi="宋体" w:hint="eastAsia"/>
          <w:color w:val="000000"/>
          <w:sz w:val="28"/>
          <w:szCs w:val="28"/>
        </w:rPr>
        <w:t>达标率为</w:t>
      </w:r>
      <w:r>
        <w:rPr>
          <w:rFonts w:ascii="宋体" w:hAnsi="宋体" w:hint="eastAsia"/>
          <w:sz w:val="30"/>
          <w:szCs w:val="30"/>
        </w:rPr>
        <w:t>99.3%</w:t>
      </w:r>
      <w:r w:rsidRPr="00914E0F">
        <w:rPr>
          <w:rFonts w:ascii="宋体" w:hAnsi="宋体" w:hint="eastAsia"/>
          <w:sz w:val="30"/>
          <w:szCs w:val="30"/>
        </w:rPr>
        <w:t>，</w:t>
      </w:r>
      <w:r w:rsidRPr="001B325B">
        <w:rPr>
          <w:rFonts w:ascii="宋体" w:hAnsi="宋体" w:hint="eastAsia"/>
          <w:color w:val="000000"/>
          <w:sz w:val="28"/>
          <w:szCs w:val="28"/>
        </w:rPr>
        <w:t>与上月相比</w:t>
      </w:r>
      <w:r>
        <w:rPr>
          <w:rFonts w:ascii="宋体" w:hAnsi="宋体" w:hint="eastAsia"/>
          <w:color w:val="000000"/>
          <w:sz w:val="28"/>
          <w:szCs w:val="28"/>
        </w:rPr>
        <w:t>略有下降</w:t>
      </w:r>
      <w:r w:rsidRPr="001B325B">
        <w:rPr>
          <w:rFonts w:ascii="宋体" w:hAnsi="宋体" w:hint="eastAsia"/>
          <w:color w:val="000000"/>
          <w:sz w:val="28"/>
          <w:szCs w:val="28"/>
        </w:rPr>
        <w:t>，</w:t>
      </w:r>
      <w:r>
        <w:rPr>
          <w:rFonts w:ascii="宋体" w:hAnsi="宋体" w:hint="eastAsia"/>
          <w:color w:val="000000"/>
          <w:sz w:val="28"/>
          <w:szCs w:val="28"/>
        </w:rPr>
        <w:t>下降了0.7个百分点，</w:t>
      </w:r>
      <w:r w:rsidRPr="001B325B">
        <w:rPr>
          <w:rFonts w:ascii="宋体" w:hAnsi="宋体" w:hint="eastAsia"/>
          <w:color w:val="000000"/>
          <w:sz w:val="28"/>
          <w:szCs w:val="28"/>
        </w:rPr>
        <w:t>比去年同期</w:t>
      </w:r>
      <w:r>
        <w:rPr>
          <w:rFonts w:ascii="宋体" w:hAnsi="宋体" w:hint="eastAsia"/>
          <w:color w:val="000000"/>
          <w:sz w:val="28"/>
          <w:szCs w:val="28"/>
        </w:rPr>
        <w:t>上升</w:t>
      </w:r>
      <w:r w:rsidRPr="001B325B">
        <w:rPr>
          <w:rFonts w:ascii="宋体" w:hAnsi="宋体" w:hint="eastAsia"/>
          <w:color w:val="000000"/>
          <w:sz w:val="28"/>
          <w:szCs w:val="28"/>
        </w:rPr>
        <w:t>了</w:t>
      </w:r>
      <w:r>
        <w:rPr>
          <w:rFonts w:ascii="宋体" w:hAnsi="宋体" w:hint="eastAsia"/>
          <w:color w:val="000000"/>
          <w:sz w:val="28"/>
          <w:szCs w:val="28"/>
        </w:rPr>
        <w:t>7</w:t>
      </w:r>
      <w:r w:rsidRPr="001B325B">
        <w:rPr>
          <w:rFonts w:ascii="宋体" w:hAnsi="宋体" w:hint="eastAsia"/>
          <w:color w:val="000000"/>
          <w:sz w:val="28"/>
          <w:szCs w:val="28"/>
        </w:rPr>
        <w:t>个百分点。</w:t>
      </w:r>
    </w:p>
    <w:p w:rsidR="008D0CBA" w:rsidRDefault="008D0CBA" w:rsidP="008D0CBA">
      <w:pPr>
        <w:jc w:val="center"/>
        <w:rPr>
          <w:rFonts w:ascii="宋体"/>
          <w:b/>
          <w:sz w:val="24"/>
          <w:szCs w:val="24"/>
        </w:rPr>
      </w:pPr>
    </w:p>
    <w:p w:rsidR="008D0CBA" w:rsidRPr="001B325B" w:rsidRDefault="008D0CBA" w:rsidP="008D0CBA">
      <w:pPr>
        <w:jc w:val="center"/>
        <w:rPr>
          <w:b/>
          <w:sz w:val="24"/>
          <w:szCs w:val="24"/>
        </w:rPr>
      </w:pPr>
      <w:r w:rsidRPr="009F71EE">
        <w:rPr>
          <w:rFonts w:ascii="宋体" w:hAnsi="宋体"/>
          <w:b/>
          <w:sz w:val="24"/>
          <w:szCs w:val="24"/>
        </w:rPr>
        <w:t>2014</w:t>
      </w:r>
      <w:r w:rsidRPr="009F71EE">
        <w:rPr>
          <w:rFonts w:ascii="宋体" w:hAnsi="宋体" w:hint="eastAsia"/>
          <w:b/>
          <w:sz w:val="24"/>
          <w:szCs w:val="24"/>
        </w:rPr>
        <w:t>年</w:t>
      </w:r>
      <w:r>
        <w:rPr>
          <w:rFonts w:ascii="宋体" w:hAnsi="宋体" w:hint="eastAsia"/>
          <w:b/>
          <w:sz w:val="24"/>
          <w:szCs w:val="24"/>
        </w:rPr>
        <w:t>12月贵州省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水质达标率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8D0CBA" w:rsidTr="00A71C41">
        <w:trPr>
          <w:jc w:val="center"/>
        </w:trPr>
        <w:tc>
          <w:tcPr>
            <w:tcW w:w="2070" w:type="dxa"/>
          </w:tcPr>
          <w:p w:rsidR="008D0CBA" w:rsidRDefault="008D0CBA" w:rsidP="00A71C41">
            <w:pPr>
              <w:jc w:val="center"/>
            </w:pPr>
            <w:r>
              <w:rPr>
                <w:rFonts w:hint="eastAsia"/>
              </w:rPr>
              <w:t>序号</w:t>
            </w:r>
          </w:p>
        </w:tc>
        <w:tc>
          <w:tcPr>
            <w:tcW w:w="2120" w:type="dxa"/>
            <w:vAlign w:val="center"/>
          </w:tcPr>
          <w:p w:rsidR="008D0CBA" w:rsidRDefault="008D0CBA" w:rsidP="00A71C41">
            <w:pPr>
              <w:jc w:val="center"/>
            </w:pPr>
            <w:r>
              <w:rPr>
                <w:rFonts w:hint="eastAsia"/>
              </w:rPr>
              <w:t>市州</w:t>
            </w:r>
          </w:p>
        </w:tc>
        <w:tc>
          <w:tcPr>
            <w:tcW w:w="2160" w:type="dxa"/>
            <w:vAlign w:val="center"/>
          </w:tcPr>
          <w:p w:rsidR="008D0CBA" w:rsidRDefault="008D0CBA" w:rsidP="00A71C41">
            <w:pPr>
              <w:jc w:val="center"/>
            </w:pPr>
            <w:r>
              <w:rPr>
                <w:rFonts w:hint="eastAsia"/>
              </w:rPr>
              <w:t>达标率</w:t>
            </w:r>
            <w:r>
              <w:t>%</w:t>
            </w:r>
          </w:p>
        </w:tc>
        <w:tc>
          <w:tcPr>
            <w:tcW w:w="2172" w:type="dxa"/>
            <w:vAlign w:val="center"/>
          </w:tcPr>
          <w:p w:rsidR="008D0CBA" w:rsidRDefault="008D0CBA" w:rsidP="00A71C41">
            <w:pPr>
              <w:jc w:val="center"/>
            </w:pPr>
            <w:r>
              <w:rPr>
                <w:rFonts w:hint="eastAsia"/>
              </w:rPr>
              <w:t>超标项目</w:t>
            </w:r>
          </w:p>
        </w:tc>
      </w:tr>
      <w:tr w:rsidR="008D0CBA" w:rsidTr="00A71C41">
        <w:trPr>
          <w:jc w:val="center"/>
        </w:trPr>
        <w:tc>
          <w:tcPr>
            <w:tcW w:w="2070" w:type="dxa"/>
          </w:tcPr>
          <w:p w:rsidR="008D0CBA" w:rsidRDefault="008D0CBA" w:rsidP="00A71C41">
            <w:pPr>
              <w:jc w:val="center"/>
            </w:pPr>
            <w:r>
              <w:rPr>
                <w:rFonts w:hint="eastAsia"/>
              </w:rPr>
              <w:t>1</w:t>
            </w:r>
          </w:p>
        </w:tc>
        <w:tc>
          <w:tcPr>
            <w:tcW w:w="2120" w:type="dxa"/>
            <w:vAlign w:val="center"/>
          </w:tcPr>
          <w:p w:rsidR="008D0CBA" w:rsidRDefault="008D0CBA" w:rsidP="00A71C41">
            <w:pPr>
              <w:jc w:val="center"/>
            </w:pPr>
            <w:r>
              <w:rPr>
                <w:rFonts w:hint="eastAsia"/>
              </w:rPr>
              <w:t>贵阳市</w:t>
            </w:r>
          </w:p>
        </w:tc>
        <w:tc>
          <w:tcPr>
            <w:tcW w:w="2160" w:type="dxa"/>
            <w:vAlign w:val="center"/>
          </w:tcPr>
          <w:p w:rsidR="008D0CBA" w:rsidRPr="00417310" w:rsidRDefault="008D0CBA" w:rsidP="00A71C41">
            <w:pPr>
              <w:jc w:val="center"/>
            </w:pPr>
            <w:r w:rsidRPr="00417310">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2</w:t>
            </w:r>
          </w:p>
        </w:tc>
        <w:tc>
          <w:tcPr>
            <w:tcW w:w="2120" w:type="dxa"/>
            <w:vAlign w:val="center"/>
          </w:tcPr>
          <w:p w:rsidR="008D0CBA" w:rsidRDefault="008D0CBA" w:rsidP="00A71C41">
            <w:pPr>
              <w:jc w:val="center"/>
            </w:pPr>
            <w:r>
              <w:rPr>
                <w:rFonts w:hint="eastAsia"/>
              </w:rPr>
              <w:t>遵义市</w:t>
            </w:r>
          </w:p>
        </w:tc>
        <w:tc>
          <w:tcPr>
            <w:tcW w:w="2160" w:type="dxa"/>
            <w:vAlign w:val="center"/>
          </w:tcPr>
          <w:p w:rsidR="008D0CBA" w:rsidRPr="00417310" w:rsidRDefault="008D0CBA" w:rsidP="00A71C41">
            <w:pPr>
              <w:jc w:val="center"/>
            </w:pPr>
            <w:r w:rsidRPr="00417310">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3</w:t>
            </w:r>
          </w:p>
        </w:tc>
        <w:tc>
          <w:tcPr>
            <w:tcW w:w="2120" w:type="dxa"/>
            <w:vAlign w:val="center"/>
          </w:tcPr>
          <w:p w:rsidR="008D0CBA" w:rsidRDefault="008D0CBA" w:rsidP="00A71C41">
            <w:pPr>
              <w:jc w:val="center"/>
            </w:pPr>
            <w:r>
              <w:rPr>
                <w:rFonts w:hint="eastAsia"/>
              </w:rPr>
              <w:t>六盘水市</w:t>
            </w:r>
          </w:p>
        </w:tc>
        <w:tc>
          <w:tcPr>
            <w:tcW w:w="2160" w:type="dxa"/>
            <w:vAlign w:val="center"/>
          </w:tcPr>
          <w:p w:rsidR="008D0CBA" w:rsidRPr="00417310" w:rsidRDefault="008D0CBA" w:rsidP="00A71C41">
            <w:pPr>
              <w:jc w:val="center"/>
            </w:pPr>
            <w:r w:rsidRPr="00417310">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4</w:t>
            </w:r>
          </w:p>
        </w:tc>
        <w:tc>
          <w:tcPr>
            <w:tcW w:w="2120" w:type="dxa"/>
            <w:vAlign w:val="center"/>
          </w:tcPr>
          <w:p w:rsidR="008D0CBA" w:rsidRDefault="008D0CBA" w:rsidP="00A71C41">
            <w:pPr>
              <w:jc w:val="center"/>
            </w:pPr>
            <w:r>
              <w:rPr>
                <w:rFonts w:hint="eastAsia"/>
              </w:rPr>
              <w:t>安顺市</w:t>
            </w:r>
          </w:p>
        </w:tc>
        <w:tc>
          <w:tcPr>
            <w:tcW w:w="2160" w:type="dxa"/>
            <w:vAlign w:val="center"/>
          </w:tcPr>
          <w:p w:rsidR="008D0CBA" w:rsidRPr="00417310" w:rsidRDefault="008D0CBA" w:rsidP="00A71C41">
            <w:pPr>
              <w:jc w:val="center"/>
            </w:pPr>
            <w:r>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5</w:t>
            </w:r>
          </w:p>
        </w:tc>
        <w:tc>
          <w:tcPr>
            <w:tcW w:w="2120" w:type="dxa"/>
            <w:vAlign w:val="center"/>
          </w:tcPr>
          <w:p w:rsidR="008D0CBA" w:rsidRDefault="008D0CBA" w:rsidP="00A71C41">
            <w:pPr>
              <w:jc w:val="center"/>
            </w:pPr>
            <w:r>
              <w:rPr>
                <w:rFonts w:hint="eastAsia"/>
              </w:rPr>
              <w:t>毕节市</w:t>
            </w:r>
          </w:p>
        </w:tc>
        <w:tc>
          <w:tcPr>
            <w:tcW w:w="2160" w:type="dxa"/>
            <w:vAlign w:val="center"/>
          </w:tcPr>
          <w:p w:rsidR="008D0CBA" w:rsidRPr="00417310" w:rsidRDefault="008D0CBA" w:rsidP="00A71C41">
            <w:pPr>
              <w:jc w:val="center"/>
            </w:pPr>
            <w:r w:rsidRPr="00417310">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6</w:t>
            </w:r>
          </w:p>
        </w:tc>
        <w:tc>
          <w:tcPr>
            <w:tcW w:w="2120" w:type="dxa"/>
            <w:vAlign w:val="center"/>
          </w:tcPr>
          <w:p w:rsidR="008D0CBA" w:rsidRDefault="008D0CBA" w:rsidP="00A71C41">
            <w:pPr>
              <w:jc w:val="center"/>
            </w:pPr>
            <w:r>
              <w:rPr>
                <w:rFonts w:hint="eastAsia"/>
              </w:rPr>
              <w:t>铜仁市</w:t>
            </w:r>
          </w:p>
        </w:tc>
        <w:tc>
          <w:tcPr>
            <w:tcW w:w="2160" w:type="dxa"/>
            <w:vAlign w:val="center"/>
          </w:tcPr>
          <w:p w:rsidR="008D0CBA" w:rsidRPr="00417310" w:rsidRDefault="008D0CBA" w:rsidP="00A71C41">
            <w:pPr>
              <w:jc w:val="center"/>
            </w:pPr>
            <w:r>
              <w:rPr>
                <w:rFonts w:hint="eastAsia"/>
              </w:rPr>
              <w:t>95</w:t>
            </w:r>
          </w:p>
        </w:tc>
        <w:tc>
          <w:tcPr>
            <w:tcW w:w="2172" w:type="dxa"/>
            <w:vAlign w:val="center"/>
          </w:tcPr>
          <w:p w:rsidR="008D0CBA" w:rsidRPr="00417310" w:rsidRDefault="008D0CBA" w:rsidP="00A71C41">
            <w:pPr>
              <w:jc w:val="center"/>
            </w:pPr>
            <w:r>
              <w:rPr>
                <w:rFonts w:hint="eastAsia"/>
              </w:rPr>
              <w:t>总磷</w:t>
            </w:r>
          </w:p>
        </w:tc>
      </w:tr>
      <w:tr w:rsidR="008D0CBA" w:rsidTr="00A71C41">
        <w:trPr>
          <w:jc w:val="center"/>
        </w:trPr>
        <w:tc>
          <w:tcPr>
            <w:tcW w:w="2070" w:type="dxa"/>
          </w:tcPr>
          <w:p w:rsidR="008D0CBA" w:rsidRDefault="008D0CBA" w:rsidP="00A71C41">
            <w:pPr>
              <w:jc w:val="center"/>
            </w:pPr>
            <w:r>
              <w:rPr>
                <w:rFonts w:hint="eastAsia"/>
              </w:rPr>
              <w:t>7</w:t>
            </w:r>
          </w:p>
        </w:tc>
        <w:tc>
          <w:tcPr>
            <w:tcW w:w="2120" w:type="dxa"/>
            <w:vAlign w:val="center"/>
          </w:tcPr>
          <w:p w:rsidR="008D0CBA" w:rsidRDefault="008D0CBA" w:rsidP="00A71C41">
            <w:pPr>
              <w:jc w:val="center"/>
            </w:pPr>
            <w:r>
              <w:rPr>
                <w:rFonts w:hint="eastAsia"/>
              </w:rPr>
              <w:t>黔东南州</w:t>
            </w:r>
          </w:p>
        </w:tc>
        <w:tc>
          <w:tcPr>
            <w:tcW w:w="2160" w:type="dxa"/>
            <w:vAlign w:val="center"/>
          </w:tcPr>
          <w:p w:rsidR="008D0CBA" w:rsidRPr="00417310" w:rsidRDefault="008D0CBA" w:rsidP="00A71C41">
            <w:pPr>
              <w:jc w:val="center"/>
            </w:pPr>
            <w:r w:rsidRPr="00417310">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8</w:t>
            </w:r>
          </w:p>
        </w:tc>
        <w:tc>
          <w:tcPr>
            <w:tcW w:w="2120" w:type="dxa"/>
            <w:vAlign w:val="center"/>
          </w:tcPr>
          <w:p w:rsidR="008D0CBA" w:rsidRDefault="008D0CBA" w:rsidP="00A71C41">
            <w:pPr>
              <w:jc w:val="center"/>
            </w:pPr>
            <w:r>
              <w:rPr>
                <w:rFonts w:hint="eastAsia"/>
              </w:rPr>
              <w:t>黔南州</w:t>
            </w:r>
          </w:p>
        </w:tc>
        <w:tc>
          <w:tcPr>
            <w:tcW w:w="2160" w:type="dxa"/>
            <w:vAlign w:val="center"/>
          </w:tcPr>
          <w:p w:rsidR="008D0CBA" w:rsidRPr="00226E2F" w:rsidRDefault="008D0CBA" w:rsidP="00A71C41">
            <w:pPr>
              <w:jc w:val="center"/>
            </w:pPr>
            <w:r>
              <w:rPr>
                <w:rFonts w:hint="eastAsia"/>
              </w:rPr>
              <w:t>100</w:t>
            </w:r>
          </w:p>
        </w:tc>
        <w:tc>
          <w:tcPr>
            <w:tcW w:w="2172" w:type="dxa"/>
            <w:vAlign w:val="center"/>
          </w:tcPr>
          <w:p w:rsidR="008D0CBA" w:rsidRPr="00417310" w:rsidRDefault="008D0CBA" w:rsidP="00A71C41">
            <w:pPr>
              <w:jc w:val="center"/>
            </w:pPr>
          </w:p>
        </w:tc>
      </w:tr>
      <w:tr w:rsidR="008D0CBA" w:rsidTr="00A71C41">
        <w:trPr>
          <w:jc w:val="center"/>
        </w:trPr>
        <w:tc>
          <w:tcPr>
            <w:tcW w:w="2070" w:type="dxa"/>
          </w:tcPr>
          <w:p w:rsidR="008D0CBA" w:rsidRDefault="008D0CBA" w:rsidP="00A71C41">
            <w:pPr>
              <w:jc w:val="center"/>
            </w:pPr>
            <w:r>
              <w:rPr>
                <w:rFonts w:hint="eastAsia"/>
              </w:rPr>
              <w:t>9</w:t>
            </w:r>
          </w:p>
        </w:tc>
        <w:tc>
          <w:tcPr>
            <w:tcW w:w="2120" w:type="dxa"/>
            <w:vAlign w:val="center"/>
          </w:tcPr>
          <w:p w:rsidR="008D0CBA" w:rsidRDefault="008D0CBA" w:rsidP="00A71C41">
            <w:pPr>
              <w:jc w:val="center"/>
            </w:pPr>
            <w:r>
              <w:rPr>
                <w:rFonts w:hint="eastAsia"/>
              </w:rPr>
              <w:t>黔西南州</w:t>
            </w:r>
          </w:p>
        </w:tc>
        <w:tc>
          <w:tcPr>
            <w:tcW w:w="2160" w:type="dxa"/>
            <w:vAlign w:val="center"/>
          </w:tcPr>
          <w:p w:rsidR="008D0CBA" w:rsidRPr="00417310" w:rsidRDefault="008D0CBA" w:rsidP="00A71C41">
            <w:pPr>
              <w:jc w:val="center"/>
            </w:pPr>
            <w:r>
              <w:rPr>
                <w:rFonts w:hint="eastAsia"/>
              </w:rPr>
              <w:t>100</w:t>
            </w:r>
          </w:p>
        </w:tc>
        <w:tc>
          <w:tcPr>
            <w:tcW w:w="2172" w:type="dxa"/>
            <w:vAlign w:val="center"/>
          </w:tcPr>
          <w:p w:rsidR="008D0CBA" w:rsidRPr="00417310" w:rsidRDefault="008D0CBA" w:rsidP="00A71C41">
            <w:pPr>
              <w:jc w:val="center"/>
            </w:pPr>
          </w:p>
        </w:tc>
      </w:tr>
    </w:tbl>
    <w:p w:rsidR="008D0CBA" w:rsidRDefault="008D0CBA" w:rsidP="008D0CBA">
      <w:pPr>
        <w:rPr>
          <w:rFonts w:ascii="宋体" w:hAnsi="宋体"/>
          <w:b/>
          <w:sz w:val="24"/>
          <w:szCs w:val="24"/>
        </w:rPr>
      </w:pPr>
    </w:p>
    <w:p w:rsidR="008D0CBA" w:rsidRDefault="008D0CBA" w:rsidP="008D0CBA">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8D0CBA" w:rsidRPr="009B48F8" w:rsidRDefault="008D0CBA" w:rsidP="008D0CBA">
      <w:pPr>
        <w:spacing w:line="520" w:lineRule="exact"/>
        <w:ind w:firstLine="556"/>
        <w:rPr>
          <w:rFonts w:ascii="宋体" w:hAnsi="宋体"/>
          <w:sz w:val="28"/>
        </w:rPr>
      </w:pPr>
    </w:p>
    <w:p w:rsidR="00914399" w:rsidRPr="00914399" w:rsidRDefault="00914399" w:rsidP="00B971D4"/>
    <w:p w:rsidR="00914399" w:rsidRPr="005B4FB8" w:rsidRDefault="00914399" w:rsidP="00914399">
      <w:pPr>
        <w:rPr>
          <w:rFonts w:ascii="Times New Roman" w:hAnsi="Times New Roman"/>
          <w:b/>
          <w:sz w:val="28"/>
          <w:szCs w:val="28"/>
        </w:rPr>
      </w:pPr>
      <w:r w:rsidRPr="005B4FB8">
        <w:rPr>
          <w:rFonts w:ascii="Times New Roman" w:hAnsi="宋体" w:hint="eastAsia"/>
          <w:b/>
          <w:sz w:val="28"/>
          <w:szCs w:val="28"/>
        </w:rPr>
        <w:t>三、地表水水质</w:t>
      </w:r>
    </w:p>
    <w:p w:rsidR="00914399" w:rsidRPr="005B4FB8" w:rsidRDefault="00914399" w:rsidP="00914399">
      <w:pPr>
        <w:spacing w:line="360" w:lineRule="auto"/>
        <w:rPr>
          <w:rFonts w:ascii="Times New Roman" w:hAnsi="Times New Roman"/>
          <w:b/>
          <w:sz w:val="28"/>
          <w:szCs w:val="28"/>
        </w:rPr>
      </w:pPr>
      <w:r w:rsidRPr="005B4FB8">
        <w:rPr>
          <w:rFonts w:ascii="Times New Roman" w:hAnsi="Times New Roman"/>
          <w:b/>
          <w:sz w:val="28"/>
          <w:szCs w:val="28"/>
        </w:rPr>
        <w:t>1</w:t>
      </w:r>
      <w:r w:rsidRPr="005B4FB8">
        <w:rPr>
          <w:rFonts w:ascii="Times New Roman" w:hAnsi="宋体" w:hint="eastAsia"/>
          <w:b/>
          <w:sz w:val="28"/>
          <w:szCs w:val="28"/>
        </w:rPr>
        <w:t>、国控断面水质</w:t>
      </w:r>
      <w:r w:rsidRPr="005B4FB8">
        <w:rPr>
          <w:rFonts w:ascii="宋体" w:hAnsi="Times New Roman" w:cs="宋体" w:hint="eastAsia"/>
          <w:b/>
          <w:bCs/>
          <w:kern w:val="0"/>
          <w:sz w:val="28"/>
          <w:szCs w:val="28"/>
          <w:lang w:val="zh-CN"/>
        </w:rPr>
        <w:t>监测结果</w:t>
      </w:r>
    </w:p>
    <w:p w:rsidR="00914399" w:rsidRPr="005B4FB8" w:rsidRDefault="00914399" w:rsidP="00914399">
      <w:pPr>
        <w:spacing w:line="360" w:lineRule="auto"/>
        <w:ind w:firstLineChars="196" w:firstLine="549"/>
        <w:rPr>
          <w:rFonts w:ascii="Times New Roman" w:hAnsi="Times New Roman"/>
          <w:sz w:val="28"/>
          <w:szCs w:val="28"/>
        </w:rPr>
      </w:pPr>
      <w:r w:rsidRPr="005B4FB8">
        <w:rPr>
          <w:rFonts w:ascii="Times New Roman" w:hAnsi="Times New Roman"/>
          <w:sz w:val="28"/>
          <w:szCs w:val="28"/>
        </w:rPr>
        <w:t>2014</w:t>
      </w:r>
      <w:r w:rsidRPr="005B4FB8">
        <w:rPr>
          <w:rFonts w:ascii="Times New Roman" w:hAnsi="宋体" w:hint="eastAsia"/>
          <w:sz w:val="28"/>
          <w:szCs w:val="28"/>
        </w:rPr>
        <w:t>年</w:t>
      </w:r>
      <w:r>
        <w:rPr>
          <w:rFonts w:ascii="Times New Roman" w:hAnsi="Times New Roman" w:hint="eastAsia"/>
          <w:sz w:val="28"/>
          <w:szCs w:val="28"/>
        </w:rPr>
        <w:t>1</w:t>
      </w:r>
      <w:r w:rsidR="00C36C22">
        <w:rPr>
          <w:rFonts w:ascii="Times New Roman" w:hAnsi="Times New Roman"/>
          <w:sz w:val="28"/>
          <w:szCs w:val="28"/>
        </w:rPr>
        <w:t>2</w:t>
      </w:r>
      <w:r w:rsidRPr="005B4FB8">
        <w:rPr>
          <w:rFonts w:ascii="Times New Roman" w:hAnsi="宋体" w:hint="eastAsia"/>
          <w:sz w:val="28"/>
          <w:szCs w:val="28"/>
        </w:rPr>
        <w:t>月，全省</w:t>
      </w:r>
      <w:r w:rsidRPr="005B4FB8">
        <w:rPr>
          <w:rFonts w:ascii="Times New Roman" w:hAnsi="Times New Roman"/>
          <w:sz w:val="28"/>
          <w:szCs w:val="28"/>
        </w:rPr>
        <w:t>8</w:t>
      </w:r>
      <w:r w:rsidRPr="005B4FB8">
        <w:rPr>
          <w:rFonts w:ascii="Times New Roman" w:hAnsi="宋体" w:hint="eastAsia"/>
          <w:sz w:val="28"/>
          <w:szCs w:val="28"/>
        </w:rPr>
        <w:t>个国控断面水质状况良好，全部断面均达到</w:t>
      </w:r>
      <w:r w:rsidRPr="005B4FB8">
        <w:rPr>
          <w:rFonts w:ascii="宋体" w:hint="eastAsia"/>
          <w:sz w:val="28"/>
          <w:szCs w:val="28"/>
        </w:rPr>
        <w:t>Ⅰ</w:t>
      </w:r>
      <w:r w:rsidRPr="005B4FB8">
        <w:rPr>
          <w:rFonts w:ascii="Times New Roman" w:hAnsi="Times New Roman"/>
          <w:sz w:val="28"/>
          <w:szCs w:val="28"/>
        </w:rPr>
        <w:t>-</w:t>
      </w:r>
      <w:r w:rsidRPr="005B4FB8">
        <w:rPr>
          <w:rFonts w:ascii="宋体" w:hint="eastAsia"/>
          <w:sz w:val="28"/>
          <w:szCs w:val="28"/>
        </w:rPr>
        <w:t>Ⅲ</w:t>
      </w:r>
      <w:r w:rsidRPr="005B4FB8">
        <w:rPr>
          <w:rFonts w:ascii="Times New Roman" w:hAnsi="宋体" w:hint="eastAsia"/>
          <w:sz w:val="28"/>
          <w:szCs w:val="28"/>
        </w:rPr>
        <w:t>类标准要求。其中：</w:t>
      </w:r>
    </w:p>
    <w:p w:rsidR="00914399" w:rsidRPr="005B4FB8" w:rsidRDefault="00914399" w:rsidP="00914399">
      <w:pPr>
        <w:tabs>
          <w:tab w:val="left" w:pos="420"/>
          <w:tab w:val="left" w:pos="588"/>
          <w:tab w:val="left" w:pos="735"/>
        </w:tabs>
        <w:spacing w:line="360" w:lineRule="auto"/>
        <w:rPr>
          <w:rFonts w:ascii="Times New Roman" w:hAnsi="Times New Roman"/>
          <w:sz w:val="28"/>
          <w:szCs w:val="28"/>
        </w:rPr>
      </w:pPr>
      <w:r w:rsidRPr="005B4FB8">
        <w:rPr>
          <w:rFonts w:ascii="Times New Roman" w:hAnsi="宋体" w:hint="eastAsia"/>
          <w:sz w:val="28"/>
          <w:szCs w:val="28"/>
        </w:rPr>
        <w:lastRenderedPageBreak/>
        <w:t>长江流域各监测断面水质状况：</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清水河棉花渡断面水质为Ⅲ类，达到所规定的Ⅲ类水质标准；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湘江打秋坪断面水质为Ⅲ类，达到所规定的Ⅲ类水质标准；</w:t>
      </w:r>
    </w:p>
    <w:p w:rsidR="00914399" w:rsidRPr="005B4FB8" w:rsidRDefault="00914399" w:rsidP="00914399">
      <w:pPr>
        <w:tabs>
          <w:tab w:val="left" w:pos="525"/>
          <w:tab w:val="left" w:pos="1965"/>
        </w:tabs>
        <w:spacing w:line="360" w:lineRule="auto"/>
        <w:ind w:firstLineChars="200" w:firstLine="560"/>
        <w:rPr>
          <w:rFonts w:ascii="宋体"/>
          <w:sz w:val="28"/>
          <w:szCs w:val="28"/>
        </w:rPr>
      </w:pPr>
      <w:r w:rsidRPr="005B4FB8">
        <w:rPr>
          <w:rFonts w:ascii="宋体" w:hAnsi="宋体" w:hint="eastAsia"/>
          <w:sz w:val="28"/>
          <w:szCs w:val="28"/>
        </w:rPr>
        <w:t>三岔河龙场断面水质为Ⅱ类，优于所规定的Ⅲ类水质标准；</w:t>
      </w:r>
      <w:r w:rsidRPr="005B4FB8">
        <w:rPr>
          <w:rFonts w:ascii="宋体" w:hAnsi="宋体"/>
          <w:sz w:val="28"/>
          <w:szCs w:val="28"/>
        </w:rPr>
        <w:t xml:space="preserve"> </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赤水河鲢渔溪断面水质为Ⅱ类，优于所规定的Ⅲ类水质标准。</w:t>
      </w:r>
    </w:p>
    <w:p w:rsidR="00914399" w:rsidRPr="005B4FB8" w:rsidRDefault="00914399" w:rsidP="00914399">
      <w:pPr>
        <w:spacing w:line="360" w:lineRule="auto"/>
        <w:ind w:right="-71"/>
        <w:rPr>
          <w:rFonts w:ascii="Times New Roman" w:hAnsi="Times New Roman"/>
          <w:sz w:val="28"/>
          <w:szCs w:val="28"/>
        </w:rPr>
      </w:pPr>
      <w:r w:rsidRPr="005B4FB8">
        <w:rPr>
          <w:rFonts w:ascii="Times New Roman" w:hAnsi="宋体" w:hint="eastAsia"/>
          <w:sz w:val="28"/>
          <w:szCs w:val="28"/>
        </w:rPr>
        <w:t>珠江流域各监测断面水质状况：</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南盘江三江口断面水质为Ⅲ类，达到所规定的Ⅲ类水质标准；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Pr>
          <w:rFonts w:ascii="宋体" w:hAnsi="宋体" w:hint="eastAsia"/>
          <w:sz w:val="28"/>
          <w:szCs w:val="28"/>
        </w:rPr>
        <w:t>北盘江发耳断面水质</w:t>
      </w:r>
      <w:r w:rsidRPr="005B4FB8">
        <w:rPr>
          <w:rFonts w:ascii="宋体" w:hAnsi="宋体" w:hint="eastAsia"/>
          <w:sz w:val="28"/>
          <w:szCs w:val="28"/>
        </w:rPr>
        <w:t>为Ⅲ类，达到所规定的Ⅲ类水质标准；</w:t>
      </w:r>
      <w:r w:rsidRPr="005B4FB8">
        <w:rPr>
          <w:rFonts w:ascii="宋体" w:hAnsi="宋体"/>
          <w:sz w:val="28"/>
          <w:szCs w:val="28"/>
        </w:rPr>
        <w:t xml:space="preserve"> </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打邦河黄果树断面水质为Ⅱ类，达到所规定的Ⅱ类水质标准；</w:t>
      </w:r>
    </w:p>
    <w:p w:rsidR="00914399" w:rsidRPr="005B4FB8" w:rsidRDefault="00914399" w:rsidP="00914399">
      <w:pPr>
        <w:tabs>
          <w:tab w:val="left" w:pos="420"/>
          <w:tab w:val="left" w:pos="588"/>
          <w:tab w:val="left" w:pos="735"/>
        </w:tabs>
        <w:spacing w:line="360" w:lineRule="auto"/>
        <w:ind w:firstLineChars="200" w:firstLine="560"/>
        <w:rPr>
          <w:rFonts w:ascii="宋体"/>
          <w:sz w:val="28"/>
          <w:szCs w:val="28"/>
        </w:rPr>
      </w:pPr>
      <w:r w:rsidRPr="005B4FB8">
        <w:rPr>
          <w:rFonts w:ascii="宋体" w:hAnsi="宋体" w:hint="eastAsia"/>
          <w:sz w:val="28"/>
          <w:szCs w:val="28"/>
        </w:rPr>
        <w:t>都柳江从江大桥断面水质为Ⅱ类，达到所规定的Ⅱ类水质标准。</w:t>
      </w:r>
    </w:p>
    <w:p w:rsidR="00914399" w:rsidRPr="005B4FB8" w:rsidRDefault="00914399" w:rsidP="00914399">
      <w:pPr>
        <w:jc w:val="center"/>
        <w:rPr>
          <w:rFonts w:ascii="Times New Roman" w:hAnsi="Times New Roman"/>
          <w:sz w:val="24"/>
          <w:szCs w:val="24"/>
        </w:rPr>
      </w:pPr>
      <w:r w:rsidRPr="005B4FB8">
        <w:rPr>
          <w:rFonts w:ascii="Times New Roman" w:hAnsi="Times New Roman"/>
          <w:sz w:val="24"/>
          <w:szCs w:val="24"/>
        </w:rPr>
        <w:t>2014</w:t>
      </w:r>
      <w:r w:rsidRPr="005B4FB8">
        <w:rPr>
          <w:rFonts w:ascii="Times New Roman" w:hAnsi="宋体" w:hint="eastAsia"/>
          <w:sz w:val="24"/>
          <w:szCs w:val="24"/>
        </w:rPr>
        <w:t>年</w:t>
      </w:r>
      <w:r w:rsidRPr="005B4FB8">
        <w:rPr>
          <w:rFonts w:ascii="Times New Roman" w:hAnsi="Times New Roman"/>
          <w:sz w:val="24"/>
          <w:szCs w:val="24"/>
        </w:rPr>
        <w:t>1</w:t>
      </w:r>
      <w:r>
        <w:rPr>
          <w:rFonts w:ascii="Times New Roman" w:hAnsi="Times New Roman" w:hint="eastAsia"/>
          <w:sz w:val="24"/>
          <w:szCs w:val="24"/>
        </w:rPr>
        <w:t>1</w:t>
      </w:r>
      <w:r w:rsidRPr="005B4FB8">
        <w:rPr>
          <w:rFonts w:ascii="Times New Roman" w:hAnsi="宋体" w:hint="eastAsia"/>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
        <w:gridCol w:w="1417"/>
        <w:gridCol w:w="1117"/>
        <w:gridCol w:w="1230"/>
        <w:gridCol w:w="1230"/>
        <w:gridCol w:w="623"/>
        <w:gridCol w:w="623"/>
        <w:gridCol w:w="1229"/>
      </w:tblGrid>
      <w:tr w:rsidR="00914399" w:rsidRPr="005B4FB8" w:rsidTr="00CC3323">
        <w:tc>
          <w:tcPr>
            <w:tcW w:w="514" w:type="pct"/>
            <w:vAlign w:val="center"/>
          </w:tcPr>
          <w:p w:rsidR="00914399" w:rsidRPr="005B4FB8" w:rsidRDefault="00914399" w:rsidP="00C22B2E">
            <w:pPr>
              <w:jc w:val="center"/>
              <w:rPr>
                <w:rFonts w:ascii="Times New Roman" w:hAnsi="宋体"/>
                <w:szCs w:val="21"/>
              </w:rPr>
            </w:pPr>
            <w:r w:rsidRPr="005B4FB8">
              <w:rPr>
                <w:rFonts w:ascii="Times New Roman" w:hAnsi="宋体" w:hint="eastAsia"/>
                <w:szCs w:val="21"/>
              </w:rPr>
              <w:t>序号</w:t>
            </w:r>
          </w:p>
        </w:tc>
        <w:tc>
          <w:tcPr>
            <w:tcW w:w="85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流域</w:t>
            </w:r>
          </w:p>
        </w:tc>
        <w:tc>
          <w:tcPr>
            <w:tcW w:w="671"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河流</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市州</w:t>
            </w:r>
          </w:p>
        </w:tc>
        <w:tc>
          <w:tcPr>
            <w:tcW w:w="739"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断面</w:t>
            </w:r>
          </w:p>
        </w:tc>
        <w:tc>
          <w:tcPr>
            <w:tcW w:w="374"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规定</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374"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实达</w:t>
            </w:r>
          </w:p>
          <w:p w:rsidR="00914399" w:rsidRPr="005B4FB8" w:rsidRDefault="00914399" w:rsidP="00C22B2E">
            <w:pPr>
              <w:jc w:val="center"/>
              <w:rPr>
                <w:rFonts w:ascii="Times New Roman" w:hAnsi="Times New Roman"/>
                <w:szCs w:val="21"/>
              </w:rPr>
            </w:pPr>
            <w:r w:rsidRPr="005B4FB8">
              <w:rPr>
                <w:rFonts w:ascii="Times New Roman" w:hAnsi="宋体" w:hint="eastAsia"/>
                <w:szCs w:val="21"/>
              </w:rPr>
              <w:t>类别</w:t>
            </w:r>
          </w:p>
        </w:tc>
        <w:tc>
          <w:tcPr>
            <w:tcW w:w="738" w:type="pct"/>
            <w:tcMar>
              <w:left w:w="0" w:type="dxa"/>
              <w:right w:w="0" w:type="dxa"/>
            </w:tcMar>
            <w:vAlign w:val="center"/>
          </w:tcPr>
          <w:p w:rsidR="00914399" w:rsidRPr="005B4FB8" w:rsidRDefault="00914399" w:rsidP="00C22B2E">
            <w:pPr>
              <w:jc w:val="center"/>
              <w:rPr>
                <w:rFonts w:ascii="Times New Roman" w:hAnsi="Times New Roman"/>
                <w:szCs w:val="21"/>
              </w:rPr>
            </w:pPr>
            <w:r w:rsidRPr="005B4FB8">
              <w:rPr>
                <w:rFonts w:ascii="Times New Roman" w:hAnsi="宋体" w:hint="eastAsia"/>
                <w:szCs w:val="21"/>
              </w:rPr>
              <w:t>超标项目</w:t>
            </w:r>
          </w:p>
        </w:tc>
      </w:tr>
      <w:tr w:rsidR="006A0712" w:rsidRPr="005B4FB8" w:rsidTr="00CC3323">
        <w:tc>
          <w:tcPr>
            <w:tcW w:w="514" w:type="pct"/>
            <w:vAlign w:val="center"/>
          </w:tcPr>
          <w:p w:rsidR="006A0712" w:rsidRPr="005B4FB8" w:rsidRDefault="006A0712" w:rsidP="00C22B2E">
            <w:pPr>
              <w:jc w:val="center"/>
              <w:rPr>
                <w:rFonts w:ascii="Times New Roman" w:hAnsi="宋体"/>
                <w:szCs w:val="21"/>
              </w:rPr>
            </w:pPr>
            <w:r w:rsidRPr="005B4FB8">
              <w:rPr>
                <w:rFonts w:ascii="Times New Roman" w:hAnsi="宋体"/>
                <w:szCs w:val="21"/>
              </w:rPr>
              <w:t>1</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清水河</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贵阳市</w:t>
            </w:r>
          </w:p>
        </w:tc>
        <w:tc>
          <w:tcPr>
            <w:tcW w:w="739"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棉花渡</w:t>
            </w:r>
          </w:p>
        </w:tc>
        <w:tc>
          <w:tcPr>
            <w:tcW w:w="374" w:type="pct"/>
            <w:tcMar>
              <w:left w:w="0" w:type="dxa"/>
              <w:right w:w="0" w:type="dxa"/>
            </w:tcMar>
            <w:vAlign w:val="center"/>
          </w:tcPr>
          <w:p w:rsidR="006A0712" w:rsidRPr="005B4FB8" w:rsidRDefault="006A0712"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autoSpaceDE w:val="0"/>
              <w:autoSpaceDN w:val="0"/>
              <w:adjustRightInd w:val="0"/>
              <w:spacing w:line="280" w:lineRule="exact"/>
              <w:jc w:val="center"/>
              <w:rPr>
                <w:rFonts w:ascii="宋体"/>
                <w:sz w:val="24"/>
                <w:szCs w:val="24"/>
              </w:rPr>
            </w:pPr>
            <w:r w:rsidRPr="00A54361">
              <w:rPr>
                <w:rFonts w:ascii="宋体" w:hAnsi="宋体" w:hint="eastAsia"/>
                <w:sz w:val="24"/>
                <w:szCs w:val="24"/>
              </w:rPr>
              <w:t>Ⅲ</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2</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湘江</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打秋坪</w:t>
            </w:r>
          </w:p>
        </w:tc>
        <w:tc>
          <w:tcPr>
            <w:tcW w:w="374" w:type="pct"/>
            <w:tcMar>
              <w:left w:w="0" w:type="dxa"/>
              <w:right w:w="0" w:type="dxa"/>
            </w:tcMar>
            <w:vAlign w:val="center"/>
          </w:tcPr>
          <w:p w:rsidR="006A0712" w:rsidRPr="005B4FB8" w:rsidRDefault="006A0712"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autoSpaceDE w:val="0"/>
              <w:autoSpaceDN w:val="0"/>
              <w:adjustRightInd w:val="0"/>
              <w:spacing w:line="280" w:lineRule="exact"/>
              <w:jc w:val="center"/>
              <w:rPr>
                <w:rFonts w:ascii="宋体"/>
                <w:sz w:val="28"/>
                <w:szCs w:val="28"/>
              </w:rPr>
            </w:pPr>
            <w:r w:rsidRPr="00A54361">
              <w:rPr>
                <w:rFonts w:ascii="宋体" w:hAnsi="宋体" w:hint="eastAsia"/>
                <w:sz w:val="24"/>
                <w:szCs w:val="24"/>
              </w:rPr>
              <w:t>Ⅲ</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3</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三岔河</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6A0712" w:rsidRPr="005B4FB8" w:rsidRDefault="006A0712" w:rsidP="00C22B2E">
            <w:pPr>
              <w:autoSpaceDE w:val="0"/>
              <w:autoSpaceDN w:val="0"/>
              <w:adjustRightInd w:val="0"/>
              <w:jc w:val="center"/>
              <w:rPr>
                <w:rFonts w:ascii="Times New Roman" w:hAnsi="Times New Roman"/>
                <w:szCs w:val="21"/>
              </w:rPr>
            </w:pPr>
            <w:r w:rsidRPr="005B4FB8">
              <w:rPr>
                <w:rFonts w:ascii="Times New Roman" w:hAnsi="宋体" w:hint="eastAsia"/>
                <w:szCs w:val="21"/>
              </w:rPr>
              <w:t>龙场</w:t>
            </w:r>
          </w:p>
        </w:tc>
        <w:tc>
          <w:tcPr>
            <w:tcW w:w="374" w:type="pct"/>
            <w:tcMar>
              <w:left w:w="0" w:type="dxa"/>
              <w:right w:w="0" w:type="dxa"/>
            </w:tcMar>
            <w:vAlign w:val="center"/>
          </w:tcPr>
          <w:p w:rsidR="006A0712" w:rsidRPr="005B4FB8" w:rsidRDefault="006A0712" w:rsidP="00C22B2E">
            <w:pPr>
              <w:autoSpaceDE w:val="0"/>
              <w:autoSpaceDN w:val="0"/>
              <w:adjustRightInd w:val="0"/>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autoSpaceDE w:val="0"/>
              <w:autoSpaceDN w:val="0"/>
              <w:adjustRightInd w:val="0"/>
              <w:spacing w:line="280" w:lineRule="exact"/>
              <w:jc w:val="center"/>
              <w:rPr>
                <w:rFonts w:ascii="宋体"/>
                <w:sz w:val="24"/>
                <w:szCs w:val="24"/>
              </w:rPr>
            </w:pPr>
            <w:r w:rsidRPr="00A54361">
              <w:rPr>
                <w:rFonts w:ascii="宋体" w:hAnsi="宋体" w:hint="eastAsia"/>
                <w:sz w:val="24"/>
                <w:szCs w:val="24"/>
              </w:rPr>
              <w:t>Ⅱ</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4</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长江流域</w:t>
            </w:r>
          </w:p>
        </w:tc>
        <w:tc>
          <w:tcPr>
            <w:tcW w:w="671"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赤水河</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遵义市</w:t>
            </w:r>
          </w:p>
        </w:tc>
        <w:tc>
          <w:tcPr>
            <w:tcW w:w="739"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鲢鱼溪</w:t>
            </w:r>
          </w:p>
        </w:tc>
        <w:tc>
          <w:tcPr>
            <w:tcW w:w="374"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spacing w:line="280" w:lineRule="exact"/>
              <w:jc w:val="center"/>
              <w:rPr>
                <w:rFonts w:ascii="宋体" w:cs="宋体"/>
                <w:sz w:val="24"/>
                <w:szCs w:val="24"/>
              </w:rPr>
            </w:pPr>
            <w:r w:rsidRPr="00A54361">
              <w:rPr>
                <w:rFonts w:ascii="宋体" w:hAnsi="宋体" w:hint="eastAsia"/>
                <w:sz w:val="24"/>
                <w:szCs w:val="24"/>
              </w:rPr>
              <w:t>Ⅱ</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5</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南盘江</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黔西南州</w:t>
            </w:r>
          </w:p>
        </w:tc>
        <w:tc>
          <w:tcPr>
            <w:tcW w:w="739"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三江口</w:t>
            </w:r>
          </w:p>
        </w:tc>
        <w:tc>
          <w:tcPr>
            <w:tcW w:w="374"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autoSpaceDE w:val="0"/>
              <w:autoSpaceDN w:val="0"/>
              <w:adjustRightInd w:val="0"/>
              <w:spacing w:line="280" w:lineRule="exact"/>
              <w:jc w:val="center"/>
              <w:rPr>
                <w:rFonts w:ascii="宋体"/>
                <w:sz w:val="24"/>
                <w:szCs w:val="24"/>
              </w:rPr>
            </w:pPr>
            <w:r w:rsidRPr="00A54361">
              <w:rPr>
                <w:rFonts w:ascii="宋体" w:hAnsi="宋体" w:hint="eastAsia"/>
                <w:sz w:val="24"/>
                <w:szCs w:val="24"/>
              </w:rPr>
              <w:t>Ⅲ</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6</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北盘江</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六盘水市</w:t>
            </w:r>
          </w:p>
        </w:tc>
        <w:tc>
          <w:tcPr>
            <w:tcW w:w="739"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发</w:t>
            </w:r>
            <w:r w:rsidRPr="005B4FB8">
              <w:rPr>
                <w:rFonts w:ascii="Times New Roman" w:hAnsi="Times New Roman"/>
                <w:szCs w:val="21"/>
              </w:rPr>
              <w:t xml:space="preserve">  </w:t>
            </w:r>
            <w:r w:rsidRPr="005B4FB8">
              <w:rPr>
                <w:rFonts w:ascii="Times New Roman" w:hAnsi="宋体" w:hint="eastAsia"/>
                <w:szCs w:val="21"/>
              </w:rPr>
              <w:t>耳</w:t>
            </w:r>
          </w:p>
        </w:tc>
        <w:tc>
          <w:tcPr>
            <w:tcW w:w="374"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Ⅲ</w:t>
            </w:r>
          </w:p>
        </w:tc>
        <w:tc>
          <w:tcPr>
            <w:tcW w:w="374" w:type="pct"/>
            <w:tcMar>
              <w:left w:w="0" w:type="dxa"/>
              <w:right w:w="0" w:type="dxa"/>
            </w:tcMar>
            <w:vAlign w:val="center"/>
          </w:tcPr>
          <w:p w:rsidR="006A0712" w:rsidRPr="00A54361" w:rsidRDefault="006A0712" w:rsidP="00D57E47">
            <w:pPr>
              <w:autoSpaceDE w:val="0"/>
              <w:autoSpaceDN w:val="0"/>
              <w:adjustRightInd w:val="0"/>
              <w:spacing w:line="280" w:lineRule="exact"/>
              <w:jc w:val="center"/>
              <w:rPr>
                <w:rFonts w:ascii="宋体"/>
                <w:sz w:val="24"/>
                <w:szCs w:val="24"/>
              </w:rPr>
            </w:pPr>
            <w:r w:rsidRPr="00A54361">
              <w:rPr>
                <w:rFonts w:ascii="宋体" w:hAnsi="宋体" w:hint="eastAsia"/>
                <w:sz w:val="24"/>
                <w:szCs w:val="24"/>
              </w:rPr>
              <w:t>Ⅲ</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7</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打邦河</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安顺市</w:t>
            </w:r>
          </w:p>
        </w:tc>
        <w:tc>
          <w:tcPr>
            <w:tcW w:w="739"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黄果树</w:t>
            </w:r>
          </w:p>
        </w:tc>
        <w:tc>
          <w:tcPr>
            <w:tcW w:w="374"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6A0712" w:rsidRPr="00A54361" w:rsidRDefault="006A0712" w:rsidP="00D57E47">
            <w:pPr>
              <w:spacing w:line="280" w:lineRule="exact"/>
              <w:jc w:val="center"/>
              <w:rPr>
                <w:rFonts w:ascii="宋体" w:cs="宋体"/>
                <w:sz w:val="24"/>
                <w:szCs w:val="24"/>
              </w:rPr>
            </w:pPr>
            <w:r w:rsidRPr="00A54361">
              <w:rPr>
                <w:rFonts w:ascii="宋体" w:hAnsi="宋体" w:hint="eastAsia"/>
                <w:sz w:val="24"/>
                <w:szCs w:val="24"/>
              </w:rPr>
              <w:t>Ⅱ</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r w:rsidR="006A0712" w:rsidRPr="005B4FB8" w:rsidTr="00CC3323">
        <w:tc>
          <w:tcPr>
            <w:tcW w:w="514" w:type="pct"/>
          </w:tcPr>
          <w:p w:rsidR="006A0712" w:rsidRPr="005B4FB8" w:rsidRDefault="006A0712" w:rsidP="00C22B2E">
            <w:pPr>
              <w:jc w:val="center"/>
              <w:rPr>
                <w:rFonts w:ascii="Times New Roman" w:hAnsi="宋体"/>
                <w:szCs w:val="21"/>
              </w:rPr>
            </w:pPr>
            <w:r w:rsidRPr="005B4FB8">
              <w:rPr>
                <w:rFonts w:ascii="Times New Roman" w:hAnsi="宋体"/>
                <w:szCs w:val="21"/>
              </w:rPr>
              <w:t>8</w:t>
            </w:r>
          </w:p>
        </w:tc>
        <w:tc>
          <w:tcPr>
            <w:tcW w:w="851"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珠江流域</w:t>
            </w:r>
          </w:p>
        </w:tc>
        <w:tc>
          <w:tcPr>
            <w:tcW w:w="671"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都柳江</w:t>
            </w:r>
          </w:p>
        </w:tc>
        <w:tc>
          <w:tcPr>
            <w:tcW w:w="739" w:type="pct"/>
            <w:tcMar>
              <w:left w:w="0" w:type="dxa"/>
              <w:right w:w="0" w:type="dxa"/>
            </w:tcMar>
            <w:vAlign w:val="center"/>
          </w:tcPr>
          <w:p w:rsidR="006A0712" w:rsidRPr="005B4FB8" w:rsidRDefault="006A0712" w:rsidP="00C22B2E">
            <w:pPr>
              <w:jc w:val="center"/>
              <w:rPr>
                <w:rFonts w:ascii="Times New Roman" w:hAnsi="Times New Roman"/>
                <w:szCs w:val="21"/>
              </w:rPr>
            </w:pPr>
            <w:r w:rsidRPr="005B4FB8">
              <w:rPr>
                <w:rFonts w:ascii="Times New Roman" w:hAnsi="宋体" w:hint="eastAsia"/>
                <w:szCs w:val="21"/>
              </w:rPr>
              <w:t>黔东南州</w:t>
            </w:r>
          </w:p>
        </w:tc>
        <w:tc>
          <w:tcPr>
            <w:tcW w:w="739"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Times New Roman" w:hAnsi="Times New Roman"/>
                <w:szCs w:val="21"/>
              </w:rPr>
            </w:pPr>
            <w:r w:rsidRPr="005B4FB8">
              <w:rPr>
                <w:rFonts w:ascii="Times New Roman" w:hAnsi="宋体" w:hint="eastAsia"/>
                <w:szCs w:val="21"/>
              </w:rPr>
              <w:t>从江大桥</w:t>
            </w:r>
          </w:p>
        </w:tc>
        <w:tc>
          <w:tcPr>
            <w:tcW w:w="374" w:type="pct"/>
            <w:tcMar>
              <w:left w:w="0" w:type="dxa"/>
              <w:right w:w="0" w:type="dxa"/>
            </w:tcMar>
            <w:vAlign w:val="center"/>
          </w:tcPr>
          <w:p w:rsidR="006A0712" w:rsidRPr="005B4FB8" w:rsidRDefault="006A0712" w:rsidP="00C22B2E">
            <w:pPr>
              <w:autoSpaceDE w:val="0"/>
              <w:autoSpaceDN w:val="0"/>
              <w:adjustRightInd w:val="0"/>
              <w:spacing w:line="280" w:lineRule="exact"/>
              <w:jc w:val="center"/>
              <w:rPr>
                <w:rFonts w:ascii="宋体"/>
                <w:sz w:val="24"/>
                <w:szCs w:val="24"/>
              </w:rPr>
            </w:pPr>
            <w:r w:rsidRPr="005B4FB8">
              <w:rPr>
                <w:rFonts w:ascii="宋体" w:hAnsi="宋体" w:hint="eastAsia"/>
                <w:sz w:val="24"/>
                <w:szCs w:val="24"/>
              </w:rPr>
              <w:t>Ⅱ</w:t>
            </w:r>
          </w:p>
        </w:tc>
        <w:tc>
          <w:tcPr>
            <w:tcW w:w="374" w:type="pct"/>
            <w:tcMar>
              <w:left w:w="0" w:type="dxa"/>
              <w:right w:w="0" w:type="dxa"/>
            </w:tcMar>
            <w:vAlign w:val="center"/>
          </w:tcPr>
          <w:p w:rsidR="006A0712" w:rsidRPr="00A54361" w:rsidRDefault="006A0712" w:rsidP="00D57E47">
            <w:pPr>
              <w:spacing w:line="280" w:lineRule="exact"/>
              <w:jc w:val="center"/>
              <w:rPr>
                <w:rFonts w:ascii="宋体" w:hAnsi="宋体"/>
                <w:sz w:val="24"/>
                <w:szCs w:val="24"/>
              </w:rPr>
            </w:pPr>
            <w:r w:rsidRPr="00A54361">
              <w:rPr>
                <w:rFonts w:ascii="宋体" w:hAnsi="宋体" w:hint="eastAsia"/>
                <w:sz w:val="24"/>
                <w:szCs w:val="24"/>
              </w:rPr>
              <w:t>I</w:t>
            </w:r>
          </w:p>
        </w:tc>
        <w:tc>
          <w:tcPr>
            <w:tcW w:w="738" w:type="pct"/>
            <w:tcMar>
              <w:left w:w="0" w:type="dxa"/>
              <w:right w:w="0" w:type="dxa"/>
            </w:tcMar>
            <w:vAlign w:val="center"/>
          </w:tcPr>
          <w:p w:rsidR="006A0712" w:rsidRPr="005B4FB8" w:rsidRDefault="006A0712" w:rsidP="00C22B2E">
            <w:pPr>
              <w:jc w:val="center"/>
              <w:rPr>
                <w:rFonts w:ascii="Times New Roman" w:hAnsi="Times New Roman"/>
                <w:szCs w:val="21"/>
              </w:rPr>
            </w:pPr>
          </w:p>
        </w:tc>
      </w:tr>
    </w:tbl>
    <w:p w:rsidR="00914399" w:rsidRPr="005B4FB8" w:rsidRDefault="00914399" w:rsidP="00914399">
      <w:pPr>
        <w:tabs>
          <w:tab w:val="left" w:pos="525"/>
          <w:tab w:val="left" w:pos="1965"/>
        </w:tabs>
        <w:spacing w:line="360" w:lineRule="exact"/>
        <w:rPr>
          <w:rFonts w:ascii="宋体"/>
          <w:szCs w:val="21"/>
        </w:rPr>
      </w:pPr>
      <w:r w:rsidRPr="005B4FB8">
        <w:rPr>
          <w:rFonts w:ascii="宋体" w:hAnsi="宋体" w:hint="eastAsia"/>
        </w:rPr>
        <w:t>注：</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年《地表水环境质量评价办法（试行）》有关规定，总氮、粪大肠菌群每月仍然开展水质监测，但不参加水质评价。</w:t>
      </w:r>
    </w:p>
    <w:p w:rsidR="00914399" w:rsidRPr="005B4FB8" w:rsidRDefault="00914399" w:rsidP="00914399">
      <w:pPr>
        <w:tabs>
          <w:tab w:val="left" w:pos="525"/>
          <w:tab w:val="left" w:pos="1965"/>
        </w:tabs>
        <w:spacing w:line="360" w:lineRule="exact"/>
        <w:rPr>
          <w:rFonts w:ascii="宋体"/>
          <w:szCs w:val="21"/>
        </w:rPr>
      </w:pPr>
      <w:r w:rsidRPr="005B4FB8">
        <w:rPr>
          <w:rFonts w:ascii="宋体" w:hAnsi="宋体"/>
          <w:szCs w:val="21"/>
        </w:rPr>
        <w:t xml:space="preserve">   </w:t>
      </w:r>
    </w:p>
    <w:p w:rsidR="00914399" w:rsidRPr="005B4FB8" w:rsidRDefault="00914399" w:rsidP="00914399">
      <w:pPr>
        <w:rPr>
          <w:rFonts w:ascii="Times New Roman" w:hAnsi="Times New Roman"/>
        </w:rPr>
      </w:pPr>
    </w:p>
    <w:p w:rsidR="00172506" w:rsidRPr="005B4FB8" w:rsidRDefault="00172506" w:rsidP="00172506">
      <w:pPr>
        <w:rPr>
          <w:rFonts w:ascii="宋体" w:hAnsi="Times New Roman" w:cs="宋体"/>
          <w:b/>
          <w:bCs/>
          <w:kern w:val="0"/>
          <w:sz w:val="28"/>
          <w:szCs w:val="28"/>
          <w:lang w:val="zh-CN"/>
        </w:rPr>
      </w:pPr>
      <w:r w:rsidRPr="005B4FB8">
        <w:rPr>
          <w:rFonts w:ascii="Times New Roman" w:hAnsi="Times New Roman"/>
          <w:b/>
          <w:sz w:val="28"/>
          <w:szCs w:val="28"/>
        </w:rPr>
        <w:t>2</w:t>
      </w:r>
      <w:r w:rsidRPr="005B4FB8">
        <w:rPr>
          <w:rFonts w:ascii="Times New Roman" w:hAnsi="宋体" w:hint="eastAsia"/>
          <w:b/>
          <w:sz w:val="28"/>
          <w:szCs w:val="28"/>
        </w:rPr>
        <w:t>、跨市州界断面</w:t>
      </w:r>
      <w:r w:rsidRPr="005B4FB8">
        <w:rPr>
          <w:rFonts w:ascii="宋体" w:hAnsi="Times New Roman" w:cs="宋体" w:hint="eastAsia"/>
          <w:b/>
          <w:bCs/>
          <w:kern w:val="0"/>
          <w:sz w:val="28"/>
          <w:szCs w:val="28"/>
          <w:lang w:val="zh-CN"/>
        </w:rPr>
        <w:t>手工监测水质结果</w:t>
      </w:r>
    </w:p>
    <w:p w:rsidR="00172506" w:rsidRPr="00E764BC" w:rsidRDefault="00172506" w:rsidP="00172506">
      <w:pPr>
        <w:rPr>
          <w:rFonts w:ascii="Times New Roman" w:hAnsi="Times New Roman"/>
          <w:sz w:val="28"/>
          <w:szCs w:val="28"/>
        </w:rPr>
      </w:pPr>
      <w:r w:rsidRPr="005B4FB8">
        <w:rPr>
          <w:rFonts w:ascii="宋体" w:hAnsi="Times New Roman" w:cs="宋体"/>
          <w:bCs/>
          <w:kern w:val="0"/>
          <w:sz w:val="28"/>
          <w:szCs w:val="28"/>
          <w:lang w:val="zh-CN"/>
        </w:rPr>
        <w:t xml:space="preserve">  </w:t>
      </w:r>
      <w:r w:rsidRPr="00E764BC">
        <w:rPr>
          <w:rFonts w:ascii="宋体" w:hAnsi="Times New Roman" w:cs="宋体"/>
          <w:bCs/>
          <w:kern w:val="0"/>
          <w:sz w:val="28"/>
          <w:szCs w:val="28"/>
          <w:lang w:val="zh-CN"/>
        </w:rPr>
        <w:t xml:space="preserve"> </w:t>
      </w:r>
      <w:r w:rsidRPr="00E764BC">
        <w:rPr>
          <w:rFonts w:ascii="Times New Roman" w:hAnsi="Times New Roman"/>
          <w:sz w:val="28"/>
          <w:szCs w:val="28"/>
        </w:rPr>
        <w:t>2014</w:t>
      </w:r>
      <w:r w:rsidRPr="00E764BC">
        <w:rPr>
          <w:rFonts w:ascii="Times New Roman" w:hAnsi="宋体" w:hint="eastAsia"/>
          <w:sz w:val="28"/>
          <w:szCs w:val="28"/>
        </w:rPr>
        <w:t>年</w:t>
      </w:r>
      <w:r>
        <w:rPr>
          <w:rFonts w:ascii="Times New Roman" w:hAnsi="Times New Roman" w:hint="eastAsia"/>
          <w:sz w:val="28"/>
          <w:szCs w:val="28"/>
        </w:rPr>
        <w:t>12</w:t>
      </w:r>
      <w:r w:rsidRPr="00E764BC">
        <w:rPr>
          <w:rFonts w:ascii="Times New Roman" w:hAnsi="宋体" w:hint="eastAsia"/>
          <w:sz w:val="28"/>
          <w:szCs w:val="28"/>
        </w:rPr>
        <w:t>月，全省</w:t>
      </w:r>
      <w:r w:rsidRPr="00E764BC">
        <w:rPr>
          <w:rFonts w:ascii="Times New Roman" w:hAnsi="Times New Roman"/>
          <w:sz w:val="28"/>
          <w:szCs w:val="28"/>
        </w:rPr>
        <w:t>22</w:t>
      </w:r>
      <w:r w:rsidRPr="00E764BC">
        <w:rPr>
          <w:rFonts w:ascii="Times New Roman" w:hAnsi="宋体" w:hint="eastAsia"/>
          <w:sz w:val="28"/>
          <w:szCs w:val="28"/>
        </w:rPr>
        <w:t>个跨市（州）界断面水质优于或达到规定类别的断面有</w:t>
      </w:r>
      <w:r>
        <w:rPr>
          <w:rFonts w:ascii="Times New Roman" w:hAnsi="Times New Roman" w:hint="eastAsia"/>
          <w:sz w:val="28"/>
          <w:szCs w:val="28"/>
        </w:rPr>
        <w:t>18</w:t>
      </w:r>
      <w:r w:rsidRPr="00E764BC">
        <w:rPr>
          <w:rFonts w:ascii="Times New Roman" w:hAnsi="宋体" w:hint="eastAsia"/>
          <w:sz w:val="28"/>
          <w:szCs w:val="28"/>
        </w:rPr>
        <w:t>个，占统计数的</w:t>
      </w:r>
      <w:r>
        <w:rPr>
          <w:rFonts w:ascii="Times New Roman" w:hAnsi="Times New Roman" w:hint="eastAsia"/>
          <w:sz w:val="28"/>
          <w:szCs w:val="28"/>
        </w:rPr>
        <w:t>81.8</w:t>
      </w:r>
      <w:r w:rsidRPr="00E764BC">
        <w:rPr>
          <w:rFonts w:ascii="Times New Roman" w:hAnsi="Times New Roman"/>
          <w:sz w:val="28"/>
          <w:szCs w:val="28"/>
        </w:rPr>
        <w:t>%</w:t>
      </w:r>
      <w:r w:rsidRPr="00E764BC">
        <w:rPr>
          <w:rFonts w:ascii="Times New Roman" w:hAnsi="宋体" w:hint="eastAsia"/>
          <w:sz w:val="28"/>
          <w:szCs w:val="28"/>
        </w:rPr>
        <w:t>。其中：</w:t>
      </w:r>
    </w:p>
    <w:p w:rsidR="00172506" w:rsidRPr="00E85009" w:rsidRDefault="00172506" w:rsidP="00172506">
      <w:pPr>
        <w:ind w:firstLineChars="200" w:firstLine="562"/>
        <w:rPr>
          <w:rFonts w:ascii="Times New Roman" w:hAnsi="宋体"/>
          <w:sz w:val="28"/>
          <w:szCs w:val="28"/>
        </w:rPr>
      </w:pPr>
      <w:r w:rsidRPr="005B4FB8">
        <w:rPr>
          <w:rFonts w:ascii="Times New Roman" w:hAnsi="宋体" w:hint="eastAsia"/>
          <w:b/>
          <w:sz w:val="28"/>
          <w:szCs w:val="28"/>
        </w:rPr>
        <w:t>贵阳市</w:t>
      </w:r>
      <w:r w:rsidRPr="005B4FB8">
        <w:rPr>
          <w:rFonts w:ascii="Times New Roman" w:hAnsi="宋体" w:hint="eastAsia"/>
          <w:sz w:val="28"/>
          <w:szCs w:val="28"/>
        </w:rPr>
        <w:t>出境断面</w:t>
      </w:r>
      <w:r w:rsidRPr="005B4FB8">
        <w:rPr>
          <w:rFonts w:ascii="Times New Roman" w:hAnsi="Times New Roman"/>
          <w:sz w:val="28"/>
          <w:szCs w:val="28"/>
        </w:rPr>
        <w:t>3</w:t>
      </w:r>
      <w:r w:rsidRPr="005B4FB8">
        <w:rPr>
          <w:rFonts w:ascii="Times New Roman" w:hAnsi="宋体" w:hint="eastAsia"/>
          <w:sz w:val="28"/>
          <w:szCs w:val="28"/>
        </w:rPr>
        <w:t>个，</w:t>
      </w:r>
      <w:r w:rsidRPr="005B4FB8">
        <w:rPr>
          <w:rFonts w:ascii="宋体" w:hAnsi="宋体" w:hint="eastAsia"/>
          <w:sz w:val="30"/>
          <w:szCs w:val="30"/>
        </w:rPr>
        <w:t>分</w:t>
      </w:r>
      <w:r w:rsidRPr="005B4FB8">
        <w:rPr>
          <w:rFonts w:ascii="宋体" w:hAnsi="宋体" w:hint="eastAsia"/>
          <w:sz w:val="28"/>
          <w:szCs w:val="28"/>
        </w:rPr>
        <w:t>别为贵阳市与黔南州交界的青岩断面和</w:t>
      </w:r>
      <w:r w:rsidRPr="005B4FB8">
        <w:rPr>
          <w:rFonts w:ascii="宋体" w:hAnsi="宋体" w:hint="eastAsia"/>
          <w:sz w:val="28"/>
          <w:szCs w:val="28"/>
        </w:rPr>
        <w:lastRenderedPageBreak/>
        <w:t>与遵义市交界的息烽河口、棉花渡断面</w:t>
      </w:r>
      <w:r w:rsidRPr="005B4FB8">
        <w:rPr>
          <w:rFonts w:ascii="Times New Roman" w:hAnsi="宋体" w:hint="eastAsia"/>
          <w:sz w:val="28"/>
          <w:szCs w:val="28"/>
        </w:rPr>
        <w:t>，达标率为</w:t>
      </w:r>
      <w:r>
        <w:rPr>
          <w:rFonts w:ascii="Times New Roman" w:hAnsi="Times New Roman" w:hint="eastAsia"/>
          <w:sz w:val="28"/>
          <w:szCs w:val="28"/>
        </w:rPr>
        <w:t>100</w:t>
      </w:r>
      <w:r w:rsidRPr="005B4FB8">
        <w:rPr>
          <w:rFonts w:ascii="Times New Roman" w:hAnsi="Times New Roman"/>
          <w:sz w:val="28"/>
          <w:szCs w:val="28"/>
        </w:rPr>
        <w:t>%</w:t>
      </w:r>
      <w:r>
        <w:rPr>
          <w:rFonts w:ascii="Times New Roman" w:hAnsi="宋体" w:hint="eastAsia"/>
          <w:sz w:val="28"/>
          <w:szCs w:val="28"/>
        </w:rPr>
        <w:t>。</w:t>
      </w:r>
    </w:p>
    <w:p w:rsidR="00172506" w:rsidRPr="005B4FB8" w:rsidRDefault="00172506" w:rsidP="00172506">
      <w:pPr>
        <w:ind w:firstLineChars="200" w:firstLine="562"/>
        <w:rPr>
          <w:rFonts w:ascii="宋体"/>
          <w:sz w:val="28"/>
          <w:szCs w:val="28"/>
        </w:rPr>
      </w:pPr>
      <w:r w:rsidRPr="005B4FB8">
        <w:rPr>
          <w:rFonts w:ascii="宋体" w:hAnsi="宋体" w:hint="eastAsia"/>
          <w:b/>
          <w:sz w:val="28"/>
          <w:szCs w:val="28"/>
        </w:rPr>
        <w:t>遵义市</w:t>
      </w:r>
      <w:r w:rsidRPr="005B4FB8">
        <w:rPr>
          <w:rFonts w:ascii="宋体" w:hAnsi="宋体" w:hint="eastAsia"/>
          <w:sz w:val="28"/>
          <w:szCs w:val="28"/>
        </w:rPr>
        <w:t>出境断面</w:t>
      </w:r>
      <w:r w:rsidRPr="005B4FB8">
        <w:rPr>
          <w:rFonts w:ascii="宋体" w:hAnsi="宋体"/>
          <w:sz w:val="28"/>
          <w:szCs w:val="28"/>
        </w:rPr>
        <w:t>1</w:t>
      </w:r>
      <w:r>
        <w:rPr>
          <w:rFonts w:ascii="宋体" w:hAnsi="宋体" w:hint="eastAsia"/>
          <w:sz w:val="28"/>
          <w:szCs w:val="28"/>
        </w:rPr>
        <w:t>个，为遵义市与铜仁市交界的大乌江镇断面，</w:t>
      </w:r>
      <w:r w:rsidRPr="005B4FB8">
        <w:rPr>
          <w:rFonts w:ascii="宋体" w:hAnsi="宋体" w:hint="eastAsia"/>
          <w:sz w:val="28"/>
          <w:szCs w:val="28"/>
        </w:rPr>
        <w:t>本月水质为</w:t>
      </w:r>
      <w:r w:rsidRPr="003203C2">
        <w:rPr>
          <w:rFonts w:ascii="宋体" w:hAnsi="宋体" w:hint="eastAsia"/>
          <w:sz w:val="28"/>
          <w:szCs w:val="28"/>
        </w:rPr>
        <w:t>IV</w:t>
      </w:r>
      <w:r w:rsidRPr="005B4FB8">
        <w:rPr>
          <w:rFonts w:ascii="宋体" w:hAnsi="宋体" w:hint="eastAsia"/>
          <w:sz w:val="28"/>
          <w:szCs w:val="28"/>
        </w:rPr>
        <w:t>类，</w:t>
      </w:r>
      <w:r>
        <w:rPr>
          <w:rFonts w:ascii="宋体" w:hAnsi="宋体" w:hint="eastAsia"/>
          <w:sz w:val="28"/>
          <w:szCs w:val="28"/>
        </w:rPr>
        <w:t>超过</w:t>
      </w:r>
      <w:r w:rsidRPr="005B4FB8">
        <w:rPr>
          <w:rFonts w:ascii="宋体" w:hAnsi="宋体" w:hint="eastAsia"/>
          <w:sz w:val="28"/>
          <w:szCs w:val="28"/>
        </w:rPr>
        <w:t>所规定的Ⅲ类水质标准</w:t>
      </w:r>
      <w:r>
        <w:rPr>
          <w:rFonts w:ascii="宋体" w:hAnsi="宋体" w:hint="eastAsia"/>
          <w:sz w:val="28"/>
          <w:szCs w:val="28"/>
        </w:rPr>
        <w:t>，</w:t>
      </w:r>
      <w:r w:rsidRPr="003203C2">
        <w:rPr>
          <w:rFonts w:ascii="宋体" w:hAnsi="宋体" w:hint="eastAsia"/>
          <w:sz w:val="28"/>
          <w:szCs w:val="28"/>
        </w:rPr>
        <w:t>主要污染物为总磷</w:t>
      </w:r>
      <w:r>
        <w:rPr>
          <w:rFonts w:ascii="宋体" w:hAnsi="宋体" w:hint="eastAsia"/>
          <w:sz w:val="28"/>
          <w:szCs w:val="28"/>
        </w:rPr>
        <w:t>。</w:t>
      </w:r>
    </w:p>
    <w:p w:rsidR="00172506" w:rsidRPr="005B4FB8" w:rsidRDefault="00172506" w:rsidP="00172506">
      <w:pPr>
        <w:ind w:firstLineChars="200" w:firstLine="562"/>
        <w:rPr>
          <w:rFonts w:ascii="宋体"/>
          <w:sz w:val="28"/>
          <w:szCs w:val="28"/>
        </w:rPr>
      </w:pPr>
      <w:r w:rsidRPr="005B4FB8">
        <w:rPr>
          <w:rFonts w:ascii="宋体" w:hAnsi="宋体" w:hint="eastAsia"/>
          <w:b/>
          <w:sz w:val="28"/>
          <w:szCs w:val="28"/>
        </w:rPr>
        <w:t>六盘水市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个，分别为六盘水市与黔西南州交界的岔河口断面、黄泥河断面和与安顺市交界的龙场断面和黄果树断面，达标率为</w:t>
      </w:r>
      <w:r w:rsidRPr="005B4FB8">
        <w:rPr>
          <w:rFonts w:ascii="宋体" w:hAnsi="宋体"/>
          <w:sz w:val="28"/>
          <w:szCs w:val="28"/>
        </w:rPr>
        <w:t>100%</w:t>
      </w:r>
      <w:r>
        <w:rPr>
          <w:rFonts w:ascii="宋体" w:hAnsi="宋体" w:hint="eastAsia"/>
          <w:sz w:val="28"/>
          <w:szCs w:val="28"/>
        </w:rPr>
        <w:t>。</w:t>
      </w:r>
      <w:r w:rsidRPr="005B4FB8">
        <w:rPr>
          <w:rFonts w:ascii="宋体"/>
          <w:sz w:val="28"/>
          <w:szCs w:val="28"/>
        </w:rPr>
        <w:t xml:space="preserve"> </w:t>
      </w:r>
    </w:p>
    <w:p w:rsidR="00172506" w:rsidRPr="00CC5D42" w:rsidRDefault="00172506" w:rsidP="00172506">
      <w:pPr>
        <w:ind w:firstLineChars="200" w:firstLine="562"/>
        <w:rPr>
          <w:rFonts w:ascii="宋体"/>
          <w:sz w:val="28"/>
          <w:szCs w:val="28"/>
        </w:rPr>
      </w:pPr>
      <w:r w:rsidRPr="00CC5D42">
        <w:rPr>
          <w:rFonts w:ascii="宋体" w:hAnsi="宋体" w:hint="eastAsia"/>
          <w:b/>
          <w:sz w:val="28"/>
          <w:szCs w:val="28"/>
        </w:rPr>
        <w:t>安顺市</w:t>
      </w:r>
      <w:r w:rsidRPr="00CC5D42">
        <w:rPr>
          <w:rFonts w:ascii="宋体" w:hAnsi="宋体" w:hint="eastAsia"/>
          <w:sz w:val="28"/>
          <w:szCs w:val="28"/>
        </w:rPr>
        <w:t>出境断面</w:t>
      </w:r>
      <w:r w:rsidRPr="00CC5D42">
        <w:rPr>
          <w:rFonts w:ascii="宋体" w:hAnsi="宋体"/>
          <w:sz w:val="28"/>
          <w:szCs w:val="28"/>
        </w:rPr>
        <w:t>1</w:t>
      </w:r>
      <w:r w:rsidRPr="00CC5D42">
        <w:rPr>
          <w:rFonts w:ascii="宋体" w:hAnsi="宋体" w:hint="eastAsia"/>
          <w:sz w:val="28"/>
          <w:szCs w:val="28"/>
        </w:rPr>
        <w:t>个，为安顺市与黔西南州交界的坝草断面</w:t>
      </w:r>
      <w:r w:rsidRPr="00CC5D42">
        <w:rPr>
          <w:rFonts w:ascii="宋体"/>
          <w:sz w:val="28"/>
          <w:szCs w:val="28"/>
        </w:rPr>
        <w:t>,</w:t>
      </w:r>
      <w:r w:rsidRPr="00CC5D42">
        <w:rPr>
          <w:rFonts w:ascii="宋体" w:hAnsi="宋体" w:hint="eastAsia"/>
          <w:sz w:val="28"/>
          <w:szCs w:val="28"/>
        </w:rPr>
        <w:t>本月水质为Ⅱ类，优于所规定的Ⅲ类水质标准。</w:t>
      </w:r>
    </w:p>
    <w:p w:rsidR="00172506" w:rsidRPr="005B4FB8" w:rsidRDefault="00172506" w:rsidP="00172506">
      <w:pPr>
        <w:ind w:firstLineChars="200" w:firstLine="562"/>
        <w:rPr>
          <w:rFonts w:ascii="宋体"/>
          <w:sz w:val="28"/>
          <w:szCs w:val="28"/>
        </w:rPr>
      </w:pPr>
      <w:r w:rsidRPr="00CC5D42">
        <w:rPr>
          <w:rFonts w:ascii="宋体" w:hAnsi="宋体" w:hint="eastAsia"/>
          <w:b/>
          <w:sz w:val="28"/>
          <w:szCs w:val="28"/>
        </w:rPr>
        <w:t>黔南州</w:t>
      </w:r>
      <w:r w:rsidRPr="00CC5D42">
        <w:rPr>
          <w:rFonts w:ascii="宋体" w:hAnsi="宋体" w:hint="eastAsia"/>
          <w:sz w:val="28"/>
          <w:szCs w:val="28"/>
        </w:rPr>
        <w:t>出境断面</w:t>
      </w:r>
      <w:r w:rsidRPr="00CC5D42">
        <w:rPr>
          <w:rFonts w:ascii="宋体" w:hAnsi="宋体"/>
          <w:sz w:val="28"/>
          <w:szCs w:val="28"/>
        </w:rPr>
        <w:t>4</w:t>
      </w:r>
      <w:r w:rsidRPr="00CC5D42">
        <w:rPr>
          <w:rFonts w:ascii="宋体" w:hAnsi="宋体" w:hint="eastAsia"/>
          <w:sz w:val="28"/>
          <w:szCs w:val="28"/>
        </w:rPr>
        <w:t>个，分别为黔南州与遵义市交界的天文断面和与黔东南州交界的重安江大桥、新华和兴仁桥断面，达标率为</w:t>
      </w:r>
      <w:r w:rsidRPr="00CC5D42">
        <w:rPr>
          <w:rFonts w:ascii="宋体" w:hAnsi="宋体"/>
          <w:sz w:val="28"/>
          <w:szCs w:val="28"/>
        </w:rPr>
        <w:t>50%</w:t>
      </w:r>
      <w:r w:rsidR="00A71C41">
        <w:rPr>
          <w:rFonts w:ascii="宋体" w:hint="eastAsia"/>
          <w:sz w:val="28"/>
          <w:szCs w:val="28"/>
        </w:rPr>
        <w:t>。</w:t>
      </w:r>
      <w:r w:rsidR="00A71C41" w:rsidRPr="00397F51">
        <w:rPr>
          <w:rFonts w:ascii="宋体" w:hint="eastAsia"/>
          <w:sz w:val="28"/>
          <w:szCs w:val="28"/>
        </w:rPr>
        <w:t>其中，</w:t>
      </w:r>
      <w:r w:rsidRPr="00397F51">
        <w:rPr>
          <w:rFonts w:ascii="宋体" w:hAnsi="宋体" w:hint="eastAsia"/>
          <w:sz w:val="28"/>
          <w:szCs w:val="28"/>
        </w:rPr>
        <w:t>天</w:t>
      </w:r>
      <w:r w:rsidRPr="00CC5D42">
        <w:rPr>
          <w:rFonts w:ascii="宋体" w:hAnsi="宋体" w:hint="eastAsia"/>
          <w:sz w:val="28"/>
          <w:szCs w:val="28"/>
        </w:rPr>
        <w:t>文断面本月水质劣于Ⅴ类，超过所规定的Ⅲ类水质标准</w:t>
      </w:r>
      <w:r w:rsidRPr="00CC5D42">
        <w:rPr>
          <w:rFonts w:ascii="宋体" w:hAnsi="宋体"/>
          <w:sz w:val="28"/>
          <w:szCs w:val="28"/>
        </w:rPr>
        <w:t xml:space="preserve">, </w:t>
      </w:r>
      <w:r w:rsidRPr="00CC5D42">
        <w:rPr>
          <w:rFonts w:ascii="宋体" w:hAnsi="宋体" w:hint="eastAsia"/>
          <w:sz w:val="28"/>
          <w:szCs w:val="28"/>
        </w:rPr>
        <w:t>主要污染指标为总磷；重安江大桥断</w:t>
      </w:r>
      <w:r w:rsidRPr="005B4FB8">
        <w:rPr>
          <w:rFonts w:ascii="宋体" w:hAnsi="宋体" w:hint="eastAsia"/>
          <w:sz w:val="28"/>
          <w:szCs w:val="28"/>
        </w:rPr>
        <w:t>面本月水质劣于Ⅴ类，超过所规定的Ⅲ类水质标准，主要污染指标为总磷</w:t>
      </w:r>
      <w:r>
        <w:rPr>
          <w:rFonts w:ascii="宋体" w:hAnsi="宋体" w:hint="eastAsia"/>
          <w:sz w:val="28"/>
          <w:szCs w:val="28"/>
        </w:rPr>
        <w:t>。</w:t>
      </w:r>
    </w:p>
    <w:p w:rsidR="00172506" w:rsidRPr="005B4FB8" w:rsidRDefault="00172506" w:rsidP="00172506">
      <w:pPr>
        <w:ind w:firstLineChars="200" w:firstLine="562"/>
        <w:rPr>
          <w:rFonts w:ascii="宋体"/>
          <w:sz w:val="28"/>
          <w:szCs w:val="28"/>
        </w:rPr>
      </w:pPr>
      <w:r w:rsidRPr="005B4FB8">
        <w:rPr>
          <w:rFonts w:ascii="宋体" w:hAnsi="宋体" w:hint="eastAsia"/>
          <w:b/>
          <w:sz w:val="28"/>
          <w:szCs w:val="28"/>
        </w:rPr>
        <w:t>黔西南州</w:t>
      </w:r>
      <w:r w:rsidRPr="005B4FB8">
        <w:rPr>
          <w:rFonts w:ascii="宋体" w:hAnsi="宋体" w:hint="eastAsia"/>
          <w:sz w:val="28"/>
          <w:szCs w:val="28"/>
        </w:rPr>
        <w:t>出境断面</w:t>
      </w:r>
      <w:r w:rsidRPr="005B4FB8">
        <w:rPr>
          <w:rFonts w:ascii="宋体" w:hAnsi="宋体"/>
          <w:sz w:val="28"/>
          <w:szCs w:val="28"/>
        </w:rPr>
        <w:t>1</w:t>
      </w:r>
      <w:r w:rsidRPr="005B4FB8">
        <w:rPr>
          <w:rFonts w:ascii="宋体" w:hAnsi="宋体" w:hint="eastAsia"/>
          <w:sz w:val="28"/>
          <w:szCs w:val="28"/>
        </w:rPr>
        <w:t>个，为黔西南州</w:t>
      </w:r>
      <w:r>
        <w:rPr>
          <w:rFonts w:ascii="宋体" w:hAnsi="宋体" w:hint="eastAsia"/>
          <w:sz w:val="28"/>
          <w:szCs w:val="28"/>
        </w:rPr>
        <w:t>与黔南州交界的罗羊断面，本月水质</w:t>
      </w:r>
      <w:r w:rsidRPr="00E764BC">
        <w:rPr>
          <w:rFonts w:ascii="宋体" w:hAnsi="宋体" w:hint="eastAsia"/>
          <w:sz w:val="28"/>
          <w:szCs w:val="28"/>
        </w:rPr>
        <w:t>为Ⅱ类，优于所规定</w:t>
      </w:r>
      <w:r>
        <w:rPr>
          <w:rFonts w:ascii="宋体" w:hAnsi="宋体" w:hint="eastAsia"/>
          <w:sz w:val="28"/>
          <w:szCs w:val="28"/>
        </w:rPr>
        <w:t>的Ⅲ类水质标准。</w:t>
      </w:r>
      <w:r w:rsidRPr="005B4FB8">
        <w:rPr>
          <w:rFonts w:ascii="宋体" w:hAnsi="宋体"/>
          <w:sz w:val="28"/>
          <w:szCs w:val="28"/>
        </w:rPr>
        <w:t xml:space="preserve"> </w:t>
      </w:r>
    </w:p>
    <w:p w:rsidR="00172506" w:rsidRPr="005B4FB8" w:rsidRDefault="00172506" w:rsidP="00172506">
      <w:pPr>
        <w:ind w:firstLineChars="200" w:firstLine="562"/>
        <w:rPr>
          <w:rFonts w:ascii="宋体"/>
          <w:sz w:val="28"/>
          <w:szCs w:val="28"/>
        </w:rPr>
      </w:pPr>
      <w:r w:rsidRPr="005B4FB8">
        <w:rPr>
          <w:rFonts w:ascii="宋体" w:hAnsi="宋体" w:hint="eastAsia"/>
          <w:b/>
          <w:sz w:val="28"/>
          <w:szCs w:val="28"/>
        </w:rPr>
        <w:t>毕节市</w:t>
      </w:r>
      <w:r w:rsidRPr="005B4FB8">
        <w:rPr>
          <w:rFonts w:ascii="宋体" w:hAnsi="宋体" w:hint="eastAsia"/>
          <w:sz w:val="28"/>
          <w:szCs w:val="28"/>
        </w:rPr>
        <w:t>出境断面</w:t>
      </w:r>
      <w:r w:rsidRPr="005B4FB8">
        <w:rPr>
          <w:rFonts w:ascii="宋体" w:hAnsi="宋体"/>
          <w:sz w:val="28"/>
          <w:szCs w:val="28"/>
        </w:rPr>
        <w:t>4</w:t>
      </w:r>
      <w:r w:rsidRPr="005B4FB8">
        <w:rPr>
          <w:rFonts w:ascii="宋体" w:hAnsi="宋体" w:hint="eastAsia"/>
          <w:sz w:val="28"/>
          <w:szCs w:val="28"/>
        </w:rPr>
        <w:t>个，分别为毕节市与六盘水市交界的岔河断面、与贵阳市交界的大关桥断面、与遵义市交界的偏岩河口和黄歧坳断面，达标率为</w:t>
      </w:r>
      <w:r w:rsidRPr="005B4FB8">
        <w:rPr>
          <w:rFonts w:ascii="宋体" w:hAnsi="宋体"/>
          <w:sz w:val="28"/>
          <w:szCs w:val="28"/>
        </w:rPr>
        <w:t>75%</w:t>
      </w:r>
      <w:r w:rsidR="00A71C41">
        <w:rPr>
          <w:rFonts w:ascii="宋体" w:hAnsi="宋体" w:hint="eastAsia"/>
          <w:sz w:val="28"/>
          <w:szCs w:val="28"/>
        </w:rPr>
        <w:t>。</w:t>
      </w:r>
      <w:r w:rsidR="00A71C41" w:rsidRPr="00397F51">
        <w:rPr>
          <w:rFonts w:ascii="宋体" w:hAnsi="宋体" w:hint="eastAsia"/>
          <w:sz w:val="28"/>
          <w:szCs w:val="28"/>
        </w:rPr>
        <w:t>其中，</w:t>
      </w:r>
      <w:r w:rsidRPr="00397F51">
        <w:rPr>
          <w:rFonts w:ascii="宋体" w:hAnsi="宋体" w:hint="eastAsia"/>
          <w:sz w:val="28"/>
          <w:szCs w:val="28"/>
        </w:rPr>
        <w:t>岔河</w:t>
      </w:r>
      <w:r w:rsidRPr="005B4FB8">
        <w:rPr>
          <w:rFonts w:ascii="宋体" w:hAnsi="宋体" w:hint="eastAsia"/>
          <w:sz w:val="28"/>
          <w:szCs w:val="28"/>
        </w:rPr>
        <w:t>断面本月水质为Ⅲ类，超过所规定的Ⅱ类水质标准</w:t>
      </w:r>
      <w:r>
        <w:rPr>
          <w:rFonts w:ascii="宋体" w:hAnsi="宋体" w:hint="eastAsia"/>
          <w:sz w:val="28"/>
          <w:szCs w:val="28"/>
        </w:rPr>
        <w:t>。</w:t>
      </w:r>
    </w:p>
    <w:p w:rsidR="00172506" w:rsidRPr="005B4FB8" w:rsidRDefault="00172506" w:rsidP="00172506">
      <w:pPr>
        <w:ind w:firstLineChars="200" w:firstLine="562"/>
        <w:rPr>
          <w:rFonts w:ascii="宋体"/>
          <w:sz w:val="28"/>
          <w:szCs w:val="28"/>
        </w:rPr>
      </w:pPr>
      <w:r w:rsidRPr="005B4FB8">
        <w:rPr>
          <w:rFonts w:ascii="宋体" w:hAnsi="宋体" w:hint="eastAsia"/>
          <w:b/>
          <w:sz w:val="28"/>
          <w:szCs w:val="28"/>
        </w:rPr>
        <w:t>黔东南州</w:t>
      </w:r>
      <w:r w:rsidRPr="005B4FB8">
        <w:rPr>
          <w:rFonts w:ascii="宋体" w:hAnsi="宋体" w:hint="eastAsia"/>
          <w:sz w:val="28"/>
          <w:szCs w:val="28"/>
        </w:rPr>
        <w:t>出境断面</w:t>
      </w:r>
      <w:r w:rsidRPr="005B4FB8">
        <w:rPr>
          <w:rFonts w:ascii="宋体" w:hAnsi="宋体"/>
          <w:sz w:val="28"/>
          <w:szCs w:val="28"/>
        </w:rPr>
        <w:t>1</w:t>
      </w:r>
      <w:r w:rsidRPr="005B4FB8">
        <w:rPr>
          <w:rFonts w:ascii="宋体" w:hAnsi="宋体" w:hint="eastAsia"/>
          <w:sz w:val="28"/>
          <w:szCs w:val="28"/>
        </w:rPr>
        <w:t>个，为黔东南州与铜仁市交界的玉屏断面</w:t>
      </w:r>
      <w:r>
        <w:rPr>
          <w:rFonts w:ascii="宋体" w:hAnsi="宋体" w:hint="eastAsia"/>
          <w:sz w:val="28"/>
          <w:szCs w:val="28"/>
        </w:rPr>
        <w:t>，</w:t>
      </w:r>
      <w:r w:rsidRPr="005B4FB8">
        <w:rPr>
          <w:rFonts w:ascii="宋体" w:hAnsi="宋体" w:hint="eastAsia"/>
          <w:sz w:val="28"/>
          <w:szCs w:val="28"/>
        </w:rPr>
        <w:t>本月水质为</w:t>
      </w:r>
      <w:r w:rsidRPr="003203C2">
        <w:rPr>
          <w:rFonts w:ascii="宋体" w:hAnsi="宋体" w:hint="eastAsia"/>
          <w:sz w:val="28"/>
          <w:szCs w:val="28"/>
        </w:rPr>
        <w:t>I</w:t>
      </w:r>
      <w:r w:rsidRPr="005B4FB8">
        <w:rPr>
          <w:rFonts w:ascii="宋体" w:hAnsi="宋体" w:hint="eastAsia"/>
          <w:sz w:val="28"/>
          <w:szCs w:val="28"/>
        </w:rPr>
        <w:t>类，优于所规定的Ⅲ类水质标准；</w:t>
      </w:r>
      <w:r w:rsidRPr="005B4FB8">
        <w:rPr>
          <w:rFonts w:ascii="宋体" w:hAnsi="宋体"/>
          <w:sz w:val="28"/>
          <w:szCs w:val="28"/>
        </w:rPr>
        <w:t xml:space="preserve"> </w:t>
      </w:r>
    </w:p>
    <w:p w:rsidR="00172506" w:rsidRDefault="00172506" w:rsidP="00172506">
      <w:pPr>
        <w:ind w:firstLineChars="200" w:firstLine="562"/>
        <w:rPr>
          <w:rFonts w:ascii="宋体" w:hAnsi="宋体"/>
          <w:sz w:val="28"/>
          <w:szCs w:val="28"/>
        </w:rPr>
      </w:pPr>
      <w:r w:rsidRPr="005B4FB8">
        <w:rPr>
          <w:rFonts w:ascii="宋体" w:hAnsi="宋体" w:hint="eastAsia"/>
          <w:b/>
          <w:sz w:val="28"/>
          <w:szCs w:val="28"/>
        </w:rPr>
        <w:t>铜仁市</w:t>
      </w:r>
      <w:r w:rsidRPr="005B4FB8">
        <w:rPr>
          <w:rFonts w:ascii="宋体" w:hAnsi="宋体" w:hint="eastAsia"/>
          <w:sz w:val="28"/>
          <w:szCs w:val="28"/>
        </w:rPr>
        <w:t>出境断面</w:t>
      </w:r>
      <w:r w:rsidRPr="005B4FB8">
        <w:rPr>
          <w:rFonts w:ascii="宋体" w:hAnsi="宋体"/>
          <w:sz w:val="28"/>
          <w:szCs w:val="28"/>
        </w:rPr>
        <w:t>1</w:t>
      </w:r>
      <w:r>
        <w:rPr>
          <w:rFonts w:ascii="宋体" w:hAnsi="宋体" w:hint="eastAsia"/>
          <w:sz w:val="28"/>
          <w:szCs w:val="28"/>
        </w:rPr>
        <w:t>个，为进入湖南省的木溪断面，</w:t>
      </w:r>
      <w:r w:rsidRPr="005B4FB8">
        <w:rPr>
          <w:rFonts w:ascii="宋体" w:hAnsi="宋体" w:hint="eastAsia"/>
          <w:sz w:val="28"/>
          <w:szCs w:val="28"/>
        </w:rPr>
        <w:t>本月水质为Ⅲ</w:t>
      </w:r>
      <w:r w:rsidRPr="005B4FB8">
        <w:rPr>
          <w:rFonts w:ascii="宋体" w:hAnsi="宋体" w:hint="eastAsia"/>
          <w:sz w:val="28"/>
          <w:szCs w:val="28"/>
        </w:rPr>
        <w:lastRenderedPageBreak/>
        <w:t>类，达到所规定的Ⅲ类水质标准。</w:t>
      </w:r>
    </w:p>
    <w:p w:rsidR="00172506" w:rsidRDefault="00172506" w:rsidP="00172506">
      <w:pPr>
        <w:ind w:firstLineChars="198" w:firstLine="554"/>
        <w:rPr>
          <w:rFonts w:ascii="宋体" w:hAnsi="宋体"/>
          <w:sz w:val="28"/>
          <w:szCs w:val="28"/>
        </w:rPr>
      </w:pPr>
    </w:p>
    <w:p w:rsidR="00172506" w:rsidRPr="00B528F3" w:rsidRDefault="00172506" w:rsidP="00172506">
      <w:pPr>
        <w:ind w:firstLineChars="198" w:firstLine="554"/>
        <w:rPr>
          <w:rFonts w:ascii="宋体"/>
          <w:sz w:val="28"/>
          <w:szCs w:val="28"/>
        </w:rPr>
      </w:pPr>
      <w:r w:rsidRPr="005B4FB8">
        <w:rPr>
          <w:rFonts w:ascii="宋体" w:hAnsi="宋体" w:hint="eastAsia"/>
          <w:sz w:val="28"/>
          <w:szCs w:val="28"/>
        </w:rPr>
        <w:t>入境断面为由云南省分别进入毕节市的清水铺断面和黔西南州</w:t>
      </w:r>
      <w:r>
        <w:rPr>
          <w:rFonts w:ascii="宋体" w:hAnsi="宋体" w:hint="eastAsia"/>
          <w:sz w:val="28"/>
          <w:szCs w:val="28"/>
        </w:rPr>
        <w:t>的</w:t>
      </w:r>
      <w:r w:rsidRPr="005B4FB8">
        <w:rPr>
          <w:rFonts w:ascii="宋体" w:hAnsi="宋体" w:hint="eastAsia"/>
          <w:sz w:val="28"/>
          <w:szCs w:val="28"/>
        </w:rPr>
        <w:t>三江口断面</w:t>
      </w:r>
      <w:r>
        <w:rPr>
          <w:rFonts w:ascii="宋体" w:hAnsi="宋体" w:hint="eastAsia"/>
          <w:sz w:val="28"/>
          <w:szCs w:val="28"/>
        </w:rPr>
        <w:t>，</w:t>
      </w:r>
      <w:r w:rsidRPr="005B4FB8">
        <w:rPr>
          <w:rFonts w:ascii="宋体" w:hAnsi="宋体" w:hint="eastAsia"/>
          <w:sz w:val="28"/>
          <w:szCs w:val="28"/>
        </w:rPr>
        <w:t>清水浦断面水质为Ⅱ类，达到所规定的Ⅱ类水质标准；三江口断面本月水质为Ⅲ类，达到所规定的Ⅲ类水质标准。</w:t>
      </w:r>
    </w:p>
    <w:p w:rsidR="00172506" w:rsidRPr="005B4FB8" w:rsidRDefault="00172506" w:rsidP="00172506">
      <w:pPr>
        <w:jc w:val="center"/>
        <w:rPr>
          <w:rFonts w:ascii="Times New Roman" w:hAnsi="Times New Roman"/>
        </w:rPr>
      </w:pPr>
      <w:r w:rsidRPr="005B4FB8">
        <w:rPr>
          <w:rFonts w:ascii="Times New Roman" w:hAnsi="Times New Roman"/>
          <w:sz w:val="24"/>
          <w:szCs w:val="24"/>
        </w:rPr>
        <w:t>2014</w:t>
      </w:r>
      <w:r w:rsidRPr="005B4FB8">
        <w:rPr>
          <w:rFonts w:ascii="Times New Roman" w:hAnsi="宋体" w:hint="eastAsia"/>
          <w:sz w:val="24"/>
          <w:szCs w:val="24"/>
        </w:rPr>
        <w:t>年</w:t>
      </w:r>
      <w:r>
        <w:rPr>
          <w:rFonts w:ascii="Times New Roman" w:hAnsi="Times New Roman" w:hint="eastAsia"/>
          <w:sz w:val="24"/>
          <w:szCs w:val="24"/>
        </w:rPr>
        <w:t>12</w:t>
      </w:r>
      <w:r w:rsidRPr="005B4FB8">
        <w:rPr>
          <w:rFonts w:ascii="Times New Roman" w:hAnsi="宋体" w:hint="eastAsia"/>
          <w:sz w:val="24"/>
          <w:szCs w:val="24"/>
        </w:rPr>
        <w:t>月贵州省跨市州界断面</w:t>
      </w:r>
      <w:r w:rsidRPr="005B4FB8">
        <w:rPr>
          <w:rFonts w:ascii="宋体" w:hAnsi="Times New Roman" w:cs="宋体" w:hint="eastAsia"/>
          <w:bCs/>
          <w:kern w:val="0"/>
          <w:sz w:val="24"/>
          <w:szCs w:val="24"/>
          <w:lang w:val="zh-CN"/>
        </w:rPr>
        <w:t>手工监测水质状况</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172506" w:rsidRPr="005B4FB8" w:rsidTr="00A71C41">
        <w:trPr>
          <w:tblHeader/>
        </w:trPr>
        <w:tc>
          <w:tcPr>
            <w:tcW w:w="559" w:type="dxa"/>
          </w:tcPr>
          <w:p w:rsidR="00172506" w:rsidRPr="005B4FB8" w:rsidRDefault="00172506" w:rsidP="00A71C41">
            <w:pPr>
              <w:jc w:val="center"/>
              <w:rPr>
                <w:rFonts w:ascii="Times New Roman" w:hAnsi="宋体"/>
                <w:szCs w:val="21"/>
              </w:rPr>
            </w:pPr>
            <w:r w:rsidRPr="005B4FB8">
              <w:rPr>
                <w:rFonts w:ascii="Times New Roman" w:hAnsi="宋体" w:hint="eastAsia"/>
                <w:szCs w:val="21"/>
              </w:rPr>
              <w:t>序号</w:t>
            </w:r>
          </w:p>
        </w:tc>
        <w:tc>
          <w:tcPr>
            <w:tcW w:w="540"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流域</w:t>
            </w:r>
          </w:p>
        </w:tc>
        <w:tc>
          <w:tcPr>
            <w:tcW w:w="923"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河流</w:t>
            </w:r>
          </w:p>
        </w:tc>
        <w:tc>
          <w:tcPr>
            <w:tcW w:w="922"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出镜市州</w:t>
            </w:r>
          </w:p>
        </w:tc>
        <w:tc>
          <w:tcPr>
            <w:tcW w:w="1085"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断面</w:t>
            </w:r>
          </w:p>
        </w:tc>
        <w:tc>
          <w:tcPr>
            <w:tcW w:w="646"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规定</w:t>
            </w:r>
          </w:p>
          <w:p w:rsidR="00172506" w:rsidRPr="005B4FB8" w:rsidRDefault="00172506" w:rsidP="00A71C41">
            <w:pPr>
              <w:jc w:val="center"/>
              <w:rPr>
                <w:rFonts w:ascii="Times New Roman" w:hAnsi="Times New Roman"/>
                <w:szCs w:val="21"/>
              </w:rPr>
            </w:pPr>
            <w:r w:rsidRPr="005B4FB8">
              <w:rPr>
                <w:rFonts w:ascii="Times New Roman" w:hAnsi="宋体" w:hint="eastAsia"/>
                <w:szCs w:val="21"/>
              </w:rPr>
              <w:t>类别</w:t>
            </w:r>
          </w:p>
        </w:tc>
        <w:tc>
          <w:tcPr>
            <w:tcW w:w="647"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实达</w:t>
            </w:r>
          </w:p>
          <w:p w:rsidR="00172506" w:rsidRPr="005B4FB8" w:rsidRDefault="00172506" w:rsidP="00A71C41">
            <w:pPr>
              <w:jc w:val="center"/>
              <w:rPr>
                <w:rFonts w:ascii="Times New Roman" w:hAnsi="Times New Roman"/>
                <w:szCs w:val="21"/>
              </w:rPr>
            </w:pPr>
            <w:r w:rsidRPr="005B4FB8">
              <w:rPr>
                <w:rFonts w:ascii="Times New Roman" w:hAnsi="宋体" w:hint="eastAsia"/>
                <w:szCs w:val="21"/>
              </w:rPr>
              <w:t>类别</w:t>
            </w:r>
          </w:p>
        </w:tc>
        <w:tc>
          <w:tcPr>
            <w:tcW w:w="2994" w:type="dxa"/>
            <w:tcMar>
              <w:left w:w="0" w:type="dxa"/>
              <w:right w:w="0" w:type="dxa"/>
            </w:tcMar>
            <w:vAlign w:val="center"/>
          </w:tcPr>
          <w:p w:rsidR="00172506" w:rsidRPr="005B4FB8" w:rsidRDefault="00172506" w:rsidP="00A71C41">
            <w:pPr>
              <w:jc w:val="center"/>
              <w:rPr>
                <w:rFonts w:ascii="Times New Roman" w:hAnsi="Times New Roman"/>
                <w:szCs w:val="21"/>
              </w:rPr>
            </w:pPr>
            <w:r w:rsidRPr="005B4FB8">
              <w:rPr>
                <w:rFonts w:ascii="Times New Roman" w:hAnsi="宋体" w:hint="eastAsia"/>
                <w:szCs w:val="21"/>
              </w:rPr>
              <w:t>超标情况</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涟</w:t>
            </w:r>
            <w:r w:rsidRPr="00CC5D42">
              <w:rPr>
                <w:rFonts w:ascii="Times New Roman" w:hAnsi="Times New Roman"/>
                <w:szCs w:val="21"/>
              </w:rPr>
              <w:t xml:space="preserve"> </w:t>
            </w:r>
            <w:r w:rsidRPr="00CC5D42">
              <w:rPr>
                <w:rFonts w:ascii="Times New Roman" w:hAnsi="宋体" w:hint="eastAsia"/>
                <w:szCs w:val="21"/>
              </w:rPr>
              <w:t>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贵阳市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青</w:t>
            </w:r>
            <w:r w:rsidRPr="00CC5D42">
              <w:rPr>
                <w:rFonts w:ascii="Times New Roman" w:hAnsi="Times New Roman"/>
                <w:szCs w:val="21"/>
              </w:rPr>
              <w:t xml:space="preserve"> </w:t>
            </w:r>
            <w:r w:rsidRPr="00CC5D42">
              <w:rPr>
                <w:rFonts w:ascii="Times New Roman" w:hAnsi="宋体" w:hint="eastAsia"/>
                <w:szCs w:val="21"/>
              </w:rPr>
              <w:t>岩</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2</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息烽河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贵阳市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息烽河口</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3</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清水河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贵阳市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棉花渡</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4</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乌江干流</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遵义市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大乌江镇</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IV</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总磷（0.15）</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5</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北盘江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六盘水市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岔河口</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6</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黄泥河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六盘水市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黄泥河</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7</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三岔河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六盘水市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龙</w:t>
            </w:r>
            <w:r w:rsidRPr="00CC5D42">
              <w:rPr>
                <w:rFonts w:ascii="Times New Roman" w:hAnsi="Times New Roman"/>
                <w:szCs w:val="21"/>
              </w:rPr>
              <w:t xml:space="preserve"> </w:t>
            </w:r>
            <w:r w:rsidRPr="00CC5D42">
              <w:rPr>
                <w:rFonts w:ascii="Times New Roman" w:hAnsi="宋体" w:hint="eastAsia"/>
                <w:szCs w:val="21"/>
              </w:rPr>
              <w:t>场</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8</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北盘江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六盘水市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黄果树</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9</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北盘江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安顺市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坝</w:t>
            </w:r>
            <w:r w:rsidRPr="00CC5D42">
              <w:rPr>
                <w:rFonts w:ascii="Times New Roman" w:hAnsi="Times New Roman"/>
                <w:szCs w:val="21"/>
              </w:rPr>
              <w:t xml:space="preserve"> </w:t>
            </w:r>
            <w:r w:rsidRPr="00CC5D42">
              <w:rPr>
                <w:rFonts w:ascii="Times New Roman" w:hAnsi="宋体" w:hint="eastAsia"/>
                <w:szCs w:val="21"/>
              </w:rPr>
              <w:t>草</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10</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瓮安河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天</w:t>
            </w:r>
            <w:r w:rsidRPr="00CC5D42">
              <w:rPr>
                <w:rFonts w:ascii="Times New Roman" w:hAnsi="Times New Roman"/>
                <w:szCs w:val="21"/>
              </w:rPr>
              <w:t xml:space="preserve"> </w:t>
            </w:r>
            <w:r w:rsidRPr="00CC5D42">
              <w:rPr>
                <w:rFonts w:ascii="Times New Roman" w:hAnsi="宋体" w:hint="eastAsia"/>
                <w:szCs w:val="21"/>
              </w:rPr>
              <w:t>文</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劣V</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总磷（3.3</w:t>
            </w:r>
            <w:r w:rsidRPr="00CC5D42">
              <w:rPr>
                <w:rFonts w:ascii="宋体" w:hAnsi="宋体"/>
                <w:szCs w:val="21"/>
              </w:rPr>
              <w:t>）</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11</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清水江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重安江大桥</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劣Ⅴ</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总磷（21.7）</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12</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都柳江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新</w:t>
            </w:r>
            <w:r w:rsidRPr="00CC5D42">
              <w:rPr>
                <w:rFonts w:ascii="Times New Roman" w:hAnsi="Times New Roman"/>
                <w:szCs w:val="21"/>
              </w:rPr>
              <w:t xml:space="preserve"> </w:t>
            </w:r>
            <w:r w:rsidRPr="00CC5D42">
              <w:rPr>
                <w:rFonts w:ascii="Times New Roman" w:hAnsi="宋体" w:hint="eastAsia"/>
                <w:szCs w:val="21"/>
              </w:rPr>
              <w:t>华</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I</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13</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清水江</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兴仁桥</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14</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红水河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黔西南州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罗</w:t>
            </w:r>
            <w:r w:rsidRPr="00CC5D42">
              <w:rPr>
                <w:rFonts w:ascii="Times New Roman" w:hAnsi="Times New Roman"/>
                <w:szCs w:val="21"/>
              </w:rPr>
              <w:t xml:space="preserve"> </w:t>
            </w:r>
            <w:r w:rsidRPr="00CC5D42">
              <w:rPr>
                <w:rFonts w:ascii="Times New Roman" w:hAnsi="宋体" w:hint="eastAsia"/>
                <w:szCs w:val="21"/>
              </w:rPr>
              <w:t>羊</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15</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三岔河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毕节市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岔</w:t>
            </w:r>
            <w:r w:rsidRPr="00CC5D42">
              <w:rPr>
                <w:rFonts w:ascii="Times New Roman" w:hAnsi="Times New Roman"/>
                <w:szCs w:val="21"/>
              </w:rPr>
              <w:t xml:space="preserve"> </w:t>
            </w:r>
            <w:r w:rsidRPr="00CC5D42">
              <w:rPr>
                <w:rFonts w:ascii="Times New Roman" w:hAnsi="宋体" w:hint="eastAsia"/>
                <w:szCs w:val="21"/>
              </w:rPr>
              <w:t>河</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 xml:space="preserve">超标                </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16</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乌江干流</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毕节市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大关桥</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17</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偏岩河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毕节市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偏岩河口</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18</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赤水河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毕节市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黄歧坳</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 xml:space="preserve"> </w:t>
            </w: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19</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舞阳河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黔东南州</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玉</w:t>
            </w:r>
            <w:r w:rsidRPr="00CC5D42">
              <w:rPr>
                <w:rFonts w:ascii="Times New Roman" w:hAnsi="Times New Roman"/>
                <w:szCs w:val="21"/>
              </w:rPr>
              <w:t xml:space="preserve"> </w:t>
            </w:r>
            <w:r w:rsidRPr="00CC5D42">
              <w:rPr>
                <w:rFonts w:ascii="Times New Roman" w:hAnsi="宋体" w:hint="eastAsia"/>
                <w:szCs w:val="21"/>
              </w:rPr>
              <w:t>屏</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I</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20</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松桃河</w:t>
            </w:r>
          </w:p>
        </w:tc>
        <w:tc>
          <w:tcPr>
            <w:tcW w:w="922" w:type="dxa"/>
            <w:tcMar>
              <w:left w:w="0" w:type="dxa"/>
              <w:right w:w="0" w:type="dxa"/>
            </w:tcMar>
            <w:vAlign w:val="center"/>
          </w:tcPr>
          <w:p w:rsidR="00172506" w:rsidRPr="00CC5D42" w:rsidRDefault="00172506" w:rsidP="00A71C41">
            <w:pPr>
              <w:jc w:val="center"/>
              <w:rPr>
                <w:rFonts w:ascii="Times New Roman" w:hAnsi="Times New Roman"/>
                <w:szCs w:val="21"/>
              </w:rPr>
            </w:pPr>
            <w:r w:rsidRPr="00CC5D42">
              <w:rPr>
                <w:rFonts w:ascii="Times New Roman" w:hAnsi="宋体" w:hint="eastAsia"/>
                <w:szCs w:val="21"/>
              </w:rPr>
              <w:t>铜仁市</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木</w:t>
            </w:r>
            <w:r w:rsidRPr="00CC5D42">
              <w:rPr>
                <w:rFonts w:ascii="Times New Roman" w:hAnsi="Times New Roman"/>
                <w:szCs w:val="21"/>
              </w:rPr>
              <w:t xml:space="preserve"> </w:t>
            </w:r>
            <w:r w:rsidRPr="00CC5D42">
              <w:rPr>
                <w:rFonts w:ascii="Times New Roman" w:hAnsi="宋体" w:hint="eastAsia"/>
                <w:szCs w:val="21"/>
              </w:rPr>
              <w:t>溪</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21</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长江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赤水河</w:t>
            </w:r>
          </w:p>
        </w:tc>
        <w:tc>
          <w:tcPr>
            <w:tcW w:w="922"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云南入境</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清水浦</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Ⅱ</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Ⅱ</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r w:rsidR="00172506" w:rsidRPr="00CC5D42" w:rsidTr="00A71C41">
        <w:tc>
          <w:tcPr>
            <w:tcW w:w="559" w:type="dxa"/>
          </w:tcPr>
          <w:p w:rsidR="00172506" w:rsidRPr="00CC5D42" w:rsidRDefault="00172506" w:rsidP="00A71C41">
            <w:pPr>
              <w:widowControl/>
              <w:jc w:val="center"/>
              <w:rPr>
                <w:rFonts w:ascii="Times New Roman" w:hAnsi="宋体"/>
                <w:szCs w:val="21"/>
              </w:rPr>
            </w:pPr>
            <w:r w:rsidRPr="00CC5D42">
              <w:rPr>
                <w:rFonts w:ascii="Times New Roman" w:hAnsi="宋体"/>
                <w:szCs w:val="21"/>
              </w:rPr>
              <w:t>22</w:t>
            </w:r>
          </w:p>
        </w:tc>
        <w:tc>
          <w:tcPr>
            <w:tcW w:w="540"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珠江</w:t>
            </w:r>
          </w:p>
        </w:tc>
        <w:tc>
          <w:tcPr>
            <w:tcW w:w="923"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南盘江</w:t>
            </w:r>
          </w:p>
        </w:tc>
        <w:tc>
          <w:tcPr>
            <w:tcW w:w="922"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云南入境</w:t>
            </w:r>
          </w:p>
        </w:tc>
        <w:tc>
          <w:tcPr>
            <w:tcW w:w="1085" w:type="dxa"/>
            <w:tcMar>
              <w:left w:w="0" w:type="dxa"/>
              <w:right w:w="0" w:type="dxa"/>
            </w:tcMar>
            <w:vAlign w:val="center"/>
          </w:tcPr>
          <w:p w:rsidR="00172506" w:rsidRPr="00CC5D42" w:rsidRDefault="00172506" w:rsidP="00A71C41">
            <w:pPr>
              <w:widowControl/>
              <w:jc w:val="center"/>
              <w:rPr>
                <w:rFonts w:ascii="Times New Roman" w:hAnsi="Times New Roman"/>
                <w:szCs w:val="21"/>
              </w:rPr>
            </w:pPr>
            <w:r w:rsidRPr="00CC5D42">
              <w:rPr>
                <w:rFonts w:ascii="Times New Roman" w:hAnsi="宋体" w:hint="eastAsia"/>
                <w:szCs w:val="21"/>
              </w:rPr>
              <w:t>三江口</w:t>
            </w:r>
          </w:p>
        </w:tc>
        <w:tc>
          <w:tcPr>
            <w:tcW w:w="646" w:type="dxa"/>
            <w:tcMar>
              <w:left w:w="0" w:type="dxa"/>
              <w:right w:w="0" w:type="dxa"/>
            </w:tcMar>
            <w:vAlign w:val="center"/>
          </w:tcPr>
          <w:p w:rsidR="00172506" w:rsidRPr="00CC5D42" w:rsidRDefault="00172506" w:rsidP="00A71C41">
            <w:pPr>
              <w:widowControl/>
              <w:jc w:val="center"/>
              <w:rPr>
                <w:rFonts w:ascii="宋体"/>
                <w:szCs w:val="21"/>
              </w:rPr>
            </w:pPr>
            <w:r w:rsidRPr="00CC5D42">
              <w:rPr>
                <w:rFonts w:ascii="宋体" w:hAnsi="宋体" w:hint="eastAsia"/>
                <w:szCs w:val="21"/>
              </w:rPr>
              <w:t>Ⅲ</w:t>
            </w:r>
          </w:p>
        </w:tc>
        <w:tc>
          <w:tcPr>
            <w:tcW w:w="647" w:type="dxa"/>
            <w:tcMar>
              <w:left w:w="0" w:type="dxa"/>
              <w:right w:w="0" w:type="dxa"/>
            </w:tcMar>
            <w:vAlign w:val="center"/>
          </w:tcPr>
          <w:p w:rsidR="00172506" w:rsidRPr="00CC5D42" w:rsidRDefault="00172506" w:rsidP="00A71C41">
            <w:pPr>
              <w:widowControl/>
              <w:jc w:val="center"/>
              <w:rPr>
                <w:rFonts w:ascii="宋体" w:hAnsi="宋体"/>
                <w:szCs w:val="21"/>
              </w:rPr>
            </w:pPr>
            <w:r w:rsidRPr="00CC5D42">
              <w:rPr>
                <w:rFonts w:ascii="宋体" w:hAnsi="宋体" w:hint="eastAsia"/>
                <w:szCs w:val="21"/>
              </w:rPr>
              <w:t>Ⅲ</w:t>
            </w:r>
          </w:p>
        </w:tc>
        <w:tc>
          <w:tcPr>
            <w:tcW w:w="2994" w:type="dxa"/>
            <w:tcMar>
              <w:left w:w="0" w:type="dxa"/>
              <w:right w:w="0" w:type="dxa"/>
            </w:tcMar>
            <w:vAlign w:val="center"/>
          </w:tcPr>
          <w:p w:rsidR="00172506" w:rsidRPr="00CC5D42" w:rsidRDefault="00172506" w:rsidP="00A71C41">
            <w:pPr>
              <w:widowControl/>
              <w:jc w:val="center"/>
              <w:rPr>
                <w:rFonts w:ascii="宋体" w:hAnsi="宋体"/>
                <w:szCs w:val="21"/>
              </w:rPr>
            </w:pPr>
          </w:p>
        </w:tc>
      </w:tr>
    </w:tbl>
    <w:p w:rsidR="00172506" w:rsidRPr="00CC5D42" w:rsidRDefault="00172506" w:rsidP="00172506">
      <w:pPr>
        <w:ind w:firstLineChars="198" w:firstLine="416"/>
        <w:rPr>
          <w:rFonts w:ascii="宋体"/>
          <w:sz w:val="28"/>
          <w:szCs w:val="28"/>
        </w:rPr>
      </w:pPr>
      <w:r w:rsidRPr="00CC5D42">
        <w:rPr>
          <w:rFonts w:ascii="Times New Roman" w:hAnsi="宋体" w:hint="eastAsia"/>
        </w:rPr>
        <w:t>注：</w:t>
      </w:r>
      <w:r w:rsidRPr="00CC5D42">
        <w:rPr>
          <w:rFonts w:ascii="宋体" w:hint="eastAsia"/>
          <w:szCs w:val="21"/>
        </w:rPr>
        <w:t>Ⅲ</w:t>
      </w:r>
      <w:r w:rsidRPr="00CC5D42">
        <w:rPr>
          <w:rFonts w:ascii="Times New Roman" w:hAnsi="宋体" w:hint="eastAsia"/>
          <w:szCs w:val="21"/>
        </w:rPr>
        <w:t>类及</w:t>
      </w:r>
      <w:r w:rsidRPr="00CC5D42">
        <w:rPr>
          <w:rFonts w:ascii="宋体" w:hint="eastAsia"/>
          <w:szCs w:val="21"/>
        </w:rPr>
        <w:t>Ⅲ</w:t>
      </w:r>
      <w:r w:rsidRPr="00CC5D42">
        <w:rPr>
          <w:rFonts w:ascii="Times New Roman" w:hAnsi="宋体" w:hint="eastAsia"/>
          <w:szCs w:val="21"/>
        </w:rPr>
        <w:t>类以上水质不评价主要污染指标及其超标倍数。</w:t>
      </w:r>
      <w:r w:rsidRPr="00CC5D42">
        <w:rPr>
          <w:rFonts w:ascii="宋体" w:hAnsi="宋体" w:hint="eastAsia"/>
          <w:szCs w:val="21"/>
        </w:rPr>
        <w:t>按照</w:t>
      </w:r>
      <w:r w:rsidRPr="00CC5D42">
        <w:rPr>
          <w:rFonts w:ascii="宋体" w:hAnsi="宋体"/>
          <w:szCs w:val="21"/>
        </w:rPr>
        <w:t>2011</w:t>
      </w:r>
      <w:r w:rsidRPr="00CC5D42">
        <w:rPr>
          <w:rFonts w:ascii="宋体" w:hAnsi="宋体" w:hint="eastAsia"/>
          <w:szCs w:val="21"/>
        </w:rPr>
        <w:t>年《地表水环境质量评价（试行）》规定，粪大肠菌群、总氮每月仍开展监测，但不参加水质评价。</w:t>
      </w:r>
    </w:p>
    <w:p w:rsidR="00172506" w:rsidRPr="00CC5D42" w:rsidRDefault="00172506" w:rsidP="00172506">
      <w:pPr>
        <w:rPr>
          <w:rFonts w:ascii="宋体"/>
          <w:szCs w:val="21"/>
        </w:rPr>
      </w:pPr>
    </w:p>
    <w:p w:rsidR="00C22B2E" w:rsidRDefault="00C22B2E" w:rsidP="00914399">
      <w:pPr>
        <w:autoSpaceDE w:val="0"/>
        <w:autoSpaceDN w:val="0"/>
        <w:adjustRightInd w:val="0"/>
        <w:rPr>
          <w:rFonts w:ascii="宋体" w:hAnsi="宋体"/>
          <w:b/>
          <w:sz w:val="28"/>
          <w:szCs w:val="28"/>
        </w:rPr>
      </w:pPr>
    </w:p>
    <w:p w:rsidR="00C22B2E" w:rsidRDefault="00C22B2E" w:rsidP="00914399">
      <w:pPr>
        <w:autoSpaceDE w:val="0"/>
        <w:autoSpaceDN w:val="0"/>
        <w:adjustRightInd w:val="0"/>
        <w:rPr>
          <w:rFonts w:ascii="宋体" w:hAnsi="宋体"/>
          <w:b/>
          <w:sz w:val="28"/>
          <w:szCs w:val="28"/>
        </w:rPr>
      </w:pPr>
    </w:p>
    <w:p w:rsidR="00C22B2E" w:rsidRDefault="00C22B2E" w:rsidP="00914399">
      <w:pPr>
        <w:autoSpaceDE w:val="0"/>
        <w:autoSpaceDN w:val="0"/>
        <w:adjustRightInd w:val="0"/>
        <w:rPr>
          <w:rFonts w:ascii="宋体" w:hAnsi="宋体"/>
          <w:b/>
          <w:sz w:val="28"/>
          <w:szCs w:val="28"/>
        </w:rPr>
      </w:pPr>
    </w:p>
    <w:p w:rsidR="00914399" w:rsidRPr="00073A50" w:rsidRDefault="00914399" w:rsidP="00914399">
      <w:pPr>
        <w:autoSpaceDE w:val="0"/>
        <w:autoSpaceDN w:val="0"/>
        <w:adjustRightInd w:val="0"/>
        <w:rPr>
          <w:rFonts w:ascii="宋体" w:hAnsi="Times New Roman" w:cs="宋体"/>
          <w:b/>
          <w:bCs/>
          <w:kern w:val="0"/>
          <w:sz w:val="28"/>
          <w:szCs w:val="28"/>
          <w:lang w:val="zh-CN"/>
        </w:rPr>
      </w:pPr>
      <w:r w:rsidRPr="00E502B9">
        <w:rPr>
          <w:rFonts w:ascii="宋体" w:hAnsi="宋体"/>
          <w:b/>
          <w:sz w:val="28"/>
          <w:szCs w:val="28"/>
        </w:rPr>
        <w:lastRenderedPageBreak/>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914399" w:rsidRPr="00073A50" w:rsidRDefault="00914399" w:rsidP="00914399">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2014</w:t>
      </w:r>
      <w:r w:rsidRPr="00073A50">
        <w:rPr>
          <w:rFonts w:ascii="宋体" w:hAnsi="Times New Roman" w:cs="宋体" w:hint="eastAsia"/>
          <w:b/>
          <w:bCs/>
          <w:kern w:val="0"/>
          <w:sz w:val="24"/>
          <w:szCs w:val="24"/>
          <w:lang w:val="zh-CN"/>
        </w:rPr>
        <w:t>年</w:t>
      </w:r>
      <w:r w:rsidR="00C36C22">
        <w:rPr>
          <w:rFonts w:ascii="宋体" w:hAnsi="Times New Roman" w:cs="宋体" w:hint="eastAsia"/>
          <w:b/>
          <w:bCs/>
          <w:kern w:val="0"/>
          <w:sz w:val="24"/>
          <w:szCs w:val="24"/>
        </w:rPr>
        <w:t>1</w:t>
      </w:r>
      <w:r w:rsidR="00C36C22">
        <w:rPr>
          <w:rFonts w:ascii="宋体" w:hAnsi="Times New Roman" w:cs="宋体"/>
          <w:b/>
          <w:bCs/>
          <w:kern w:val="0"/>
          <w:sz w:val="24"/>
          <w:szCs w:val="24"/>
        </w:rPr>
        <w:t>2</w:t>
      </w:r>
      <w:r w:rsidRPr="00073A50">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990"/>
        <w:gridCol w:w="990"/>
        <w:gridCol w:w="990"/>
      </w:tblGrid>
      <w:tr w:rsidR="00914399" w:rsidRPr="00E502B9" w:rsidTr="00AD7DAE">
        <w:trPr>
          <w:tblHeader/>
          <w:jc w:val="center"/>
        </w:trPr>
        <w:tc>
          <w:tcPr>
            <w:tcW w:w="572" w:type="dxa"/>
            <w:vMerge w:val="restart"/>
            <w:tcMar>
              <w:left w:w="0" w:type="dxa"/>
              <w:right w:w="0" w:type="dxa"/>
            </w:tcMar>
            <w:vAlign w:val="center"/>
          </w:tcPr>
          <w:p w:rsidR="00914399" w:rsidRPr="00E502B9" w:rsidRDefault="00914399" w:rsidP="00C22B2E">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所在</w:t>
            </w:r>
          </w:p>
          <w:p w:rsidR="00914399" w:rsidRPr="00E502B9" w:rsidRDefault="00914399" w:rsidP="00C22B2E">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 w:val="24"/>
                <w:szCs w:val="24"/>
              </w:rPr>
              <w:t>规定</w:t>
            </w:r>
          </w:p>
          <w:p w:rsidR="00914399" w:rsidRPr="00E502B9" w:rsidRDefault="00914399" w:rsidP="00C22B2E">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914399" w:rsidRPr="00E502B9" w:rsidRDefault="00914399" w:rsidP="00C22B2E">
            <w:pPr>
              <w:jc w:val="center"/>
              <w:rPr>
                <w:rFonts w:ascii="宋体"/>
                <w:sz w:val="24"/>
                <w:szCs w:val="24"/>
              </w:rPr>
            </w:pPr>
            <w:r w:rsidRPr="00E502B9">
              <w:rPr>
                <w:rFonts w:ascii="宋体" w:hAnsi="宋体" w:hint="eastAsia"/>
                <w:szCs w:val="21"/>
              </w:rPr>
              <w:t>主要污染指标</w:t>
            </w:r>
          </w:p>
        </w:tc>
      </w:tr>
      <w:tr w:rsidR="00914399" w:rsidRPr="00E502B9" w:rsidTr="00AD7DAE">
        <w:trPr>
          <w:trHeight w:val="77"/>
          <w:jc w:val="center"/>
        </w:trPr>
        <w:tc>
          <w:tcPr>
            <w:tcW w:w="572" w:type="dxa"/>
            <w:vMerge/>
            <w:tcMar>
              <w:left w:w="0" w:type="dxa"/>
              <w:right w:w="0" w:type="dxa"/>
            </w:tcMar>
            <w:vAlign w:val="center"/>
          </w:tcPr>
          <w:p w:rsidR="00914399" w:rsidRPr="00E502B9" w:rsidRDefault="00914399" w:rsidP="00C22B2E">
            <w:pPr>
              <w:widowControl/>
              <w:jc w:val="center"/>
              <w:rPr>
                <w:rFonts w:ascii="宋体"/>
                <w:szCs w:val="21"/>
              </w:rPr>
            </w:pPr>
          </w:p>
        </w:tc>
        <w:tc>
          <w:tcPr>
            <w:tcW w:w="993" w:type="dxa"/>
            <w:vMerge/>
            <w:tcMar>
              <w:left w:w="0" w:type="dxa"/>
              <w:right w:w="0" w:type="dxa"/>
            </w:tcMar>
            <w:vAlign w:val="center"/>
          </w:tcPr>
          <w:p w:rsidR="00914399" w:rsidRPr="00E502B9" w:rsidRDefault="00914399" w:rsidP="00C22B2E">
            <w:pPr>
              <w:widowControl/>
              <w:jc w:val="center"/>
              <w:rPr>
                <w:rFonts w:ascii="宋体"/>
                <w:szCs w:val="21"/>
              </w:rPr>
            </w:pPr>
          </w:p>
        </w:tc>
        <w:tc>
          <w:tcPr>
            <w:tcW w:w="992" w:type="dxa"/>
            <w:vMerge/>
            <w:tcMar>
              <w:left w:w="0" w:type="dxa"/>
              <w:right w:w="0" w:type="dxa"/>
            </w:tcMar>
            <w:vAlign w:val="center"/>
          </w:tcPr>
          <w:p w:rsidR="00914399" w:rsidRPr="00E502B9" w:rsidRDefault="00914399" w:rsidP="00C22B2E">
            <w:pPr>
              <w:jc w:val="center"/>
              <w:rPr>
                <w:rFonts w:ascii="宋体"/>
                <w:szCs w:val="21"/>
              </w:rPr>
            </w:pPr>
          </w:p>
        </w:tc>
        <w:tc>
          <w:tcPr>
            <w:tcW w:w="1172" w:type="dxa"/>
            <w:vMerge/>
            <w:tcMar>
              <w:left w:w="0" w:type="dxa"/>
              <w:right w:w="0" w:type="dxa"/>
            </w:tcMar>
            <w:vAlign w:val="center"/>
          </w:tcPr>
          <w:p w:rsidR="00914399" w:rsidRPr="00E502B9" w:rsidRDefault="00914399" w:rsidP="00C22B2E">
            <w:pPr>
              <w:widowControl/>
              <w:jc w:val="center"/>
              <w:rPr>
                <w:rFonts w:ascii="宋体"/>
                <w:szCs w:val="21"/>
              </w:rPr>
            </w:pPr>
          </w:p>
        </w:tc>
        <w:tc>
          <w:tcPr>
            <w:tcW w:w="1136" w:type="dxa"/>
            <w:vMerge/>
            <w:tcMar>
              <w:left w:w="0" w:type="dxa"/>
              <w:right w:w="0" w:type="dxa"/>
            </w:tcMar>
            <w:vAlign w:val="center"/>
          </w:tcPr>
          <w:p w:rsidR="00914399" w:rsidRPr="00E502B9" w:rsidRDefault="00914399" w:rsidP="00C22B2E">
            <w:pPr>
              <w:widowControl/>
              <w:jc w:val="center"/>
              <w:rPr>
                <w:rFonts w:ascii="宋体"/>
                <w:szCs w:val="21"/>
              </w:rPr>
            </w:pPr>
          </w:p>
        </w:tc>
        <w:tc>
          <w:tcPr>
            <w:tcW w:w="540" w:type="dxa"/>
            <w:vMerge/>
            <w:tcMar>
              <w:left w:w="0" w:type="dxa"/>
              <w:right w:w="0" w:type="dxa"/>
            </w:tcMar>
            <w:vAlign w:val="center"/>
          </w:tcPr>
          <w:p w:rsidR="00914399" w:rsidRPr="00E502B9" w:rsidRDefault="00914399" w:rsidP="00C22B2E">
            <w:pPr>
              <w:widowControl/>
              <w:jc w:val="center"/>
              <w:rPr>
                <w:rFonts w:ascii="宋体"/>
                <w:szCs w:val="21"/>
              </w:rPr>
            </w:pPr>
          </w:p>
        </w:tc>
        <w:tc>
          <w:tcPr>
            <w:tcW w:w="990" w:type="dxa"/>
            <w:tcMar>
              <w:left w:w="0" w:type="dxa"/>
              <w:right w:w="0" w:type="dxa"/>
            </w:tcMar>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990" w:type="dxa"/>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990" w:type="dxa"/>
            <w:vAlign w:val="center"/>
          </w:tcPr>
          <w:p w:rsidR="00914399" w:rsidRPr="00E502B9" w:rsidRDefault="00914399" w:rsidP="00C22B2E">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914399" w:rsidRPr="00E502B9" w:rsidRDefault="00914399" w:rsidP="00C22B2E">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乌江干流</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大关桥</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2</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偏岩河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偏岩河口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3</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息烽河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息烽河口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4</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瓮安河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天</w:t>
            </w:r>
            <w:r>
              <w:rPr>
                <w:rFonts w:ascii="宋体" w:hAnsi="宋体" w:cs="仿宋_GB2312"/>
                <w:szCs w:val="21"/>
              </w:rPr>
              <w:t xml:space="preserve"> </w:t>
            </w:r>
            <w:r w:rsidRPr="00670381">
              <w:rPr>
                <w:rFonts w:ascii="宋体" w:hAnsi="宋体" w:cs="仿宋_GB2312" w:hint="eastAsia"/>
                <w:szCs w:val="21"/>
              </w:rPr>
              <w:t>文</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劣Ⅴ</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Default="00914399" w:rsidP="00C22B2E">
            <w:pPr>
              <w:jc w:val="center"/>
              <w:rPr>
                <w:rFonts w:ascii="仿宋" w:eastAsia="仿宋" w:hAnsi="仿宋"/>
                <w:szCs w:val="21"/>
              </w:rPr>
            </w:pPr>
            <w:r>
              <w:rPr>
                <w:rFonts w:ascii="仿宋" w:eastAsia="仿宋" w:hAnsi="仿宋" w:hint="eastAsia"/>
                <w:szCs w:val="21"/>
              </w:rPr>
              <w:t>5</w:t>
            </w:r>
          </w:p>
        </w:tc>
        <w:tc>
          <w:tcPr>
            <w:tcW w:w="993"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沅水</w:t>
            </w:r>
          </w:p>
        </w:tc>
        <w:tc>
          <w:tcPr>
            <w:tcW w:w="99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清水江</w:t>
            </w:r>
          </w:p>
        </w:tc>
        <w:tc>
          <w:tcPr>
            <w:tcW w:w="117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白</w:t>
            </w:r>
            <w:r w:rsidR="00AD7DAE">
              <w:rPr>
                <w:rFonts w:ascii="宋体" w:hAnsi="宋体" w:cs="仿宋_GB2312"/>
                <w:szCs w:val="21"/>
              </w:rPr>
              <w:t xml:space="preserve"> </w:t>
            </w:r>
            <w:r w:rsidRPr="00453515">
              <w:rPr>
                <w:rFonts w:ascii="宋体" w:hAnsi="宋体" w:cs="仿宋_GB2312" w:hint="eastAsia"/>
                <w:szCs w:val="21"/>
              </w:rPr>
              <w:t>市</w:t>
            </w:r>
          </w:p>
        </w:tc>
        <w:tc>
          <w:tcPr>
            <w:tcW w:w="1136"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黔东南州</w:t>
            </w:r>
          </w:p>
        </w:tc>
        <w:tc>
          <w:tcPr>
            <w:tcW w:w="540"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Ⅰ</w:t>
            </w:r>
          </w:p>
        </w:tc>
        <w:tc>
          <w:tcPr>
            <w:tcW w:w="990" w:type="dxa"/>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Ⅰ</w:t>
            </w:r>
          </w:p>
        </w:tc>
        <w:tc>
          <w:tcPr>
            <w:tcW w:w="990" w:type="dxa"/>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Ⅳ</w:t>
            </w:r>
          </w:p>
        </w:tc>
        <w:tc>
          <w:tcPr>
            <w:tcW w:w="990" w:type="dxa"/>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6</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三岔河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岔</w:t>
            </w:r>
            <w:r>
              <w:rPr>
                <w:rFonts w:ascii="宋体" w:hAnsi="宋体" w:cs="仿宋_GB2312"/>
                <w:szCs w:val="21"/>
              </w:rPr>
              <w:t xml:space="preserve"> </w:t>
            </w:r>
            <w:r w:rsidRPr="00670381">
              <w:rPr>
                <w:rFonts w:ascii="宋体" w:hAnsi="宋体" w:cs="仿宋_GB2312" w:hint="eastAsia"/>
                <w:szCs w:val="21"/>
              </w:rPr>
              <w:t>河</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7</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岔河口</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黔西南州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8</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黄果树</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安顺市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adjustRightInd w:val="0"/>
              <w:snapToGrid w:val="0"/>
              <w:spacing w:line="300" w:lineRule="exact"/>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9</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坝</w:t>
            </w:r>
            <w:r>
              <w:rPr>
                <w:rFonts w:ascii="宋体" w:hAnsi="宋体" w:cs="仿宋_GB2312"/>
                <w:szCs w:val="21"/>
              </w:rPr>
              <w:t xml:space="preserve"> </w:t>
            </w:r>
            <w:r w:rsidRPr="00670381">
              <w:rPr>
                <w:rFonts w:ascii="宋体" w:hAnsi="宋体" w:cs="仿宋_GB2312" w:hint="eastAsia"/>
                <w:szCs w:val="21"/>
              </w:rPr>
              <w:t>草</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黔西南市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Default="00914399" w:rsidP="00C22B2E">
            <w:pPr>
              <w:jc w:val="center"/>
              <w:rPr>
                <w:rFonts w:ascii="仿宋" w:eastAsia="仿宋" w:hAnsi="仿宋"/>
                <w:szCs w:val="21"/>
              </w:rPr>
            </w:pPr>
            <w:r>
              <w:rPr>
                <w:rFonts w:ascii="仿宋" w:eastAsia="仿宋" w:hAnsi="仿宋" w:hint="eastAsia"/>
                <w:szCs w:val="21"/>
              </w:rPr>
              <w:t>10</w:t>
            </w:r>
          </w:p>
        </w:tc>
        <w:tc>
          <w:tcPr>
            <w:tcW w:w="993"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南盘江</w:t>
            </w:r>
          </w:p>
        </w:tc>
        <w:tc>
          <w:tcPr>
            <w:tcW w:w="99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南盘江</w:t>
            </w:r>
          </w:p>
        </w:tc>
        <w:tc>
          <w:tcPr>
            <w:tcW w:w="1172"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三江口</w:t>
            </w:r>
          </w:p>
        </w:tc>
        <w:tc>
          <w:tcPr>
            <w:tcW w:w="1136" w:type="dxa"/>
            <w:tcMar>
              <w:left w:w="0" w:type="dxa"/>
              <w:right w:w="0" w:type="dxa"/>
            </w:tcMar>
            <w:vAlign w:val="center"/>
          </w:tcPr>
          <w:p w:rsidR="00914399" w:rsidRPr="00453515" w:rsidRDefault="00914399" w:rsidP="00C22B2E">
            <w:pPr>
              <w:autoSpaceDN w:val="0"/>
              <w:jc w:val="center"/>
              <w:textAlignment w:val="center"/>
              <w:rPr>
                <w:rFonts w:ascii="宋体" w:hAnsi="宋体" w:cs="仿宋_GB2312"/>
                <w:szCs w:val="21"/>
              </w:rPr>
            </w:pPr>
            <w:r w:rsidRPr="00453515">
              <w:rPr>
                <w:rFonts w:ascii="宋体" w:hAnsi="宋体" w:cs="仿宋_GB2312" w:hint="eastAsia"/>
                <w:szCs w:val="21"/>
              </w:rPr>
              <w:t>黔西南市</w:t>
            </w:r>
          </w:p>
        </w:tc>
        <w:tc>
          <w:tcPr>
            <w:tcW w:w="540" w:type="dxa"/>
            <w:tcMar>
              <w:left w:w="0" w:type="dxa"/>
              <w:right w:w="0" w:type="dxa"/>
            </w:tcMar>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Ⅱ</w:t>
            </w:r>
          </w:p>
        </w:tc>
        <w:tc>
          <w:tcPr>
            <w:tcW w:w="990" w:type="dxa"/>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Ⅰ</w:t>
            </w:r>
          </w:p>
        </w:tc>
        <w:tc>
          <w:tcPr>
            <w:tcW w:w="990" w:type="dxa"/>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Ⅲ</w:t>
            </w:r>
          </w:p>
        </w:tc>
        <w:tc>
          <w:tcPr>
            <w:tcW w:w="990" w:type="dxa"/>
            <w:vAlign w:val="center"/>
          </w:tcPr>
          <w:p w:rsidR="00914399" w:rsidRPr="00453515" w:rsidRDefault="00914399" w:rsidP="00C22B2E">
            <w:pPr>
              <w:jc w:val="center"/>
              <w:rPr>
                <w:rFonts w:ascii="宋体" w:hAnsi="宋体" w:cs="仿宋_GB2312"/>
                <w:szCs w:val="21"/>
              </w:rPr>
            </w:pPr>
            <w:r w:rsidRPr="00453515">
              <w:rPr>
                <w:rFonts w:ascii="宋体" w:hAnsi="宋体" w:cs="仿宋_GB2312" w:hint="eastAsia"/>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11</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涟</w:t>
            </w:r>
            <w:r>
              <w:rPr>
                <w:rFonts w:ascii="宋体" w:hAnsi="宋体" w:cs="仿宋_GB2312"/>
                <w:szCs w:val="21"/>
              </w:rPr>
              <w:t xml:space="preserve"> </w:t>
            </w:r>
            <w:r w:rsidRPr="00670381">
              <w:rPr>
                <w:rFonts w:ascii="宋体" w:hAnsi="宋体" w:cs="仿宋_GB2312" w:hint="eastAsia"/>
                <w:szCs w:val="21"/>
              </w:rPr>
              <w:t>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青</w:t>
            </w:r>
            <w:r>
              <w:rPr>
                <w:rFonts w:ascii="宋体" w:hAnsi="宋体" w:cs="仿宋_GB2312"/>
                <w:szCs w:val="21"/>
              </w:rPr>
              <w:t xml:space="preserve"> </w:t>
            </w:r>
            <w:r w:rsidRPr="00670381">
              <w:rPr>
                <w:rFonts w:ascii="宋体" w:hAnsi="宋体" w:cs="仿宋_GB2312" w:hint="eastAsia"/>
                <w:szCs w:val="21"/>
              </w:rPr>
              <w:t>岩</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A54361" w:rsidRDefault="008671F0" w:rsidP="00C22B2E">
            <w:pPr>
              <w:adjustRightInd w:val="0"/>
              <w:snapToGrid w:val="0"/>
              <w:spacing w:line="300" w:lineRule="exact"/>
              <w:jc w:val="center"/>
              <w:rPr>
                <w:rFonts w:ascii="宋体"/>
                <w:szCs w:val="21"/>
              </w:rPr>
            </w:pPr>
            <w:r w:rsidRPr="00A54361">
              <w:rPr>
                <w:rFonts w:ascii="宋体" w:hAnsi="宋体" w:cs="仿宋_GB2312" w:hint="eastAsia"/>
                <w:szCs w:val="21"/>
              </w:rPr>
              <w:t>Ⅲ</w:t>
            </w:r>
          </w:p>
        </w:tc>
        <w:tc>
          <w:tcPr>
            <w:tcW w:w="990" w:type="dxa"/>
            <w:vAlign w:val="center"/>
          </w:tcPr>
          <w:p w:rsidR="00914399" w:rsidRPr="00A54361" w:rsidRDefault="00914399" w:rsidP="00C22B2E">
            <w:pPr>
              <w:adjustRightInd w:val="0"/>
              <w:snapToGrid w:val="0"/>
              <w:spacing w:line="300" w:lineRule="exact"/>
              <w:jc w:val="center"/>
              <w:rPr>
                <w:rFonts w:ascii="宋体"/>
                <w:szCs w:val="21"/>
              </w:rPr>
            </w:pPr>
            <w:r w:rsidRPr="00A54361">
              <w:rPr>
                <w:rFonts w:ascii="宋体" w:hAnsi="宋体" w:hint="eastAsia"/>
                <w:szCs w:val="21"/>
              </w:rPr>
              <w:t>Ⅱ</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12</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罗</w:t>
            </w:r>
            <w:r>
              <w:rPr>
                <w:rFonts w:ascii="宋体" w:hAnsi="宋体" w:cs="仿宋_GB2312"/>
                <w:szCs w:val="21"/>
              </w:rPr>
              <w:t xml:space="preserve"> </w:t>
            </w:r>
            <w:r w:rsidRPr="00670381">
              <w:rPr>
                <w:rFonts w:ascii="宋体" w:hAnsi="宋体" w:cs="仿宋_GB2312" w:hint="eastAsia"/>
                <w:szCs w:val="21"/>
              </w:rPr>
              <w:t>羊</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13</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柳</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都柳江</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新</w:t>
            </w:r>
            <w:r>
              <w:rPr>
                <w:rFonts w:ascii="宋体" w:hAnsi="宋体" w:cs="仿宋_GB2312"/>
                <w:szCs w:val="21"/>
              </w:rPr>
              <w:t xml:space="preserve"> </w:t>
            </w:r>
            <w:r w:rsidRPr="00670381">
              <w:rPr>
                <w:rFonts w:ascii="宋体" w:hAnsi="宋体" w:cs="仿宋_GB2312" w:hint="eastAsia"/>
                <w:szCs w:val="21"/>
              </w:rPr>
              <w:t>华</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黔东南州</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r>
      <w:tr w:rsidR="00914399" w:rsidRPr="00E502B9" w:rsidTr="00AD7DAE">
        <w:trPr>
          <w:jc w:val="center"/>
        </w:trPr>
        <w:tc>
          <w:tcPr>
            <w:tcW w:w="572" w:type="dxa"/>
            <w:tcMar>
              <w:left w:w="0" w:type="dxa"/>
              <w:right w:w="0" w:type="dxa"/>
            </w:tcMar>
            <w:vAlign w:val="center"/>
          </w:tcPr>
          <w:p w:rsidR="00914399" w:rsidRPr="0040697C" w:rsidRDefault="00914399" w:rsidP="00C22B2E">
            <w:pPr>
              <w:jc w:val="center"/>
              <w:rPr>
                <w:rFonts w:ascii="仿宋" w:eastAsia="仿宋" w:hAnsi="仿宋"/>
                <w:szCs w:val="21"/>
              </w:rPr>
            </w:pPr>
            <w:r>
              <w:rPr>
                <w:rFonts w:ascii="仿宋" w:eastAsia="仿宋" w:hAnsi="仿宋" w:hint="eastAsia"/>
                <w:szCs w:val="21"/>
              </w:rPr>
              <w:t>14</w:t>
            </w:r>
          </w:p>
        </w:tc>
        <w:tc>
          <w:tcPr>
            <w:tcW w:w="993"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沅</w:t>
            </w:r>
            <w:r>
              <w:rPr>
                <w:rFonts w:ascii="宋体" w:hAnsi="宋体" w:cs="仿宋_GB2312"/>
                <w:szCs w:val="21"/>
              </w:rPr>
              <w:t xml:space="preserve"> </w:t>
            </w:r>
            <w:r w:rsidRPr="00670381">
              <w:rPr>
                <w:rFonts w:ascii="宋体" w:hAnsi="宋体" w:cs="仿宋_GB2312" w:hint="eastAsia"/>
                <w:szCs w:val="21"/>
              </w:rPr>
              <w:t>水</w:t>
            </w:r>
          </w:p>
        </w:tc>
        <w:tc>
          <w:tcPr>
            <w:tcW w:w="99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舞阳河</w:t>
            </w:r>
          </w:p>
        </w:tc>
        <w:tc>
          <w:tcPr>
            <w:tcW w:w="1172"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玉</w:t>
            </w:r>
            <w:r>
              <w:rPr>
                <w:rFonts w:ascii="宋体" w:hAnsi="宋体" w:cs="仿宋_GB2312"/>
                <w:szCs w:val="21"/>
              </w:rPr>
              <w:t xml:space="preserve"> </w:t>
            </w:r>
            <w:r w:rsidRPr="00670381">
              <w:rPr>
                <w:rFonts w:ascii="宋体" w:hAnsi="宋体" w:cs="仿宋_GB2312" w:hint="eastAsia"/>
                <w:szCs w:val="21"/>
              </w:rPr>
              <w:t>屏</w:t>
            </w:r>
          </w:p>
        </w:tc>
        <w:tc>
          <w:tcPr>
            <w:tcW w:w="1136" w:type="dxa"/>
            <w:tcMar>
              <w:left w:w="0" w:type="dxa"/>
              <w:right w:w="0" w:type="dxa"/>
            </w:tcMar>
            <w:vAlign w:val="center"/>
          </w:tcPr>
          <w:p w:rsidR="00914399" w:rsidRPr="00670381" w:rsidRDefault="00914399" w:rsidP="00C22B2E">
            <w:pPr>
              <w:autoSpaceDN w:val="0"/>
              <w:jc w:val="center"/>
              <w:textAlignment w:val="center"/>
              <w:rPr>
                <w:rFonts w:ascii="宋体" w:cs="仿宋_GB2312"/>
                <w:szCs w:val="21"/>
              </w:rPr>
            </w:pPr>
            <w:r w:rsidRPr="00670381">
              <w:rPr>
                <w:rFonts w:ascii="宋体" w:hAnsi="宋体" w:cs="仿宋_GB2312" w:hint="eastAsia"/>
                <w:szCs w:val="21"/>
              </w:rPr>
              <w:t>铜仁市</w:t>
            </w:r>
          </w:p>
        </w:tc>
        <w:tc>
          <w:tcPr>
            <w:tcW w:w="54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914399" w:rsidRPr="00670381" w:rsidRDefault="00914399" w:rsidP="00C22B2E">
            <w:pPr>
              <w:jc w:val="center"/>
              <w:rPr>
                <w:rFonts w:ascii="宋体"/>
                <w:szCs w:val="21"/>
              </w:rPr>
            </w:pPr>
            <w:r w:rsidRPr="00670381">
              <w:rPr>
                <w:rFonts w:ascii="宋体" w:hAnsi="宋体" w:hint="eastAsia"/>
                <w:szCs w:val="21"/>
              </w:rPr>
              <w:t>Ⅱ</w:t>
            </w:r>
          </w:p>
        </w:tc>
        <w:tc>
          <w:tcPr>
            <w:tcW w:w="990" w:type="dxa"/>
            <w:vAlign w:val="center"/>
          </w:tcPr>
          <w:p w:rsidR="00914399" w:rsidRPr="00670381" w:rsidRDefault="00914399" w:rsidP="00C22B2E">
            <w:pPr>
              <w:jc w:val="center"/>
              <w:rPr>
                <w:rFonts w:ascii="宋体"/>
                <w:szCs w:val="21"/>
              </w:rPr>
            </w:pPr>
            <w:r w:rsidRPr="00670381">
              <w:rPr>
                <w:rFonts w:ascii="宋体" w:hAnsi="宋体" w:hint="eastAsia"/>
                <w:szCs w:val="21"/>
              </w:rPr>
              <w:t>Ⅰ</w:t>
            </w:r>
          </w:p>
        </w:tc>
        <w:tc>
          <w:tcPr>
            <w:tcW w:w="990" w:type="dxa"/>
          </w:tcPr>
          <w:p w:rsidR="00914399" w:rsidRPr="00670381" w:rsidRDefault="00914399" w:rsidP="00C22B2E">
            <w:pPr>
              <w:jc w:val="center"/>
              <w:rPr>
                <w:rFonts w:ascii="宋体"/>
                <w:szCs w:val="21"/>
              </w:rPr>
            </w:pPr>
            <w:r w:rsidRPr="00670381">
              <w:rPr>
                <w:rFonts w:ascii="宋体"/>
                <w:szCs w:val="21"/>
              </w:rPr>
              <w:t>-</w:t>
            </w:r>
          </w:p>
        </w:tc>
        <w:tc>
          <w:tcPr>
            <w:tcW w:w="990" w:type="dxa"/>
            <w:vAlign w:val="center"/>
          </w:tcPr>
          <w:p w:rsidR="00914399" w:rsidRPr="00670381" w:rsidRDefault="00914399" w:rsidP="00C22B2E">
            <w:pPr>
              <w:jc w:val="center"/>
              <w:rPr>
                <w:rFonts w:ascii="宋体"/>
                <w:szCs w:val="21"/>
              </w:rPr>
            </w:pPr>
            <w:r w:rsidRPr="00670381">
              <w:rPr>
                <w:rFonts w:ascii="宋体"/>
                <w:szCs w:val="21"/>
              </w:rPr>
              <w:t>-</w:t>
            </w:r>
          </w:p>
        </w:tc>
      </w:tr>
    </w:tbl>
    <w:p w:rsidR="00914399" w:rsidRPr="00E502B9" w:rsidRDefault="00914399" w:rsidP="00914399">
      <w:pPr>
        <w:jc w:val="left"/>
        <w:rPr>
          <w:rFonts w:ascii="宋体"/>
          <w:sz w:val="24"/>
          <w:szCs w:val="24"/>
        </w:rPr>
      </w:pPr>
      <w:r w:rsidRPr="00E502B9">
        <w:rPr>
          <w:rFonts w:ascii="宋体" w:hAnsi="宋体" w:hint="eastAsia"/>
          <w:sz w:val="24"/>
          <w:szCs w:val="24"/>
        </w:rPr>
        <w:t>注</w:t>
      </w:r>
      <w:r w:rsidRPr="00E502B9">
        <w:rPr>
          <w:rFonts w:ascii="宋体" w:hAnsi="宋体"/>
          <w:sz w:val="24"/>
          <w:szCs w:val="24"/>
        </w:rPr>
        <w:t>:</w:t>
      </w:r>
      <w:r>
        <w:rPr>
          <w:rFonts w:ascii="宋体" w:hAnsi="宋体"/>
          <w:sz w:val="24"/>
          <w:szCs w:val="24"/>
        </w:rPr>
        <w:t xml:space="preserve"> </w:t>
      </w:r>
      <w:r w:rsidRPr="00E502B9">
        <w:rPr>
          <w:rFonts w:ascii="宋体" w:hAnsi="宋体"/>
          <w:sz w:val="24"/>
          <w:szCs w:val="24"/>
        </w:rPr>
        <w:t>1</w:t>
      </w:r>
      <w:r w:rsidRPr="00E502B9">
        <w:rPr>
          <w:rFonts w:ascii="宋体" w:hAnsi="宋体" w:hint="eastAsia"/>
          <w:sz w:val="24"/>
          <w:szCs w:val="24"/>
        </w:rPr>
        <w:t>、表中乌江水系（除大关桥断面外）、柳江水系的水站安装有总磷、氟化物自动监测仪，其余未安装。</w:t>
      </w:r>
    </w:p>
    <w:p w:rsidR="00914399" w:rsidRPr="00E502B9" w:rsidRDefault="00914399" w:rsidP="00914399">
      <w:pPr>
        <w:ind w:firstLineChars="200" w:firstLine="480"/>
        <w:rPr>
          <w:rFonts w:ascii="宋体"/>
          <w:sz w:val="28"/>
          <w:szCs w:val="28"/>
        </w:rPr>
      </w:pPr>
      <w:r w:rsidRPr="00E502B9">
        <w:rPr>
          <w:rFonts w:ascii="宋体" w:hAnsi="宋体"/>
          <w:sz w:val="24"/>
          <w:szCs w:val="24"/>
        </w:rPr>
        <w:t>2</w:t>
      </w:r>
      <w:r w:rsidRPr="00E502B9">
        <w:rPr>
          <w:rFonts w:ascii="宋体" w:hAnsi="宋体" w:hint="eastAsia"/>
          <w:sz w:val="24"/>
          <w:szCs w:val="24"/>
        </w:rPr>
        <w:t>、</w:t>
      </w:r>
      <w:r w:rsidRPr="00E502B9">
        <w:rPr>
          <w:rFonts w:ascii="宋体" w:hAnsi="宋体"/>
          <w:sz w:val="24"/>
          <w:szCs w:val="24"/>
        </w:rPr>
        <w:t>7</w:t>
      </w:r>
      <w:r w:rsidRPr="00E502B9">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E502B9">
        <w:rPr>
          <w:rFonts w:ascii="宋体" w:hAnsi="宋体"/>
          <w:sz w:val="24"/>
          <w:szCs w:val="24"/>
        </w:rPr>
        <w:t>5</w:t>
      </w:r>
      <w:r w:rsidRPr="00E502B9">
        <w:rPr>
          <w:rFonts w:ascii="宋体" w:hAnsi="宋体" w:hint="eastAsia"/>
          <w:sz w:val="24"/>
          <w:szCs w:val="24"/>
        </w:rPr>
        <w:t>个水站停运。</w:t>
      </w:r>
    </w:p>
    <w:p w:rsidR="00914399" w:rsidRPr="0032337E" w:rsidRDefault="00914399" w:rsidP="00914399"/>
    <w:p w:rsidR="002F2034" w:rsidRPr="005B4FB8" w:rsidRDefault="002F2034" w:rsidP="00610A4B"/>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pPr>
    </w:p>
    <w:p w:rsidR="002F2034" w:rsidRDefault="002F2034" w:rsidP="00610A4B">
      <w:pPr>
        <w:autoSpaceDE w:val="0"/>
        <w:autoSpaceDN w:val="0"/>
        <w:adjustRightInd w:val="0"/>
        <w:sectPr w:rsidR="002F2034" w:rsidSect="00F57EBD">
          <w:pgSz w:w="11906" w:h="16838"/>
          <w:pgMar w:top="1440" w:right="1800" w:bottom="1440" w:left="1800" w:header="851" w:footer="992" w:gutter="0"/>
          <w:cols w:space="425"/>
          <w:docGrid w:type="lines" w:linePitch="312"/>
        </w:sectPr>
      </w:pPr>
    </w:p>
    <w:p w:rsidR="002F2034" w:rsidRDefault="002F2034" w:rsidP="00610A4B">
      <w:pPr>
        <w:autoSpaceDE w:val="0"/>
        <w:autoSpaceDN w:val="0"/>
        <w:adjustRightInd w:val="0"/>
      </w:pPr>
    </w:p>
    <w:p w:rsidR="002F2034" w:rsidRDefault="002F2034" w:rsidP="009361F2">
      <w:pPr>
        <w:autoSpaceDE w:val="0"/>
        <w:autoSpaceDN w:val="0"/>
        <w:adjustRightInd w:val="0"/>
        <w:jc w:val="center"/>
        <w:rPr>
          <w:rFonts w:ascii="宋体" w:hAnsi="Times New Roman" w:cs="宋体"/>
          <w:b/>
          <w:bCs/>
          <w:kern w:val="0"/>
          <w:sz w:val="28"/>
          <w:szCs w:val="28"/>
        </w:rPr>
      </w:pPr>
      <w:r w:rsidRPr="00C62BF3">
        <w:rPr>
          <w:rFonts w:hint="eastAsia"/>
          <w:sz w:val="28"/>
          <w:szCs w:val="28"/>
        </w:rPr>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sidR="00AD7DAE">
        <w:rPr>
          <w:rFonts w:ascii="宋体" w:hAnsi="宋体" w:cs="宋体" w:hint="eastAsia"/>
          <w:b/>
          <w:bCs/>
          <w:kern w:val="0"/>
          <w:sz w:val="28"/>
          <w:szCs w:val="28"/>
        </w:rPr>
        <w:t>年第二</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459" w:type="dxa"/>
        <w:tblInd w:w="-176" w:type="dxa"/>
        <w:tblLayout w:type="fixed"/>
        <w:tblLook w:val="04A0"/>
      </w:tblPr>
      <w:tblGrid>
        <w:gridCol w:w="568"/>
        <w:gridCol w:w="709"/>
        <w:gridCol w:w="1275"/>
        <w:gridCol w:w="993"/>
        <w:gridCol w:w="420"/>
        <w:gridCol w:w="671"/>
        <w:gridCol w:w="149"/>
        <w:gridCol w:w="700"/>
        <w:gridCol w:w="242"/>
        <w:gridCol w:w="578"/>
        <w:gridCol w:w="514"/>
        <w:gridCol w:w="206"/>
        <w:gridCol w:w="800"/>
        <w:gridCol w:w="85"/>
        <w:gridCol w:w="1092"/>
        <w:gridCol w:w="213"/>
        <w:gridCol w:w="878"/>
        <w:gridCol w:w="397"/>
        <w:gridCol w:w="694"/>
        <w:gridCol w:w="660"/>
        <w:gridCol w:w="432"/>
        <w:gridCol w:w="1091"/>
        <w:gridCol w:w="1092"/>
      </w:tblGrid>
      <w:tr w:rsidR="00F14D7B" w:rsidRPr="008B5874" w:rsidTr="00F14D7B">
        <w:trPr>
          <w:trHeight w:val="375"/>
        </w:trPr>
        <w:tc>
          <w:tcPr>
            <w:tcW w:w="14459" w:type="dxa"/>
            <w:gridSpan w:val="23"/>
            <w:tcBorders>
              <w:top w:val="nil"/>
              <w:left w:val="nil"/>
              <w:bottom w:val="nil"/>
              <w:right w:val="nil"/>
            </w:tcBorders>
            <w:shd w:val="clear" w:color="auto" w:fill="auto"/>
            <w:noWrap/>
            <w:vAlign w:val="bottom"/>
            <w:hideMark/>
          </w:tcPr>
          <w:p w:rsidR="00F14D7B" w:rsidRPr="008B5874" w:rsidRDefault="00F14D7B" w:rsidP="00F14D7B">
            <w:pPr>
              <w:widowControl/>
              <w:rPr>
                <w:rFonts w:ascii="宋体" w:hAnsi="宋体" w:cs="宋体"/>
                <w:b/>
                <w:bCs/>
                <w:kern w:val="0"/>
                <w:sz w:val="28"/>
                <w:szCs w:val="28"/>
              </w:rPr>
            </w:pPr>
          </w:p>
        </w:tc>
      </w:tr>
      <w:tr w:rsidR="00F14D7B" w:rsidRPr="008B5874" w:rsidTr="00AD7DAE">
        <w:trPr>
          <w:trHeight w:val="39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地区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县市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出厂水/管网水</w:t>
            </w:r>
          </w:p>
        </w:tc>
        <w:tc>
          <w:tcPr>
            <w:tcW w:w="2182" w:type="dxa"/>
            <w:gridSpan w:val="5"/>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浊度</w:t>
            </w:r>
          </w:p>
        </w:tc>
        <w:tc>
          <w:tcPr>
            <w:tcW w:w="2183" w:type="dxa"/>
            <w:gridSpan w:val="5"/>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余氯</w:t>
            </w:r>
          </w:p>
        </w:tc>
        <w:tc>
          <w:tcPr>
            <w:tcW w:w="2183" w:type="dxa"/>
            <w:gridSpan w:val="3"/>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细菌总数</w:t>
            </w:r>
          </w:p>
        </w:tc>
        <w:tc>
          <w:tcPr>
            <w:tcW w:w="2183" w:type="dxa"/>
            <w:gridSpan w:val="4"/>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总大肠菌群</w:t>
            </w:r>
          </w:p>
        </w:tc>
        <w:tc>
          <w:tcPr>
            <w:tcW w:w="21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AD7DAE">
            <w:pPr>
              <w:widowControl/>
              <w:jc w:val="center"/>
              <w:rPr>
                <w:rFonts w:ascii="宋体" w:hAnsi="宋体" w:cs="宋体"/>
                <w:kern w:val="0"/>
                <w:sz w:val="22"/>
              </w:rPr>
            </w:pPr>
            <w:r w:rsidRPr="008B5874">
              <w:rPr>
                <w:rFonts w:ascii="宋体" w:hAnsi="宋体" w:cs="宋体" w:hint="eastAsia"/>
                <w:kern w:val="0"/>
                <w:sz w:val="22"/>
              </w:rPr>
              <w:t>综合合格率</w:t>
            </w:r>
          </w:p>
        </w:tc>
      </w:tr>
      <w:tr w:rsidR="00F14D7B" w:rsidRPr="008B5874" w:rsidTr="00F14D7B">
        <w:trPr>
          <w:trHeight w:val="5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2" w:type="dxa"/>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c>
          <w:tcPr>
            <w:tcW w:w="1091" w:type="dxa"/>
            <w:tcBorders>
              <w:top w:val="nil"/>
              <w:left w:val="nil"/>
              <w:bottom w:val="single" w:sz="4" w:space="0" w:color="auto"/>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2"/>
              </w:rPr>
            </w:pPr>
            <w:r w:rsidRPr="008B5874">
              <w:rPr>
                <w:rFonts w:ascii="宋体" w:hAnsi="宋体" w:cs="宋体" w:hint="eastAsia"/>
                <w:kern w:val="0"/>
                <w:sz w:val="22"/>
              </w:rPr>
              <w:t>检测</w:t>
            </w:r>
          </w:p>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次数</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合格率（%）</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一</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贵阳市</w:t>
            </w: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三城区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花溪区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乌当区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白云区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清镇市</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1728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144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开阳县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356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息烽县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修文县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二</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遵义市</w:t>
            </w: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遵义市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701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3295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99.47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472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遵义县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5733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98.67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仁怀市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赤水市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习水县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桐梓县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绥阳县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正安县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1178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99.97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道真县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湄潭县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凤冈县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99.33</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94.33</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97.33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余庆县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93.33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96.67</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务川县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Times New Roman" w:hAnsi="Times New Roman"/>
                <w:kern w:val="0"/>
                <w:sz w:val="20"/>
                <w:szCs w:val="20"/>
              </w:rPr>
            </w:pPr>
          </w:p>
        </w:tc>
        <w:tc>
          <w:tcPr>
            <w:tcW w:w="993" w:type="dxa"/>
            <w:tcBorders>
              <w:top w:val="nil"/>
              <w:left w:val="nil"/>
              <w:bottom w:val="nil"/>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r>
      <w:tr w:rsidR="00F14D7B" w:rsidRPr="008B5874" w:rsidTr="00F14D7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三</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安顺</w:t>
            </w:r>
            <w:r w:rsidRPr="008B5874">
              <w:rPr>
                <w:rFonts w:ascii="宋体" w:hAnsi="宋体" w:cs="宋体" w:hint="eastAsia"/>
                <w:kern w:val="0"/>
                <w:sz w:val="22"/>
              </w:rPr>
              <w:lastRenderedPageBreak/>
              <w:t>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lastRenderedPageBreak/>
              <w:t>两城区</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279</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525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231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99.57</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1266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lastRenderedPageBreak/>
              <w:t>三</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安顺市</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平坝县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774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170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1284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94.8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96</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1614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94.3</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普定县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376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604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镇宁县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344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344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99.3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860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关岭县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153</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24</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紫云县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20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185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161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黄果树</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184</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四</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六盘水</w:t>
            </w: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六枝特区</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462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462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1484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27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盘县</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99.4</w:t>
            </w:r>
          </w:p>
        </w:tc>
      </w:tr>
      <w:tr w:rsidR="00F14D7B" w:rsidRPr="008B5874" w:rsidTr="00F14D7B">
        <w:trPr>
          <w:trHeight w:val="39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99.1</w:t>
            </w:r>
          </w:p>
        </w:tc>
      </w:tr>
      <w:tr w:rsidR="00F14D7B" w:rsidRPr="008B5874" w:rsidTr="00F14D7B">
        <w:trPr>
          <w:trHeight w:val="33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水城县</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96.94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42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钟山区</w:t>
            </w: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96.94</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27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000000"/>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000000"/>
              <w:right w:val="single" w:sz="4" w:space="0" w:color="000000"/>
            </w:tcBorders>
            <w:shd w:val="clear" w:color="auto" w:fill="auto"/>
            <w:vAlign w:val="bottom"/>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98.37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99.19</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C22B2E">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五</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黔南</w:t>
            </w: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都匀市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single" w:sz="4" w:space="0" w:color="000000"/>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三都县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94</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556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荔波县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730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独山县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瓮安县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210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福泉市</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龙里县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177</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98.5</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708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贵定县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平塘县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罗甸县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99.4</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1086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长顺县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180</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490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惠水县</w:t>
            </w: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C22B2E">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黔东南</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凯里市</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358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凯里经济</w:t>
            </w:r>
          </w:p>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开发区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48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六</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黔东</w:t>
            </w:r>
            <w:r w:rsidRPr="008B5874">
              <w:rPr>
                <w:rFonts w:ascii="宋体" w:hAnsi="宋体" w:cs="宋体" w:hint="eastAsia"/>
                <w:kern w:val="0"/>
                <w:sz w:val="22"/>
              </w:rPr>
              <w:lastRenderedPageBreak/>
              <w:t>南</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lastRenderedPageBreak/>
              <w:t>黄平县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552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施秉县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镇远县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6</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三穗县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岑巩县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178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89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锦屏县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天柱县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15</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黎平县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榕江县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从江县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455</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雷山县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273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13</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剑河县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12</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台江县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184</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90</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麻江县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51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丹寨县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3"/>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1"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91</w:t>
            </w:r>
          </w:p>
        </w:tc>
        <w:tc>
          <w:tcPr>
            <w:tcW w:w="1092" w:type="dxa"/>
            <w:gridSpan w:val="2"/>
            <w:tcBorders>
              <w:top w:val="nil"/>
              <w:left w:val="nil"/>
              <w:bottom w:val="single" w:sz="4" w:space="0" w:color="000000"/>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nil"/>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3"/>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3"/>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1"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仿宋_GB2312" w:eastAsia="仿宋_GB2312" w:hAnsi="宋体" w:cs="宋体"/>
                <w:kern w:val="0"/>
                <w:sz w:val="24"/>
                <w:szCs w:val="24"/>
              </w:rPr>
            </w:pPr>
            <w:r w:rsidRPr="008B5874">
              <w:rPr>
                <w:rFonts w:ascii="仿宋_GB2312" w:eastAsia="仿宋_GB2312" w:hAnsi="宋体" w:cs="宋体" w:hint="eastAsia"/>
                <w:kern w:val="0"/>
                <w:sz w:val="24"/>
                <w:szCs w:val="24"/>
              </w:rPr>
              <w:t>14</w:t>
            </w:r>
          </w:p>
        </w:tc>
        <w:tc>
          <w:tcPr>
            <w:tcW w:w="1092" w:type="dxa"/>
            <w:gridSpan w:val="2"/>
            <w:tcBorders>
              <w:top w:val="nil"/>
              <w:left w:val="nil"/>
              <w:bottom w:val="nil"/>
              <w:right w:val="single" w:sz="4" w:space="0" w:color="000000"/>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56</w:t>
            </w:r>
          </w:p>
        </w:tc>
        <w:tc>
          <w:tcPr>
            <w:tcW w:w="1092" w:type="dxa"/>
            <w:tcBorders>
              <w:top w:val="nil"/>
              <w:left w:val="nil"/>
              <w:bottom w:val="nil"/>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黔西南</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兴义市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136</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136</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兴仁县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200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97.2</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普安县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96.3</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96.3</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61</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61</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95.7</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贞丰县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354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99.2</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345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1394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99.2</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99.4</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安龙县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240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150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22</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册亨县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望谟县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97</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361</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40</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174</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64</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338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97.5</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晴隆县</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99</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91</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义龙新区</w:t>
            </w: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95</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173</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98.8</w:t>
            </w:r>
          </w:p>
        </w:tc>
      </w:tr>
      <w:tr w:rsidR="00F14D7B" w:rsidRPr="008B5874" w:rsidTr="00F14D7B">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C22B2E">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3"/>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19</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八</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毕节</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七星关区</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大方县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黔西县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金沙县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织金县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纳雍县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威宁县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0"/>
                <w:szCs w:val="20"/>
              </w:rPr>
            </w:pPr>
            <w:r w:rsidRPr="008B5874">
              <w:rPr>
                <w:rFonts w:ascii="宋体" w:hAnsi="宋体" w:cs="宋体" w:hint="eastAsia"/>
                <w:color w:val="000000"/>
                <w:kern w:val="0"/>
                <w:sz w:val="20"/>
                <w:szCs w:val="20"/>
              </w:rPr>
              <w:t>未上报</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赫章县</w:t>
            </w: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92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九</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2"/>
              </w:rPr>
            </w:pPr>
            <w:r w:rsidRPr="008B5874">
              <w:rPr>
                <w:rFonts w:ascii="宋体" w:hAnsi="宋体" w:cs="宋体" w:hint="eastAsia"/>
                <w:kern w:val="0"/>
                <w:sz w:val="22"/>
              </w:rPr>
              <w:t>铜仁</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碧江区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273</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1092</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728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854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万山区</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江口县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2"/>
              </w:rPr>
            </w:pPr>
            <w:r w:rsidRPr="008B5874">
              <w:rPr>
                <w:rFonts w:ascii="宋体" w:hAnsi="宋体" w:cs="宋体" w:hint="eastAsia"/>
                <w:color w:val="000000"/>
                <w:kern w:val="0"/>
                <w:sz w:val="22"/>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156</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624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18"/>
                <w:szCs w:val="18"/>
              </w:rPr>
            </w:pPr>
            <w:r w:rsidRPr="008B5874">
              <w:rPr>
                <w:rFonts w:ascii="宋体" w:hAnsi="宋体" w:cs="宋体" w:hint="eastAsia"/>
                <w:kern w:val="0"/>
                <w:sz w:val="18"/>
                <w:szCs w:val="18"/>
              </w:rPr>
              <w:t>玉屏县大龙供水公司</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93.3</w:t>
            </w:r>
          </w:p>
        </w:tc>
      </w:tr>
      <w:tr w:rsidR="00F14D7B" w:rsidRPr="008B5874" w:rsidTr="00F14D7B">
        <w:trPr>
          <w:trHeight w:val="42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ind w:firstLineChars="100" w:firstLine="220"/>
              <w:jc w:val="center"/>
              <w:rPr>
                <w:rFonts w:ascii="宋体" w:hAnsi="宋体" w:cs="宋体"/>
                <w:kern w:val="0"/>
                <w:sz w:val="22"/>
              </w:rPr>
            </w:pPr>
            <w:r w:rsidRPr="008B5874">
              <w:rPr>
                <w:rFonts w:ascii="宋体" w:hAnsi="宋体" w:cs="宋体" w:hint="eastAsia"/>
                <w:kern w:val="0"/>
                <w:sz w:val="22"/>
              </w:rPr>
              <w:t>364</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93.3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玉屏县</w:t>
            </w:r>
            <w:r w:rsidRPr="008B5874">
              <w:rPr>
                <w:rFonts w:ascii="宋体" w:hAnsi="宋体" w:cs="宋体" w:hint="eastAsia"/>
                <w:kern w:val="0"/>
                <w:sz w:val="20"/>
                <w:szCs w:val="20"/>
              </w:rPr>
              <w:br/>
              <w:t>供水公司</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368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98.89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368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99.7</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97.22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松桃县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198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198</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432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99.9</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31</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31</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576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印江县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260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石阡县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160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60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100.0</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99.7</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思南县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99.9</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99.9</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98.7</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98.6</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98.6</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德江县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99</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99.8</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F14D7B">
            <w:pPr>
              <w:widowControl/>
              <w:jc w:val="center"/>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181</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82</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100</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526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99.5</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沿河县</w:t>
            </w: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出厂水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150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98</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75</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75</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450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97.3</w:t>
            </w:r>
          </w:p>
        </w:tc>
      </w:tr>
      <w:tr w:rsidR="00F14D7B" w:rsidRPr="008B5874" w:rsidTr="00F14D7B">
        <w:trPr>
          <w:trHeight w:val="300"/>
        </w:trPr>
        <w:tc>
          <w:tcPr>
            <w:tcW w:w="568"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709"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2"/>
              </w:rPr>
            </w:pPr>
          </w:p>
        </w:tc>
        <w:tc>
          <w:tcPr>
            <w:tcW w:w="1275" w:type="dxa"/>
            <w:vMerge/>
            <w:tcBorders>
              <w:top w:val="nil"/>
              <w:left w:val="single" w:sz="4" w:space="0" w:color="auto"/>
              <w:bottom w:val="single" w:sz="4" w:space="0" w:color="000000"/>
              <w:right w:val="single" w:sz="4" w:space="0" w:color="auto"/>
            </w:tcBorders>
            <w:vAlign w:val="center"/>
            <w:hideMark/>
          </w:tcPr>
          <w:p w:rsidR="00F14D7B" w:rsidRPr="008B5874" w:rsidRDefault="00F14D7B" w:rsidP="00C22B2E">
            <w:pPr>
              <w:widowControl/>
              <w:jc w:val="left"/>
              <w:rPr>
                <w:rFonts w:ascii="宋体" w:hAnsi="宋体" w:cs="宋体"/>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C22B2E">
            <w:pPr>
              <w:widowControl/>
              <w:jc w:val="center"/>
              <w:rPr>
                <w:rFonts w:ascii="宋体" w:hAnsi="宋体" w:cs="宋体"/>
                <w:kern w:val="0"/>
                <w:sz w:val="20"/>
                <w:szCs w:val="20"/>
              </w:rPr>
            </w:pPr>
            <w:r w:rsidRPr="008B5874">
              <w:rPr>
                <w:rFonts w:ascii="宋体" w:hAnsi="宋体" w:cs="宋体" w:hint="eastAsia"/>
                <w:kern w:val="0"/>
                <w:sz w:val="20"/>
                <w:szCs w:val="20"/>
              </w:rPr>
              <w:t>管网水</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1" w:type="dxa"/>
            <w:gridSpan w:val="3"/>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50</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96</w:t>
            </w:r>
          </w:p>
        </w:tc>
        <w:tc>
          <w:tcPr>
            <w:tcW w:w="1091"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30</w:t>
            </w:r>
          </w:p>
        </w:tc>
        <w:tc>
          <w:tcPr>
            <w:tcW w:w="1092" w:type="dxa"/>
            <w:gridSpan w:val="2"/>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color w:val="000000"/>
                <w:kern w:val="0"/>
                <w:sz w:val="24"/>
                <w:szCs w:val="24"/>
              </w:rPr>
            </w:pPr>
            <w:r w:rsidRPr="008B5874">
              <w:rPr>
                <w:rFonts w:ascii="宋体" w:hAnsi="宋体" w:cs="宋体" w:hint="eastAsia"/>
                <w:color w:val="000000"/>
                <w:kern w:val="0"/>
                <w:sz w:val="24"/>
                <w:szCs w:val="24"/>
              </w:rPr>
              <w:t>97</w:t>
            </w:r>
          </w:p>
        </w:tc>
        <w:tc>
          <w:tcPr>
            <w:tcW w:w="1091"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2"/>
              </w:rPr>
            </w:pPr>
            <w:r w:rsidRPr="008B5874">
              <w:rPr>
                <w:rFonts w:ascii="宋体" w:hAnsi="宋体" w:cs="宋体" w:hint="eastAsia"/>
                <w:kern w:val="0"/>
                <w:sz w:val="22"/>
              </w:rPr>
              <w:t>140</w:t>
            </w:r>
          </w:p>
        </w:tc>
        <w:tc>
          <w:tcPr>
            <w:tcW w:w="1092" w:type="dxa"/>
            <w:tcBorders>
              <w:top w:val="nil"/>
              <w:left w:val="nil"/>
              <w:bottom w:val="single" w:sz="4" w:space="0" w:color="auto"/>
              <w:right w:val="single" w:sz="4" w:space="0" w:color="auto"/>
            </w:tcBorders>
            <w:shd w:val="clear" w:color="auto" w:fill="auto"/>
            <w:noWrap/>
            <w:vAlign w:val="center"/>
            <w:hideMark/>
          </w:tcPr>
          <w:p w:rsidR="00F14D7B" w:rsidRPr="008B5874" w:rsidRDefault="00F14D7B" w:rsidP="00F14D7B">
            <w:pPr>
              <w:widowControl/>
              <w:jc w:val="center"/>
              <w:rPr>
                <w:rFonts w:ascii="宋体" w:hAnsi="宋体" w:cs="宋体"/>
                <w:kern w:val="0"/>
                <w:sz w:val="20"/>
                <w:szCs w:val="20"/>
              </w:rPr>
            </w:pPr>
            <w:r w:rsidRPr="008B5874">
              <w:rPr>
                <w:rFonts w:ascii="宋体" w:hAnsi="宋体" w:cs="宋体" w:hint="eastAsia"/>
                <w:kern w:val="0"/>
                <w:sz w:val="20"/>
                <w:szCs w:val="20"/>
              </w:rPr>
              <w:t>96.5</w:t>
            </w:r>
          </w:p>
        </w:tc>
      </w:tr>
      <w:tr w:rsidR="00F14D7B" w:rsidRPr="008B5874" w:rsidTr="00F14D7B">
        <w:trPr>
          <w:trHeight w:val="285"/>
        </w:trPr>
        <w:tc>
          <w:tcPr>
            <w:tcW w:w="568"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kern w:val="0"/>
                <w:sz w:val="22"/>
              </w:rPr>
            </w:pPr>
          </w:p>
        </w:tc>
        <w:tc>
          <w:tcPr>
            <w:tcW w:w="1275"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0"/>
                <w:szCs w:val="20"/>
              </w:rPr>
            </w:pPr>
          </w:p>
        </w:tc>
        <w:tc>
          <w:tcPr>
            <w:tcW w:w="993" w:type="dxa"/>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0"/>
                <w:szCs w:val="20"/>
              </w:rPr>
            </w:pPr>
          </w:p>
        </w:tc>
        <w:tc>
          <w:tcPr>
            <w:tcW w:w="420" w:type="dxa"/>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8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2"/>
              </w:rPr>
            </w:pPr>
          </w:p>
        </w:tc>
        <w:tc>
          <w:tcPr>
            <w:tcW w:w="700"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800" w:type="dxa"/>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90"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275"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1354" w:type="dxa"/>
            <w:gridSpan w:val="2"/>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p>
        </w:tc>
        <w:tc>
          <w:tcPr>
            <w:tcW w:w="2615" w:type="dxa"/>
            <w:gridSpan w:val="3"/>
            <w:tcBorders>
              <w:top w:val="nil"/>
              <w:left w:val="nil"/>
              <w:bottom w:val="nil"/>
              <w:right w:val="nil"/>
            </w:tcBorders>
            <w:shd w:val="clear" w:color="auto" w:fill="auto"/>
            <w:noWrap/>
            <w:vAlign w:val="center"/>
            <w:hideMark/>
          </w:tcPr>
          <w:p w:rsidR="00F14D7B" w:rsidRPr="008B5874" w:rsidRDefault="00F14D7B" w:rsidP="00C22B2E">
            <w:pPr>
              <w:widowControl/>
              <w:jc w:val="center"/>
              <w:rPr>
                <w:rFonts w:ascii="宋体" w:hAnsi="宋体" w:cs="宋体"/>
                <w:color w:val="000000"/>
                <w:kern w:val="0"/>
                <w:sz w:val="24"/>
                <w:szCs w:val="24"/>
              </w:rPr>
            </w:pPr>
          </w:p>
        </w:tc>
      </w:tr>
      <w:tr w:rsidR="00F14D7B" w:rsidRPr="008B5874" w:rsidTr="00F14D7B">
        <w:trPr>
          <w:trHeight w:val="285"/>
        </w:trPr>
        <w:tc>
          <w:tcPr>
            <w:tcW w:w="14459" w:type="dxa"/>
            <w:gridSpan w:val="23"/>
            <w:tcBorders>
              <w:top w:val="nil"/>
              <w:left w:val="nil"/>
              <w:bottom w:val="nil"/>
              <w:right w:val="nil"/>
            </w:tcBorders>
            <w:shd w:val="clear" w:color="auto" w:fill="auto"/>
            <w:noWrap/>
            <w:vAlign w:val="center"/>
            <w:hideMark/>
          </w:tcPr>
          <w:p w:rsidR="00F14D7B" w:rsidRPr="008B5874" w:rsidRDefault="00F14D7B" w:rsidP="00C22B2E">
            <w:pPr>
              <w:widowControl/>
              <w:jc w:val="left"/>
              <w:rPr>
                <w:rFonts w:ascii="宋体" w:hAnsi="宋体" w:cs="宋体"/>
                <w:color w:val="000000"/>
                <w:kern w:val="0"/>
                <w:sz w:val="22"/>
              </w:rPr>
            </w:pPr>
            <w:r w:rsidRPr="008B5874">
              <w:rPr>
                <w:rFonts w:ascii="宋体" w:hAnsi="宋体" w:cs="宋体" w:hint="eastAsia"/>
                <w:color w:val="000000"/>
                <w:kern w:val="0"/>
                <w:sz w:val="22"/>
              </w:rPr>
              <w:t>备注：以上数据均来水厂自检数据</w:t>
            </w:r>
          </w:p>
        </w:tc>
      </w:tr>
    </w:tbl>
    <w:p w:rsidR="002F2034" w:rsidRPr="005B4FB8" w:rsidRDefault="002F2034" w:rsidP="00F14D7B">
      <w:pPr>
        <w:autoSpaceDE w:val="0"/>
        <w:autoSpaceDN w:val="0"/>
        <w:adjustRightInd w:val="0"/>
        <w:jc w:val="center"/>
      </w:pPr>
    </w:p>
    <w:sectPr w:rsidR="002F2034" w:rsidRPr="005B4FB8" w:rsidSect="009361F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CD" w:rsidRDefault="00CE68CD" w:rsidP="008358FA">
      <w:r>
        <w:separator/>
      </w:r>
    </w:p>
  </w:endnote>
  <w:endnote w:type="continuationSeparator" w:id="0">
    <w:p w:rsidR="00CE68CD" w:rsidRDefault="00CE68CD" w:rsidP="00835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CD" w:rsidRDefault="00CE68CD" w:rsidP="008358FA">
      <w:r>
        <w:separator/>
      </w:r>
    </w:p>
  </w:footnote>
  <w:footnote w:type="continuationSeparator" w:id="0">
    <w:p w:rsidR="00CE68CD" w:rsidRDefault="00CE68CD" w:rsidP="00835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DC"/>
    <w:rsid w:val="00005CF9"/>
    <w:rsid w:val="00020F68"/>
    <w:rsid w:val="00024F9B"/>
    <w:rsid w:val="000262DB"/>
    <w:rsid w:val="00047143"/>
    <w:rsid w:val="00047655"/>
    <w:rsid w:val="000606D8"/>
    <w:rsid w:val="0006350F"/>
    <w:rsid w:val="00072D0D"/>
    <w:rsid w:val="00080181"/>
    <w:rsid w:val="00093129"/>
    <w:rsid w:val="000C2215"/>
    <w:rsid w:val="000D5BA0"/>
    <w:rsid w:val="000E5C3E"/>
    <w:rsid w:val="00102120"/>
    <w:rsid w:val="00163542"/>
    <w:rsid w:val="00172506"/>
    <w:rsid w:val="001B7991"/>
    <w:rsid w:val="001C66FD"/>
    <w:rsid w:val="001F706C"/>
    <w:rsid w:val="00201B88"/>
    <w:rsid w:val="00205F1D"/>
    <w:rsid w:val="0021470C"/>
    <w:rsid w:val="002159C7"/>
    <w:rsid w:val="00223554"/>
    <w:rsid w:val="00241C51"/>
    <w:rsid w:val="00264E94"/>
    <w:rsid w:val="00274FA5"/>
    <w:rsid w:val="002922F7"/>
    <w:rsid w:val="002C0A94"/>
    <w:rsid w:val="002C4BDC"/>
    <w:rsid w:val="002F2034"/>
    <w:rsid w:val="00303E99"/>
    <w:rsid w:val="003058E5"/>
    <w:rsid w:val="0032337E"/>
    <w:rsid w:val="00343CAE"/>
    <w:rsid w:val="00351FE3"/>
    <w:rsid w:val="003818FC"/>
    <w:rsid w:val="00386867"/>
    <w:rsid w:val="00391DFC"/>
    <w:rsid w:val="00397F51"/>
    <w:rsid w:val="003A3943"/>
    <w:rsid w:val="003B787F"/>
    <w:rsid w:val="003E7231"/>
    <w:rsid w:val="00420AD0"/>
    <w:rsid w:val="00447AE8"/>
    <w:rsid w:val="00447B39"/>
    <w:rsid w:val="004F3F10"/>
    <w:rsid w:val="004F7F86"/>
    <w:rsid w:val="00535D21"/>
    <w:rsid w:val="00544B5E"/>
    <w:rsid w:val="00581371"/>
    <w:rsid w:val="00586FA9"/>
    <w:rsid w:val="00595826"/>
    <w:rsid w:val="005A4F02"/>
    <w:rsid w:val="005A65E1"/>
    <w:rsid w:val="005B4FB8"/>
    <w:rsid w:val="005E16CC"/>
    <w:rsid w:val="00610A4B"/>
    <w:rsid w:val="00611487"/>
    <w:rsid w:val="00613FF2"/>
    <w:rsid w:val="006428C3"/>
    <w:rsid w:val="00644B76"/>
    <w:rsid w:val="0066528B"/>
    <w:rsid w:val="006A0712"/>
    <w:rsid w:val="006A445D"/>
    <w:rsid w:val="006C77BE"/>
    <w:rsid w:val="006D2729"/>
    <w:rsid w:val="006D5A1B"/>
    <w:rsid w:val="007056BB"/>
    <w:rsid w:val="00743141"/>
    <w:rsid w:val="00755E9B"/>
    <w:rsid w:val="007A6EBB"/>
    <w:rsid w:val="007F7414"/>
    <w:rsid w:val="00807F65"/>
    <w:rsid w:val="008240A5"/>
    <w:rsid w:val="008358FA"/>
    <w:rsid w:val="00842A76"/>
    <w:rsid w:val="00861234"/>
    <w:rsid w:val="008643C0"/>
    <w:rsid w:val="008671F0"/>
    <w:rsid w:val="00886F81"/>
    <w:rsid w:val="008A1D35"/>
    <w:rsid w:val="008C25F0"/>
    <w:rsid w:val="008D0CBA"/>
    <w:rsid w:val="008D3AFB"/>
    <w:rsid w:val="008E5E30"/>
    <w:rsid w:val="00914399"/>
    <w:rsid w:val="009361F2"/>
    <w:rsid w:val="00941A93"/>
    <w:rsid w:val="00954366"/>
    <w:rsid w:val="009702DD"/>
    <w:rsid w:val="009B2D27"/>
    <w:rsid w:val="009B48F8"/>
    <w:rsid w:val="009F2768"/>
    <w:rsid w:val="00A400AF"/>
    <w:rsid w:val="00A54361"/>
    <w:rsid w:val="00A56425"/>
    <w:rsid w:val="00A71C41"/>
    <w:rsid w:val="00A771DD"/>
    <w:rsid w:val="00AB62CD"/>
    <w:rsid w:val="00AD7DAE"/>
    <w:rsid w:val="00AF2297"/>
    <w:rsid w:val="00B45F4D"/>
    <w:rsid w:val="00B47208"/>
    <w:rsid w:val="00B476B5"/>
    <w:rsid w:val="00B528F3"/>
    <w:rsid w:val="00B87FC0"/>
    <w:rsid w:val="00B971D4"/>
    <w:rsid w:val="00BB1E73"/>
    <w:rsid w:val="00BD5771"/>
    <w:rsid w:val="00C05D9F"/>
    <w:rsid w:val="00C22B2E"/>
    <w:rsid w:val="00C36C22"/>
    <w:rsid w:val="00C376DB"/>
    <w:rsid w:val="00C62BF3"/>
    <w:rsid w:val="00C66110"/>
    <w:rsid w:val="00C94C11"/>
    <w:rsid w:val="00CC3323"/>
    <w:rsid w:val="00CC5D42"/>
    <w:rsid w:val="00CE5831"/>
    <w:rsid w:val="00CE68CD"/>
    <w:rsid w:val="00D55FAD"/>
    <w:rsid w:val="00D57E47"/>
    <w:rsid w:val="00D64007"/>
    <w:rsid w:val="00D90E56"/>
    <w:rsid w:val="00D96F19"/>
    <w:rsid w:val="00D97EB1"/>
    <w:rsid w:val="00DC558D"/>
    <w:rsid w:val="00E157F3"/>
    <w:rsid w:val="00E85009"/>
    <w:rsid w:val="00E90683"/>
    <w:rsid w:val="00EA351C"/>
    <w:rsid w:val="00EE027B"/>
    <w:rsid w:val="00F14D7B"/>
    <w:rsid w:val="00F16179"/>
    <w:rsid w:val="00F31383"/>
    <w:rsid w:val="00F43AD2"/>
    <w:rsid w:val="00F53E0A"/>
    <w:rsid w:val="00F575BF"/>
    <w:rsid w:val="00F57EBD"/>
    <w:rsid w:val="00F8357D"/>
    <w:rsid w:val="00FD24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4BDC"/>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2C4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2C4BDC"/>
    <w:rPr>
      <w:sz w:val="18"/>
      <w:szCs w:val="18"/>
    </w:rPr>
  </w:style>
  <w:style w:type="character" w:customStyle="1" w:styleId="Char">
    <w:name w:val="批注框文本 Char"/>
    <w:basedOn w:val="a0"/>
    <w:link w:val="a5"/>
    <w:locked/>
    <w:rsid w:val="002C4BDC"/>
    <w:rPr>
      <w:rFonts w:ascii="Calibri" w:eastAsia="宋体" w:hAnsi="Calibri" w:cs="Times New Roman"/>
      <w:sz w:val="18"/>
      <w:szCs w:val="18"/>
    </w:rPr>
  </w:style>
  <w:style w:type="paragraph" w:styleId="a6">
    <w:name w:val="header"/>
    <w:basedOn w:val="a"/>
    <w:link w:val="Char0"/>
    <w:semiHidden/>
    <w:rsid w:val="002C4B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locked/>
    <w:rsid w:val="002C4BDC"/>
    <w:rPr>
      <w:rFonts w:ascii="Calibri" w:eastAsia="宋体" w:hAnsi="Calibri" w:cs="Times New Roman"/>
      <w:sz w:val="18"/>
      <w:szCs w:val="18"/>
    </w:rPr>
  </w:style>
  <w:style w:type="paragraph" w:styleId="a7">
    <w:name w:val="footer"/>
    <w:basedOn w:val="a"/>
    <w:link w:val="Char1"/>
    <w:rsid w:val="002C4BDC"/>
    <w:pPr>
      <w:tabs>
        <w:tab w:val="center" w:pos="4153"/>
        <w:tab w:val="right" w:pos="8306"/>
      </w:tabs>
      <w:snapToGrid w:val="0"/>
      <w:jc w:val="left"/>
    </w:pPr>
    <w:rPr>
      <w:sz w:val="18"/>
      <w:szCs w:val="18"/>
    </w:rPr>
  </w:style>
  <w:style w:type="character" w:customStyle="1" w:styleId="Char1">
    <w:name w:val="页脚 Char"/>
    <w:basedOn w:val="a0"/>
    <w:link w:val="a7"/>
    <w:locked/>
    <w:rsid w:val="002C4BDC"/>
    <w:rPr>
      <w:rFonts w:ascii="Calibri" w:eastAsia="宋体" w:hAnsi="Calibri" w:cs="Times New Roman"/>
      <w:sz w:val="18"/>
      <w:szCs w:val="18"/>
    </w:rPr>
  </w:style>
  <w:style w:type="character" w:customStyle="1" w:styleId="CharChar2">
    <w:name w:val="Char Char2"/>
    <w:basedOn w:val="a0"/>
    <w:uiPriority w:val="99"/>
    <w:semiHidden/>
    <w:rsid w:val="002C4BDC"/>
    <w:rPr>
      <w:rFonts w:ascii="Calibri" w:eastAsia="宋体" w:hAnsi="Calibri" w:cs="Times New Roman"/>
      <w:sz w:val="18"/>
      <w:szCs w:val="18"/>
    </w:rPr>
  </w:style>
  <w:style w:type="character" w:customStyle="1" w:styleId="CharChar1">
    <w:name w:val="Char Char1"/>
    <w:basedOn w:val="a0"/>
    <w:uiPriority w:val="99"/>
    <w:semiHidden/>
    <w:rsid w:val="002C4BDC"/>
    <w:rPr>
      <w:rFonts w:ascii="Calibri" w:eastAsia="宋体" w:hAnsi="Calibri" w:cs="Times New Roman"/>
      <w:sz w:val="18"/>
      <w:szCs w:val="18"/>
    </w:rPr>
  </w:style>
  <w:style w:type="character" w:customStyle="1" w:styleId="CharChar">
    <w:name w:val="Char Char"/>
    <w:basedOn w:val="a0"/>
    <w:uiPriority w:val="99"/>
    <w:rsid w:val="002C4BDC"/>
    <w:rPr>
      <w:rFonts w:ascii="Calibri" w:eastAsia="宋体" w:hAnsi="Calibri" w:cs="Times New Roman"/>
      <w:sz w:val="18"/>
      <w:szCs w:val="18"/>
    </w:rPr>
  </w:style>
  <w:style w:type="character" w:customStyle="1" w:styleId="CharChar3">
    <w:name w:val="Char Char3"/>
    <w:basedOn w:val="a0"/>
    <w:rsid w:val="002C4BDC"/>
    <w:rPr>
      <w:rFonts w:ascii="Calibri" w:eastAsia="宋体" w:hAnsi="Calibri" w:cs="Times New Roman"/>
      <w:sz w:val="18"/>
      <w:szCs w:val="18"/>
    </w:rPr>
  </w:style>
  <w:style w:type="character" w:customStyle="1" w:styleId="CharChar11">
    <w:name w:val="Char Char11"/>
    <w:basedOn w:val="a0"/>
    <w:semiHidden/>
    <w:rsid w:val="002C4BDC"/>
    <w:rPr>
      <w:rFonts w:cs="Times New Roman"/>
      <w:kern w:val="2"/>
      <w:sz w:val="18"/>
      <w:szCs w:val="18"/>
    </w:rPr>
  </w:style>
  <w:style w:type="character" w:customStyle="1" w:styleId="CharChar4">
    <w:name w:val="Char Char4"/>
    <w:basedOn w:val="a0"/>
    <w:semiHidden/>
    <w:rsid w:val="002C4BDC"/>
    <w:rPr>
      <w:rFonts w:cs="Times New Roman"/>
      <w:kern w:val="2"/>
      <w:sz w:val="18"/>
      <w:szCs w:val="18"/>
    </w:rPr>
  </w:style>
  <w:style w:type="character" w:customStyle="1" w:styleId="CharChar21">
    <w:name w:val="Char Char21"/>
    <w:basedOn w:val="a0"/>
    <w:uiPriority w:val="99"/>
    <w:semiHidden/>
    <w:rsid w:val="005B4FB8"/>
    <w:rPr>
      <w:rFonts w:ascii="Calibri" w:eastAsia="宋体" w:hAnsi="Calibri" w:cs="Times New Roman"/>
      <w:sz w:val="18"/>
      <w:szCs w:val="18"/>
    </w:rPr>
  </w:style>
  <w:style w:type="character" w:customStyle="1" w:styleId="CharChar12">
    <w:name w:val="Char Char12"/>
    <w:basedOn w:val="a0"/>
    <w:uiPriority w:val="99"/>
    <w:semiHidden/>
    <w:rsid w:val="005B4FB8"/>
    <w:rPr>
      <w:rFonts w:ascii="Calibri" w:eastAsia="宋体" w:hAnsi="Calibri" w:cs="Times New Roman"/>
      <w:sz w:val="18"/>
      <w:szCs w:val="18"/>
    </w:rPr>
  </w:style>
  <w:style w:type="character" w:customStyle="1" w:styleId="CharChar5">
    <w:name w:val="Char Char5"/>
    <w:basedOn w:val="a0"/>
    <w:uiPriority w:val="99"/>
    <w:rsid w:val="005B4FB8"/>
    <w:rPr>
      <w:rFonts w:ascii="Calibri" w:eastAsia="宋体" w:hAnsi="Calibri" w:cs="Times New Roman"/>
      <w:sz w:val="18"/>
      <w:szCs w:val="18"/>
    </w:rPr>
  </w:style>
  <w:style w:type="character" w:customStyle="1" w:styleId="Char10">
    <w:name w:val="批注框文本 Char1"/>
    <w:basedOn w:val="a0"/>
    <w:semiHidden/>
    <w:rsid w:val="00B528F3"/>
    <w:rPr>
      <w:kern w:val="2"/>
      <w:sz w:val="18"/>
      <w:szCs w:val="18"/>
    </w:rPr>
  </w:style>
  <w:style w:type="character" w:customStyle="1" w:styleId="Char11">
    <w:name w:val="页眉 Char1"/>
    <w:basedOn w:val="a0"/>
    <w:semiHidden/>
    <w:rsid w:val="00B528F3"/>
    <w:rPr>
      <w:kern w:val="2"/>
      <w:sz w:val="18"/>
      <w:szCs w:val="18"/>
    </w:rPr>
  </w:style>
  <w:style w:type="character" w:customStyle="1" w:styleId="Char12">
    <w:name w:val="页脚 Char1"/>
    <w:basedOn w:val="a0"/>
    <w:rsid w:val="00B528F3"/>
    <w:rPr>
      <w:kern w:val="2"/>
      <w:sz w:val="18"/>
      <w:szCs w:val="18"/>
    </w:rPr>
  </w:style>
</w:styles>
</file>

<file path=word/webSettings.xml><?xml version="1.0" encoding="utf-8"?>
<w:webSettings xmlns:r="http://schemas.openxmlformats.org/officeDocument/2006/relationships" xmlns:w="http://schemas.openxmlformats.org/wordprocessingml/2006/main">
  <w:divs>
    <w:div w:id="54672125">
      <w:bodyDiv w:val="1"/>
      <w:marLeft w:val="0"/>
      <w:marRight w:val="0"/>
      <w:marTop w:val="0"/>
      <w:marBottom w:val="0"/>
      <w:divBdr>
        <w:top w:val="none" w:sz="0" w:space="0" w:color="auto"/>
        <w:left w:val="none" w:sz="0" w:space="0" w:color="auto"/>
        <w:bottom w:val="none" w:sz="0" w:space="0" w:color="auto"/>
        <w:right w:val="none" w:sz="0" w:space="0" w:color="auto"/>
      </w:divBdr>
    </w:div>
    <w:div w:id="68699159">
      <w:bodyDiv w:val="1"/>
      <w:marLeft w:val="0"/>
      <w:marRight w:val="0"/>
      <w:marTop w:val="0"/>
      <w:marBottom w:val="0"/>
      <w:divBdr>
        <w:top w:val="none" w:sz="0" w:space="0" w:color="auto"/>
        <w:left w:val="none" w:sz="0" w:space="0" w:color="auto"/>
        <w:bottom w:val="none" w:sz="0" w:space="0" w:color="auto"/>
        <w:right w:val="none" w:sz="0" w:space="0" w:color="auto"/>
      </w:divBdr>
    </w:div>
    <w:div w:id="19068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8B2D8A-28FA-4049-AB7C-E0CCE62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19</Pages>
  <Words>2736</Words>
  <Characters>15597</Characters>
  <Application>Microsoft Office Word</Application>
  <DocSecurity>0</DocSecurity>
  <Lines>129</Lines>
  <Paragraphs>36</Paragraphs>
  <ScaleCrop>false</ScaleCrop>
  <Company/>
  <LinksUpToDate>false</LinksUpToDate>
  <CharactersWithSpaces>18297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user</cp:lastModifiedBy>
  <cp:revision>35</cp:revision>
  <cp:lastPrinted>2014-10-20T07:27:00Z</cp:lastPrinted>
  <dcterms:created xsi:type="dcterms:W3CDTF">2014-10-16T02:47:00Z</dcterms:created>
  <dcterms:modified xsi:type="dcterms:W3CDTF">2015-01-26T03:37:00Z</dcterms:modified>
</cp:coreProperties>
</file>