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eastAsia="仿宋"/>
          <w:b/>
          <w:kern w:val="2"/>
          <w:sz w:val="56"/>
          <w:szCs w:val="52"/>
          <w:lang w:eastAsia="zh-CN"/>
        </w:rPr>
      </w:pPr>
    </w:p>
    <w:p>
      <w:pPr>
        <w:widowControl w:val="0"/>
        <w:jc w:val="center"/>
        <w:rPr>
          <w:rFonts w:eastAsia="仿宋"/>
          <w:b/>
          <w:kern w:val="2"/>
          <w:sz w:val="56"/>
          <w:szCs w:val="52"/>
          <w:lang w:eastAsia="zh-CN"/>
        </w:rPr>
      </w:pPr>
      <w:r>
        <w:rPr>
          <w:rFonts w:eastAsia="仿宋"/>
          <w:b/>
          <w:kern w:val="2"/>
          <w:sz w:val="56"/>
          <w:szCs w:val="52"/>
          <w:lang w:eastAsia="zh-CN"/>
        </w:rPr>
        <w:t>贵州省国控断面</w:t>
      </w:r>
    </w:p>
    <w:p>
      <w:pPr>
        <w:spacing w:before="240" w:after="240"/>
        <w:jc w:val="center"/>
        <w:rPr>
          <w:rFonts w:eastAsia="仿宋"/>
          <w:lang w:eastAsia="zh-CN"/>
        </w:rPr>
      </w:pPr>
      <w:r>
        <w:rPr>
          <w:rFonts w:eastAsia="仿宋"/>
          <w:b/>
          <w:bCs/>
          <w:sz w:val="140"/>
          <w:szCs w:val="140"/>
          <w:lang w:eastAsia="zh-CN"/>
        </w:rPr>
        <w:t>水质月报</w:t>
      </w:r>
    </w:p>
    <w:p>
      <w:pPr>
        <w:spacing w:before="240" w:after="240"/>
        <w:jc w:val="center"/>
        <w:outlineLvl w:val="0"/>
        <w:rPr>
          <w:rFonts w:eastAsia="仿宋"/>
          <w:lang w:eastAsia="zh-CN"/>
        </w:rPr>
      </w:pPr>
      <w:r>
        <w:rPr>
          <w:rFonts w:eastAsia="仿宋"/>
          <w:b/>
          <w:bCs/>
          <w:sz w:val="36"/>
          <w:szCs w:val="36"/>
          <w:lang w:eastAsia="zh-CN"/>
        </w:rPr>
        <w:t>2024年2月（总第38期）</w:t>
      </w:r>
    </w:p>
    <w:p>
      <w:pPr>
        <w:spacing w:before="240" w:after="240" w:line="540" w:lineRule="atLeast"/>
        <w:ind w:firstLine="570"/>
        <w:jc w:val="both"/>
        <w:rPr>
          <w:rFonts w:eastAsia="仿宋"/>
          <w:sz w:val="29"/>
          <w:szCs w:val="29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sz w:val="29"/>
          <w:szCs w:val="29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sz w:val="29"/>
          <w:szCs w:val="29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sz w:val="29"/>
          <w:szCs w:val="29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sz w:val="29"/>
          <w:szCs w:val="29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sz w:val="29"/>
          <w:szCs w:val="29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lang w:eastAsia="zh-CN"/>
        </w:rPr>
      </w:pPr>
    </w:p>
    <w:p>
      <w:pPr>
        <w:spacing w:before="240" w:after="240" w:line="540" w:lineRule="atLeast"/>
        <w:jc w:val="both"/>
        <w:rPr>
          <w:rFonts w:eastAsia="仿宋"/>
          <w:lang w:eastAsia="zh-CN"/>
        </w:rPr>
      </w:pPr>
    </w:p>
    <w:p>
      <w:pPr>
        <w:spacing w:before="240" w:after="240" w:line="540" w:lineRule="atLeast"/>
        <w:ind w:firstLine="570"/>
        <w:jc w:val="both"/>
        <w:rPr>
          <w:rFonts w:eastAsia="仿宋"/>
          <w:lang w:eastAsia="zh-CN"/>
        </w:rPr>
      </w:pPr>
    </w:p>
    <w:p>
      <w:pPr>
        <w:jc w:val="center"/>
        <w:rPr>
          <w:rFonts w:eastAsia="仿宋"/>
          <w:b/>
          <w:sz w:val="36"/>
          <w:szCs w:val="36"/>
          <w:lang w:eastAsia="zh-CN"/>
        </w:rPr>
      </w:pPr>
      <w:r>
        <w:rPr>
          <w:rFonts w:eastAsia="仿宋"/>
          <w:b/>
          <w:sz w:val="36"/>
          <w:szCs w:val="36"/>
          <w:lang w:eastAsia="zh-CN"/>
        </w:rPr>
        <w:t>贵州省生态环境监测中心</w:t>
      </w:r>
    </w:p>
    <w:p>
      <w:pPr>
        <w:jc w:val="center"/>
        <w:rPr>
          <w:rFonts w:eastAsia="仿宋"/>
          <w:lang w:eastAsia="zh-CN"/>
        </w:rPr>
      </w:pPr>
      <w:r>
        <w:rPr>
          <w:rFonts w:eastAsia="仿宋"/>
          <w:b/>
          <w:sz w:val="36"/>
          <w:szCs w:val="36"/>
          <w:lang w:eastAsia="zh-CN"/>
        </w:rPr>
        <w:t>2024年3月1</w:t>
      </w:r>
      <w:r>
        <w:rPr>
          <w:rFonts w:hint="eastAsia" w:eastAsia="仿宋"/>
          <w:b/>
          <w:sz w:val="36"/>
          <w:szCs w:val="36"/>
          <w:lang w:val="en-US" w:eastAsia="zh-CN"/>
        </w:rPr>
        <w:t>2</w:t>
      </w:r>
      <w:r>
        <w:rPr>
          <w:rFonts w:eastAsia="仿宋"/>
          <w:b/>
          <w:sz w:val="36"/>
          <w:szCs w:val="36"/>
          <w:lang w:eastAsia="zh-CN"/>
        </w:rPr>
        <w:t>日</w:t>
      </w:r>
    </w:p>
    <w:p>
      <w:pPr>
        <w:spacing w:before="240" w:after="240"/>
        <w:rPr>
          <w:rFonts w:eastAsia="仿宋"/>
          <w:lang w:eastAsia="zh-CN"/>
        </w:rPr>
        <w:sectPr>
          <w:footerReference r:id="rId3" w:type="default"/>
          <w:pgSz w:w="11906" w:h="16838"/>
          <w:pgMar w:top="1440" w:right="1800" w:bottom="1440" w:left="1800" w:header="708" w:footer="708" w:gutter="0"/>
          <w:pgNumType w:start="0"/>
          <w:cols w:space="708" w:num="1"/>
          <w:docGrid w:linePitch="360" w:charSpace="0"/>
        </w:sectPr>
      </w:pPr>
    </w:p>
    <w:p>
      <w:pPr>
        <w:spacing w:line="360" w:lineRule="auto"/>
        <w:ind w:firstLine="645"/>
        <w:jc w:val="both"/>
        <w:rPr>
          <w:rFonts w:eastAsia="仿宋_GB2312"/>
          <w:b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  <w:lang w:eastAsia="zh-CN"/>
        </w:rPr>
        <w:t>一、国控断面设置概况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根据生态环境部办公厅《关于印发“十四五”国家空气、地表水环境质量监测网设置方案的通知》（环办监测〔2020〕3号）文件，贵州省共布设国控水质监测断面119个。长江流域80个，其中乌江水系45个，沅水水系24个，赤水河水系9个，牛栏江水系2个；珠江流域39个，其中南盘江水系5个，北盘江水系15个，红水河水系6个，柳江水系13个。</w:t>
      </w:r>
    </w:p>
    <w:p>
      <w:pPr>
        <w:spacing w:line="360" w:lineRule="auto"/>
        <w:ind w:firstLine="645"/>
        <w:jc w:val="both"/>
        <w:rPr>
          <w:rFonts w:eastAsia="仿宋_GB2312"/>
          <w:b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  <w:lang w:eastAsia="zh-CN"/>
        </w:rPr>
        <w:t>二、监测项目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现场监测项目：水温、pH值、溶解氧、电导率和浊度，湖库点位增测透明度。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实验室分析项目：高锰酸盐指数、化学需氧量、五日生化需氧量、氨氮、总磷、总氮、铜、锌、氟化物、硒、砷、汞、镉、铬（六价）、铅、氰化物、挥发酚、石油类、阴离子表面活性剂、硫化物、锰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eastAsia="仿宋_GB2312"/>
          <w:sz w:val="28"/>
          <w:szCs w:val="28"/>
          <w:lang w:eastAsia="zh-CN"/>
        </w:rPr>
        <w:t>湖库点位增测叶绿素a。</w:t>
      </w:r>
    </w:p>
    <w:p>
      <w:pPr>
        <w:spacing w:line="360" w:lineRule="auto"/>
        <w:ind w:firstLine="645"/>
        <w:jc w:val="both"/>
        <w:rPr>
          <w:rFonts w:eastAsia="仿宋_GB2312"/>
          <w:b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  <w:lang w:eastAsia="zh-CN"/>
        </w:rPr>
        <w:t>三、监测数据来源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bookmarkStart w:id="0" w:name="_Hlk26978851"/>
      <w:r>
        <w:rPr>
          <w:rFonts w:eastAsia="仿宋_GB2312"/>
          <w:sz w:val="28"/>
          <w:szCs w:val="28"/>
          <w:lang w:eastAsia="zh-CN"/>
        </w:rPr>
        <w:t>本报告监测数据来源于中国环境监测总站2024年2月贵州省国控断面地表水水质监测共享数据。</w:t>
      </w:r>
    </w:p>
    <w:bookmarkEnd w:id="0"/>
    <w:p>
      <w:pPr>
        <w:spacing w:line="360" w:lineRule="auto"/>
        <w:ind w:firstLine="645"/>
        <w:jc w:val="both"/>
        <w:rPr>
          <w:rFonts w:eastAsia="仿宋_GB2312"/>
          <w:b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  <w:lang w:eastAsia="zh-CN"/>
        </w:rPr>
        <w:t>四、评价标准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按照《地表水环境质量评价》（试行），地表水水质评价指标为：《地表水环境质量标准》（GB3838-2002）表1除水温、总氮、粪大肠菌群以外的21项指标。</w:t>
      </w:r>
    </w:p>
    <w:p>
      <w:pPr>
        <w:spacing w:line="360" w:lineRule="auto"/>
        <w:ind w:firstLine="645"/>
        <w:jc w:val="both"/>
        <w:rPr>
          <w:rFonts w:eastAsia="仿宋_GB2312"/>
          <w:b/>
          <w:sz w:val="28"/>
          <w:szCs w:val="28"/>
          <w:lang w:eastAsia="zh-CN"/>
        </w:rPr>
      </w:pPr>
      <w:r>
        <w:rPr>
          <w:rFonts w:eastAsia="仿宋_GB2312"/>
          <w:b/>
          <w:sz w:val="28"/>
          <w:szCs w:val="28"/>
          <w:lang w:eastAsia="zh-CN"/>
        </w:rPr>
        <w:t>五、水质状况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2024年2月，全省国控断面水质状况为优，75条河流119个国控断面监测数据，达到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Ⅰ</w:t>
      </w:r>
      <w:r>
        <w:rPr>
          <w:rFonts w:eastAsia="仿宋_GB2312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Ⅲ</w:t>
      </w:r>
      <w:r>
        <w:rPr>
          <w:rFonts w:eastAsia="仿宋_GB2312"/>
          <w:sz w:val="28"/>
          <w:szCs w:val="28"/>
          <w:lang w:eastAsia="zh-CN"/>
        </w:rPr>
        <w:t>类水质的断面占统计断面数的97.5%，环比持平，同比上升1.7个百分点；无劣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Ⅴ</w:t>
      </w:r>
      <w:r>
        <w:rPr>
          <w:rFonts w:eastAsia="仿宋_GB2312"/>
          <w:sz w:val="28"/>
          <w:szCs w:val="28"/>
          <w:lang w:eastAsia="zh-CN"/>
        </w:rPr>
        <w:t>类水质断面，环比和同比均持平。其中：</w:t>
      </w:r>
    </w:p>
    <w:p>
      <w:pPr>
        <w:spacing w:line="360" w:lineRule="auto"/>
        <w:ind w:firstLine="645"/>
        <w:jc w:val="both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长江流域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在46条河流共布设80个监测断面。水体水质综合评价为优，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Ⅰ</w:t>
      </w:r>
      <w:r>
        <w:rPr>
          <w:rFonts w:eastAsia="仿宋_GB2312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Ⅲ</w:t>
      </w:r>
      <w:r>
        <w:rPr>
          <w:rFonts w:eastAsia="仿宋_GB2312"/>
          <w:sz w:val="28"/>
          <w:szCs w:val="28"/>
          <w:lang w:eastAsia="zh-CN"/>
        </w:rPr>
        <w:t>类水质断面占统计断面数的97.5%，环比持平，同比上升2.5个百分点；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Ⅳ</w:t>
      </w:r>
      <w:r>
        <w:rPr>
          <w:rFonts w:eastAsia="仿宋_GB2312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Ⅴ</w:t>
      </w:r>
      <w:r>
        <w:rPr>
          <w:rFonts w:eastAsia="仿宋_GB2312"/>
          <w:sz w:val="28"/>
          <w:szCs w:val="28"/>
          <w:lang w:eastAsia="zh-CN"/>
        </w:rPr>
        <w:t>类水质断面占统计断面数的2.5%，环比持平，同比下降2.5个百分点；无劣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Ⅴ</w:t>
      </w:r>
      <w:r>
        <w:rPr>
          <w:rFonts w:eastAsia="仿宋_GB2312"/>
          <w:sz w:val="28"/>
          <w:szCs w:val="28"/>
          <w:lang w:eastAsia="zh-CN"/>
        </w:rPr>
        <w:t>类水质断面，环比和同比均持平。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eastAsia="zh-CN"/>
        </w:rPr>
        <w:t>珠江流域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28"/>
          <w:lang w:eastAsia="zh-CN"/>
        </w:rPr>
      </w:pPr>
      <w:bookmarkStart w:id="1" w:name="_Hlk150260662"/>
      <w:r>
        <w:rPr>
          <w:rFonts w:eastAsia="仿宋_GB2312"/>
          <w:sz w:val="28"/>
          <w:szCs w:val="28"/>
          <w:lang w:eastAsia="zh-CN"/>
        </w:rPr>
        <w:t>在29条河流共布设39个监测断面。水体水质综合评价为优，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Ⅰ</w:t>
      </w:r>
      <w:r>
        <w:rPr>
          <w:rFonts w:eastAsia="仿宋_GB2312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Ⅲ</w:t>
      </w:r>
      <w:r>
        <w:rPr>
          <w:rFonts w:eastAsia="仿宋_GB2312"/>
          <w:sz w:val="28"/>
          <w:szCs w:val="28"/>
          <w:lang w:eastAsia="zh-CN"/>
        </w:rPr>
        <w:t>类水质断面占统计断面数的97.4%，环比和同比均持平；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Ⅳ</w:t>
      </w:r>
      <w:r>
        <w:rPr>
          <w:rFonts w:eastAsia="仿宋_GB2312"/>
          <w:sz w:val="28"/>
          <w:szCs w:val="28"/>
          <w:lang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Ⅴ</w:t>
      </w:r>
      <w:r>
        <w:rPr>
          <w:rFonts w:eastAsia="仿宋_GB2312"/>
          <w:sz w:val="28"/>
          <w:szCs w:val="28"/>
          <w:lang w:eastAsia="zh-CN"/>
        </w:rPr>
        <w:t>类水质断面占统计断面数的2.6%，环比和同比均持平；无劣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Ⅴ</w:t>
      </w:r>
      <w:r>
        <w:rPr>
          <w:rFonts w:eastAsia="仿宋_GB2312"/>
          <w:sz w:val="28"/>
          <w:szCs w:val="28"/>
          <w:lang w:eastAsia="zh-CN"/>
        </w:rPr>
        <w:t>类水质断面，</w:t>
      </w:r>
      <w:bookmarkEnd w:id="1"/>
      <w:r>
        <w:rPr>
          <w:rFonts w:eastAsia="仿宋_GB2312"/>
          <w:sz w:val="28"/>
          <w:szCs w:val="28"/>
          <w:lang w:eastAsia="zh-CN"/>
        </w:rPr>
        <w:t>环比和同比均持平。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lang w:eastAsia="zh-CN"/>
        </w:rPr>
      </w:pPr>
      <w:r>
        <w:rPr>
          <w:rFonts w:eastAsia="仿宋_GB2312"/>
          <w:b/>
          <w:bCs/>
          <w:lang w:eastAsia="zh-CN"/>
        </w:rPr>
        <w:t>2024年2月贵州省国控监测断面水质状况表</w:t>
      </w:r>
    </w:p>
    <w:tbl>
      <w:tblPr>
        <w:tblStyle w:val="14"/>
        <w:tblW w:w="9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59"/>
        <w:gridCol w:w="1425"/>
        <w:gridCol w:w="1417"/>
        <w:gridCol w:w="1980"/>
        <w:gridCol w:w="1260"/>
        <w:gridCol w:w="72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河流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（湖库）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断面名称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所属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市(州)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水质类别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主要污染指标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牛栏江-横江水系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草海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草海杨关山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化学需氧量、高锰酸盐指数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牛栏江-横江水系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洛泽河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云贵桥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云南昭通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三岔河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落水洞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三岔河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立火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六冲河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大桥边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六冲河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麻窝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六冲河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六冲河老寨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三岔河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龙场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阿勒河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义中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白甫河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东风水库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化屋基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野纪河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乌渡河水站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三岔河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斯拉河大桥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歹阳河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白水河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羊昌河（乌）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焦家桥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大关桥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猫跳河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龙井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红枫湖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花鱼洞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百花湖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贵铝泵房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南明河水站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麦穰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鱼梁河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紫江水电站下游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棉花渡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独木河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新巴大桥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乌江渡水库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沿江渡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湘江（黔）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鹭园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湘江（黔）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打秋坪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湘江（黔）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鲤鱼塘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清溪河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野茶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芙蓉江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鱼塘大桥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大乌江镇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洪渡河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洪渡河田村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洪渡河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余庆河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余庆河暗溪坪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六池河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洞卡拉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乌杨树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石阡河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关鱼梁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洪渡河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洪渡河入河口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印江河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印江河两河口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甘龙河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南洞沟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芙蓉江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江口镇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重庆武隆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鹿角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重庆彭水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万木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重庆酉阳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二道河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二道河入河口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毕节市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龙洞河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郭扶镇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茅台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习水河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桐梓河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桐梓河两河口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鲢鱼溪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藻渡河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坡渡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遵义市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赤水河-綦江水系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綦江河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石门坎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重庆綦江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茶园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羊昌河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凤山桥边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舞水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朱家山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下司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兴仁桥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重安江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重安江大桥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旁海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舞水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甘溪高碑（车坝河龙统村）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巴拉河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平敏大桥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巫密河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打莱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六洞河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巴米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车坝河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于河村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亮江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清水江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茅坪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龙江河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滑石电站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舞水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玉屏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辰水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坝盘镇蒋家湾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和尚田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花垣河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下干溪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铜仁市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花垣河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边城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湖南湘西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舞水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鱼市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湖南怀化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辰水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铜信溪电站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湖南怀化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沅江（清水江）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金紫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湖南怀化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长江流域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沅江水系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渠水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地阳坪公路大桥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湖南怀化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可渡河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腊龙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云南曲靖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乌都河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乌都河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月亮河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月亮河汇口前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坝陵河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坝陵河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六枝河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老鹰坡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拖长江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小云尚大桥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六盘水市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六枝河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黄果树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打邦河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打邦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坝草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红辣河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岜怀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岔河口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麻沙河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跳蹬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大田河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大田村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北盘江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蔗香北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蔗香南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小黄泥河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黄泥河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万峰湖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万峰湖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坡脚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南盘江水系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马别河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赵家渡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黔西南州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红水河水系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涟江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青岩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贵阳市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红水河水系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格凸河（蒙江）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格凸河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安顺市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红水河水系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蒙江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边外河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红水河水系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坝王河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八总大桥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红水河水系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曹渡河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顶换村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红水河水系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六硐河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甲茶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樟江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界牌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樟江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王蒙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都柳江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三都桥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110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都柳江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新华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111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平江河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八瑞村大桥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112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寨蒿河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忠诚村大桥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113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都柳江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榕江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114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都柳江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从江大桥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115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双江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四寨河大桥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116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水口河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井郎村大桥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黔东南州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117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社村河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新荣甸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广西河池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118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甲料河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何家寨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广西河池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119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珠江流域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柳江水系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小环江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黄种村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广西河池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—</w:t>
            </w:r>
          </w:p>
        </w:tc>
      </w:tr>
    </w:tbl>
    <w:p>
      <w:pPr>
        <w:rPr>
          <w:rFonts w:eastAsia="仿宋_GB2312"/>
          <w:bCs/>
          <w:sz w:val="28"/>
          <w:szCs w:val="28"/>
          <w:highlight w:val="cyan"/>
          <w:lang w:eastAsia="zh-CN"/>
        </w:rPr>
      </w:pPr>
      <w:r>
        <w:rPr>
          <w:rFonts w:eastAsia="仿宋_GB2312"/>
          <w:sz w:val="21"/>
          <w:szCs w:val="21"/>
          <w:lang w:eastAsia="zh-CN"/>
        </w:rPr>
        <w:t>注：2024年2月国家未公布六盘水市月亮河汇口前断面监测数据，根据《生态环境部办公厅关于印发〈地表水环境质量监测数据统计技术规定（试行）〉的通知》（环办监测函〔2020〕82号）文件规定进行补遗评价。</w:t>
      </w:r>
    </w:p>
    <w:p>
      <w:pPr>
        <w:spacing w:line="360" w:lineRule="auto"/>
        <w:ind w:right="42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spacing w:line="360" w:lineRule="auto"/>
        <w:ind w:right="42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spacing w:line="360" w:lineRule="auto"/>
        <w:ind w:right="42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spacing w:line="360" w:lineRule="auto"/>
        <w:ind w:right="42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spacing w:line="360" w:lineRule="auto"/>
        <w:ind w:right="42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tabs>
          <w:tab w:val="left" w:pos="4212"/>
        </w:tabs>
        <w:spacing w:line="360" w:lineRule="auto"/>
        <w:rPr>
          <w:rFonts w:eastAsia="仿宋"/>
          <w:b/>
          <w:lang w:eastAsia="zh-CN"/>
        </w:rPr>
      </w:pPr>
      <w:r>
        <w:rPr>
          <w:rFonts w:eastAsia="仿宋"/>
          <w:b/>
          <w:sz w:val="28"/>
          <w:szCs w:val="28"/>
          <w:lang w:eastAsia="zh-CN"/>
        </w:rPr>
        <w:tab/>
      </w:r>
      <w:r>
        <w:rPr>
          <w:rFonts w:eastAsia="仿宋"/>
          <w:b/>
          <w:sz w:val="28"/>
          <w:szCs w:val="28"/>
          <w:lang w:eastAsia="zh-CN"/>
        </w:rPr>
        <w:t>编写部门：   贵州省生态环境监测中心</w:t>
      </w:r>
    </w:p>
    <w:p>
      <w:pPr>
        <w:spacing w:line="360" w:lineRule="auto"/>
        <w:ind w:firstLine="4216" w:firstLineChars="1500"/>
        <w:jc w:val="both"/>
        <w:rPr>
          <w:rFonts w:eastAsia="仿宋"/>
          <w:b/>
          <w:lang w:eastAsia="zh-CN"/>
        </w:rPr>
      </w:pPr>
      <w:r>
        <w:rPr>
          <w:rFonts w:eastAsia="仿宋"/>
          <w:b/>
          <w:sz w:val="28"/>
          <w:szCs w:val="28"/>
          <w:lang w:eastAsia="zh-CN"/>
        </w:rPr>
        <w:t>报告签发：   涂志江</w:t>
      </w:r>
    </w:p>
    <w:p>
      <w:pPr>
        <w:spacing w:line="360" w:lineRule="auto"/>
        <w:ind w:firstLine="4216" w:firstLineChars="1500"/>
        <w:jc w:val="both"/>
        <w:rPr>
          <w:rFonts w:eastAsia="仿宋"/>
          <w:b/>
          <w:lang w:eastAsia="zh-CN"/>
        </w:rPr>
      </w:pPr>
      <w:bookmarkStart w:id="2" w:name="_GoBack"/>
      <w:bookmarkEnd w:id="2"/>
      <w:r>
        <w:rPr>
          <w:rFonts w:eastAsia="仿宋"/>
          <w:b/>
          <w:sz w:val="28"/>
          <w:szCs w:val="28"/>
          <w:lang w:eastAsia="zh-CN"/>
        </w:rPr>
        <w:t>报告审核：   涂志江    黄光荣</w:t>
      </w:r>
    </w:p>
    <w:p>
      <w:pPr>
        <w:tabs>
          <w:tab w:val="left" w:pos="5814"/>
        </w:tabs>
        <w:spacing w:line="360" w:lineRule="auto"/>
        <w:ind w:firstLine="4216" w:firstLineChars="1500"/>
        <w:jc w:val="both"/>
        <w:rPr>
          <w:rFonts w:eastAsia="仿宋"/>
          <w:b/>
          <w:lang w:eastAsia="zh-CN"/>
        </w:rPr>
      </w:pPr>
      <w:r>
        <w:rPr>
          <w:rFonts w:eastAsia="仿宋"/>
          <w:b/>
          <w:sz w:val="28"/>
          <w:szCs w:val="28"/>
          <w:lang w:eastAsia="zh-CN"/>
        </w:rPr>
        <w:t>数据处理：   王海鹤</w:t>
      </w:r>
      <w:r>
        <w:rPr>
          <w:rFonts w:eastAsia="仿宋"/>
          <w:b/>
          <w:sz w:val="28"/>
          <w:szCs w:val="28"/>
          <w:lang w:eastAsia="zh-CN"/>
        </w:rPr>
        <w:tab/>
      </w:r>
    </w:p>
    <w:p>
      <w:pPr>
        <w:spacing w:line="360" w:lineRule="auto"/>
        <w:ind w:firstLine="4216" w:firstLineChars="1500"/>
        <w:jc w:val="both"/>
        <w:rPr>
          <w:rFonts w:eastAsia="仿宋"/>
          <w:b/>
          <w:lang w:eastAsia="zh-CN"/>
        </w:rPr>
      </w:pPr>
      <w:r>
        <w:rPr>
          <w:rFonts w:eastAsia="仿宋"/>
          <w:b/>
          <w:sz w:val="28"/>
          <w:szCs w:val="28"/>
          <w:lang w:eastAsia="zh-CN"/>
        </w:rPr>
        <w:t>报告编写：   王海鹤</w:t>
      </w:r>
    </w:p>
    <w:sectPr>
      <w:footerReference r:id="rId4" w:type="default"/>
      <w:pgSz w:w="11906" w:h="16838"/>
      <w:pgMar w:top="1418" w:right="1106" w:bottom="1418" w:left="1588" w:header="709" w:footer="680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lang w:eastAsia="zh-CN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pict>
        <v:shape id="文本框 1026" o:spid="_x0000_s4097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MnqbSXWAQAApwMAAA4AAAAAAAAAAQAgAAAA&#10;HwEAAGRycy9lMm9Eb2MueG1sUEsFBgAAAAAGAAYAWQEAAG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0"/>
  <w:noPunctuationKerning w:val="1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MTNkZjA0NTNjNmNmYzZjMzhiODNlMDI3ZGY4YzMwNGQifQ=="/>
  </w:docVars>
  <w:rsids>
    <w:rsidRoot w:val="00A77B3E"/>
    <w:rsid w:val="000039C1"/>
    <w:rsid w:val="00005E6D"/>
    <w:rsid w:val="00010EDF"/>
    <w:rsid w:val="0001275E"/>
    <w:rsid w:val="00012A31"/>
    <w:rsid w:val="00021C42"/>
    <w:rsid w:val="00022A88"/>
    <w:rsid w:val="000323B2"/>
    <w:rsid w:val="000348CB"/>
    <w:rsid w:val="0003590D"/>
    <w:rsid w:val="00040E78"/>
    <w:rsid w:val="000460CA"/>
    <w:rsid w:val="00050C40"/>
    <w:rsid w:val="00052F28"/>
    <w:rsid w:val="00057220"/>
    <w:rsid w:val="0006249C"/>
    <w:rsid w:val="00065929"/>
    <w:rsid w:val="00070A37"/>
    <w:rsid w:val="00073417"/>
    <w:rsid w:val="00073C26"/>
    <w:rsid w:val="00076C32"/>
    <w:rsid w:val="00080EDC"/>
    <w:rsid w:val="000831EA"/>
    <w:rsid w:val="00083534"/>
    <w:rsid w:val="00085E7A"/>
    <w:rsid w:val="0009231D"/>
    <w:rsid w:val="000A3AAD"/>
    <w:rsid w:val="000B2CAE"/>
    <w:rsid w:val="000B4A59"/>
    <w:rsid w:val="000B51B0"/>
    <w:rsid w:val="000B53E1"/>
    <w:rsid w:val="000B609A"/>
    <w:rsid w:val="000C1288"/>
    <w:rsid w:val="000C4E60"/>
    <w:rsid w:val="000C6C28"/>
    <w:rsid w:val="000D1AE9"/>
    <w:rsid w:val="000D337A"/>
    <w:rsid w:val="000D5AC3"/>
    <w:rsid w:val="000D70A6"/>
    <w:rsid w:val="000E001A"/>
    <w:rsid w:val="000E29F8"/>
    <w:rsid w:val="000E30D8"/>
    <w:rsid w:val="000E6DAA"/>
    <w:rsid w:val="000E798F"/>
    <w:rsid w:val="000F38B8"/>
    <w:rsid w:val="000F45AD"/>
    <w:rsid w:val="001028A9"/>
    <w:rsid w:val="00104C60"/>
    <w:rsid w:val="00104F31"/>
    <w:rsid w:val="00111021"/>
    <w:rsid w:val="00111B62"/>
    <w:rsid w:val="001122F8"/>
    <w:rsid w:val="001153FC"/>
    <w:rsid w:val="00120FE2"/>
    <w:rsid w:val="001235AA"/>
    <w:rsid w:val="0013634B"/>
    <w:rsid w:val="00144A28"/>
    <w:rsid w:val="00153BA4"/>
    <w:rsid w:val="00162C42"/>
    <w:rsid w:val="00163CFE"/>
    <w:rsid w:val="00165150"/>
    <w:rsid w:val="00172B5C"/>
    <w:rsid w:val="00173D85"/>
    <w:rsid w:val="00177AF4"/>
    <w:rsid w:val="0018207D"/>
    <w:rsid w:val="00184A2E"/>
    <w:rsid w:val="00192083"/>
    <w:rsid w:val="001920E1"/>
    <w:rsid w:val="001A283F"/>
    <w:rsid w:val="001A712A"/>
    <w:rsid w:val="001B1B2C"/>
    <w:rsid w:val="001B1E0E"/>
    <w:rsid w:val="001B1FB6"/>
    <w:rsid w:val="001B2092"/>
    <w:rsid w:val="001B2312"/>
    <w:rsid w:val="001B41FF"/>
    <w:rsid w:val="001B5118"/>
    <w:rsid w:val="001B53BA"/>
    <w:rsid w:val="001B5520"/>
    <w:rsid w:val="001B5F42"/>
    <w:rsid w:val="001C11A3"/>
    <w:rsid w:val="001C37CD"/>
    <w:rsid w:val="001C3F30"/>
    <w:rsid w:val="001C50A7"/>
    <w:rsid w:val="001C5856"/>
    <w:rsid w:val="001D50FF"/>
    <w:rsid w:val="001E4160"/>
    <w:rsid w:val="001E4363"/>
    <w:rsid w:val="001E484A"/>
    <w:rsid w:val="001E50D0"/>
    <w:rsid w:val="001E75BA"/>
    <w:rsid w:val="0020423C"/>
    <w:rsid w:val="00210017"/>
    <w:rsid w:val="00211D9D"/>
    <w:rsid w:val="00212E27"/>
    <w:rsid w:val="00214B8E"/>
    <w:rsid w:val="00215AE9"/>
    <w:rsid w:val="0022053B"/>
    <w:rsid w:val="00223A30"/>
    <w:rsid w:val="00225336"/>
    <w:rsid w:val="00230FDA"/>
    <w:rsid w:val="00231364"/>
    <w:rsid w:val="00233F94"/>
    <w:rsid w:val="00234CDF"/>
    <w:rsid w:val="002403F0"/>
    <w:rsid w:val="00242864"/>
    <w:rsid w:val="00244B50"/>
    <w:rsid w:val="00244D20"/>
    <w:rsid w:val="00253E5F"/>
    <w:rsid w:val="002609D2"/>
    <w:rsid w:val="002625C3"/>
    <w:rsid w:val="0026499D"/>
    <w:rsid w:val="00266AFD"/>
    <w:rsid w:val="00267B69"/>
    <w:rsid w:val="00273C47"/>
    <w:rsid w:val="00275938"/>
    <w:rsid w:val="00280B03"/>
    <w:rsid w:val="002850CD"/>
    <w:rsid w:val="00286103"/>
    <w:rsid w:val="00287894"/>
    <w:rsid w:val="0029303E"/>
    <w:rsid w:val="002949A5"/>
    <w:rsid w:val="00296CB5"/>
    <w:rsid w:val="002A1000"/>
    <w:rsid w:val="002A234B"/>
    <w:rsid w:val="002A3384"/>
    <w:rsid w:val="002A360D"/>
    <w:rsid w:val="002A44C0"/>
    <w:rsid w:val="002B2258"/>
    <w:rsid w:val="002B2931"/>
    <w:rsid w:val="002B749B"/>
    <w:rsid w:val="002C022C"/>
    <w:rsid w:val="002C5C11"/>
    <w:rsid w:val="002D2503"/>
    <w:rsid w:val="002D269B"/>
    <w:rsid w:val="002D515B"/>
    <w:rsid w:val="002D6A33"/>
    <w:rsid w:val="002D7406"/>
    <w:rsid w:val="002E5C97"/>
    <w:rsid w:val="002E64E8"/>
    <w:rsid w:val="002F081D"/>
    <w:rsid w:val="002F1383"/>
    <w:rsid w:val="002F2EE1"/>
    <w:rsid w:val="002F2F41"/>
    <w:rsid w:val="002F388E"/>
    <w:rsid w:val="002F48DF"/>
    <w:rsid w:val="002F6974"/>
    <w:rsid w:val="002F72EA"/>
    <w:rsid w:val="003027F5"/>
    <w:rsid w:val="00302E72"/>
    <w:rsid w:val="0030366C"/>
    <w:rsid w:val="00304164"/>
    <w:rsid w:val="00306C6D"/>
    <w:rsid w:val="00324178"/>
    <w:rsid w:val="003259C9"/>
    <w:rsid w:val="003263F5"/>
    <w:rsid w:val="003320DD"/>
    <w:rsid w:val="0033391E"/>
    <w:rsid w:val="00337C08"/>
    <w:rsid w:val="00341AA6"/>
    <w:rsid w:val="00342B5E"/>
    <w:rsid w:val="003459B3"/>
    <w:rsid w:val="003477C2"/>
    <w:rsid w:val="00354308"/>
    <w:rsid w:val="003552FD"/>
    <w:rsid w:val="00360077"/>
    <w:rsid w:val="00366076"/>
    <w:rsid w:val="00371323"/>
    <w:rsid w:val="003742C7"/>
    <w:rsid w:val="003748D2"/>
    <w:rsid w:val="0037749A"/>
    <w:rsid w:val="003812F3"/>
    <w:rsid w:val="0039099A"/>
    <w:rsid w:val="003965F5"/>
    <w:rsid w:val="00396AC3"/>
    <w:rsid w:val="0039714A"/>
    <w:rsid w:val="00397598"/>
    <w:rsid w:val="003A2622"/>
    <w:rsid w:val="003A2C02"/>
    <w:rsid w:val="003A39DE"/>
    <w:rsid w:val="003A3A9E"/>
    <w:rsid w:val="003B16C9"/>
    <w:rsid w:val="003B24B4"/>
    <w:rsid w:val="003B6A16"/>
    <w:rsid w:val="003C197B"/>
    <w:rsid w:val="003D0595"/>
    <w:rsid w:val="003D3DE2"/>
    <w:rsid w:val="003D440A"/>
    <w:rsid w:val="003D4985"/>
    <w:rsid w:val="003D6620"/>
    <w:rsid w:val="003D7B87"/>
    <w:rsid w:val="003E2895"/>
    <w:rsid w:val="003E3904"/>
    <w:rsid w:val="003E43AC"/>
    <w:rsid w:val="003F0C99"/>
    <w:rsid w:val="00400FB9"/>
    <w:rsid w:val="0040527B"/>
    <w:rsid w:val="0041102F"/>
    <w:rsid w:val="00411DC9"/>
    <w:rsid w:val="00414B76"/>
    <w:rsid w:val="00416BA0"/>
    <w:rsid w:val="00421713"/>
    <w:rsid w:val="00425A4A"/>
    <w:rsid w:val="004433E2"/>
    <w:rsid w:val="00443A4C"/>
    <w:rsid w:val="004518CF"/>
    <w:rsid w:val="00453E1B"/>
    <w:rsid w:val="00454028"/>
    <w:rsid w:val="00454EAA"/>
    <w:rsid w:val="004553E9"/>
    <w:rsid w:val="004572B5"/>
    <w:rsid w:val="00457CCC"/>
    <w:rsid w:val="004679DB"/>
    <w:rsid w:val="00470523"/>
    <w:rsid w:val="00471CC0"/>
    <w:rsid w:val="00473AA1"/>
    <w:rsid w:val="00477FF2"/>
    <w:rsid w:val="00491701"/>
    <w:rsid w:val="004A0EA7"/>
    <w:rsid w:val="004A1948"/>
    <w:rsid w:val="004A3E46"/>
    <w:rsid w:val="004A744B"/>
    <w:rsid w:val="004B0FFA"/>
    <w:rsid w:val="004B34D9"/>
    <w:rsid w:val="004B4C8E"/>
    <w:rsid w:val="004B4F6B"/>
    <w:rsid w:val="004C0FAE"/>
    <w:rsid w:val="004C6B98"/>
    <w:rsid w:val="004D02EF"/>
    <w:rsid w:val="004D28C2"/>
    <w:rsid w:val="004D4E0B"/>
    <w:rsid w:val="004D5D82"/>
    <w:rsid w:val="004D7A24"/>
    <w:rsid w:val="004E68AA"/>
    <w:rsid w:val="004F19A1"/>
    <w:rsid w:val="004F33E3"/>
    <w:rsid w:val="004F7B9E"/>
    <w:rsid w:val="005033B7"/>
    <w:rsid w:val="00503C1E"/>
    <w:rsid w:val="00505413"/>
    <w:rsid w:val="005064A9"/>
    <w:rsid w:val="00515B82"/>
    <w:rsid w:val="00516B66"/>
    <w:rsid w:val="00516C7F"/>
    <w:rsid w:val="00522E66"/>
    <w:rsid w:val="00523094"/>
    <w:rsid w:val="00524021"/>
    <w:rsid w:val="00532151"/>
    <w:rsid w:val="00536E9A"/>
    <w:rsid w:val="00537092"/>
    <w:rsid w:val="00537975"/>
    <w:rsid w:val="005445D9"/>
    <w:rsid w:val="005479AE"/>
    <w:rsid w:val="00550275"/>
    <w:rsid w:val="00552730"/>
    <w:rsid w:val="005658BC"/>
    <w:rsid w:val="00566C9D"/>
    <w:rsid w:val="00572D04"/>
    <w:rsid w:val="005736C1"/>
    <w:rsid w:val="00577DD0"/>
    <w:rsid w:val="0058173D"/>
    <w:rsid w:val="0058606C"/>
    <w:rsid w:val="005869D5"/>
    <w:rsid w:val="005902FC"/>
    <w:rsid w:val="00590C09"/>
    <w:rsid w:val="005913EC"/>
    <w:rsid w:val="005920AE"/>
    <w:rsid w:val="00592566"/>
    <w:rsid w:val="00592651"/>
    <w:rsid w:val="00596528"/>
    <w:rsid w:val="005A0BE1"/>
    <w:rsid w:val="005A2D64"/>
    <w:rsid w:val="005A63CB"/>
    <w:rsid w:val="005B5EAC"/>
    <w:rsid w:val="005B735A"/>
    <w:rsid w:val="005C1AB8"/>
    <w:rsid w:val="005C1E13"/>
    <w:rsid w:val="005D3621"/>
    <w:rsid w:val="005D777D"/>
    <w:rsid w:val="005E04DC"/>
    <w:rsid w:val="005F7497"/>
    <w:rsid w:val="005F75A4"/>
    <w:rsid w:val="006035F8"/>
    <w:rsid w:val="00603B2A"/>
    <w:rsid w:val="00605498"/>
    <w:rsid w:val="00606A1D"/>
    <w:rsid w:val="00614B12"/>
    <w:rsid w:val="0062779B"/>
    <w:rsid w:val="00633925"/>
    <w:rsid w:val="00634283"/>
    <w:rsid w:val="00645C53"/>
    <w:rsid w:val="00654657"/>
    <w:rsid w:val="006549AC"/>
    <w:rsid w:val="0065607C"/>
    <w:rsid w:val="0066490C"/>
    <w:rsid w:val="00664CE7"/>
    <w:rsid w:val="00671516"/>
    <w:rsid w:val="00672AEE"/>
    <w:rsid w:val="006817C6"/>
    <w:rsid w:val="00681EBF"/>
    <w:rsid w:val="00683C28"/>
    <w:rsid w:val="006930AE"/>
    <w:rsid w:val="00694550"/>
    <w:rsid w:val="00697626"/>
    <w:rsid w:val="00697ADD"/>
    <w:rsid w:val="006A3421"/>
    <w:rsid w:val="006A5711"/>
    <w:rsid w:val="006B122A"/>
    <w:rsid w:val="006B27DD"/>
    <w:rsid w:val="006C1D7F"/>
    <w:rsid w:val="006C3451"/>
    <w:rsid w:val="006D689C"/>
    <w:rsid w:val="006D74A2"/>
    <w:rsid w:val="006E1352"/>
    <w:rsid w:val="006E4997"/>
    <w:rsid w:val="006F2BB7"/>
    <w:rsid w:val="006F346F"/>
    <w:rsid w:val="006F5609"/>
    <w:rsid w:val="00700C03"/>
    <w:rsid w:val="00702600"/>
    <w:rsid w:val="00703FB8"/>
    <w:rsid w:val="00704F1D"/>
    <w:rsid w:val="0070631F"/>
    <w:rsid w:val="0070686D"/>
    <w:rsid w:val="007076FF"/>
    <w:rsid w:val="007124BA"/>
    <w:rsid w:val="00712A38"/>
    <w:rsid w:val="00713FE0"/>
    <w:rsid w:val="00714C2E"/>
    <w:rsid w:val="007176BD"/>
    <w:rsid w:val="007230D2"/>
    <w:rsid w:val="007234FA"/>
    <w:rsid w:val="00725CBC"/>
    <w:rsid w:val="007272FD"/>
    <w:rsid w:val="00727E31"/>
    <w:rsid w:val="00730295"/>
    <w:rsid w:val="00731811"/>
    <w:rsid w:val="00732A95"/>
    <w:rsid w:val="0073367A"/>
    <w:rsid w:val="00736432"/>
    <w:rsid w:val="007616E7"/>
    <w:rsid w:val="0076237F"/>
    <w:rsid w:val="007729F8"/>
    <w:rsid w:val="00773BB3"/>
    <w:rsid w:val="0078139B"/>
    <w:rsid w:val="0078159B"/>
    <w:rsid w:val="00783D75"/>
    <w:rsid w:val="00790B6F"/>
    <w:rsid w:val="007963DE"/>
    <w:rsid w:val="007974EB"/>
    <w:rsid w:val="007A1B4A"/>
    <w:rsid w:val="007B14E3"/>
    <w:rsid w:val="007B39E4"/>
    <w:rsid w:val="007C428B"/>
    <w:rsid w:val="007C5CD1"/>
    <w:rsid w:val="007D7EB0"/>
    <w:rsid w:val="007E798A"/>
    <w:rsid w:val="007F1585"/>
    <w:rsid w:val="007F1DE1"/>
    <w:rsid w:val="007F4109"/>
    <w:rsid w:val="007F7854"/>
    <w:rsid w:val="00800F5E"/>
    <w:rsid w:val="00803552"/>
    <w:rsid w:val="008045E3"/>
    <w:rsid w:val="00806CC0"/>
    <w:rsid w:val="00807BFC"/>
    <w:rsid w:val="00812197"/>
    <w:rsid w:val="00814795"/>
    <w:rsid w:val="00822C8E"/>
    <w:rsid w:val="00824B74"/>
    <w:rsid w:val="0083368C"/>
    <w:rsid w:val="00833AF3"/>
    <w:rsid w:val="00840A11"/>
    <w:rsid w:val="00842C9C"/>
    <w:rsid w:val="00844BCD"/>
    <w:rsid w:val="008477AC"/>
    <w:rsid w:val="00853ABA"/>
    <w:rsid w:val="008604E7"/>
    <w:rsid w:val="0086364D"/>
    <w:rsid w:val="00863BA9"/>
    <w:rsid w:val="008643D2"/>
    <w:rsid w:val="00864813"/>
    <w:rsid w:val="0086486D"/>
    <w:rsid w:val="00865E85"/>
    <w:rsid w:val="00877FEA"/>
    <w:rsid w:val="00882D6A"/>
    <w:rsid w:val="00886DF4"/>
    <w:rsid w:val="00891B0C"/>
    <w:rsid w:val="00894A23"/>
    <w:rsid w:val="00895A2F"/>
    <w:rsid w:val="008A0755"/>
    <w:rsid w:val="008A30D8"/>
    <w:rsid w:val="008B15F6"/>
    <w:rsid w:val="008B45E9"/>
    <w:rsid w:val="008B45EB"/>
    <w:rsid w:val="008C2029"/>
    <w:rsid w:val="008D0840"/>
    <w:rsid w:val="008D24B8"/>
    <w:rsid w:val="008D5896"/>
    <w:rsid w:val="008D73F0"/>
    <w:rsid w:val="008E43B8"/>
    <w:rsid w:val="008E5320"/>
    <w:rsid w:val="008E63BC"/>
    <w:rsid w:val="008F09B2"/>
    <w:rsid w:val="008F5FC1"/>
    <w:rsid w:val="009028DA"/>
    <w:rsid w:val="009061B6"/>
    <w:rsid w:val="009061F5"/>
    <w:rsid w:val="00906B93"/>
    <w:rsid w:val="00906FBE"/>
    <w:rsid w:val="0090786B"/>
    <w:rsid w:val="0091471B"/>
    <w:rsid w:val="00914E97"/>
    <w:rsid w:val="00915D17"/>
    <w:rsid w:val="009162DE"/>
    <w:rsid w:val="009224D3"/>
    <w:rsid w:val="00926924"/>
    <w:rsid w:val="00926AA4"/>
    <w:rsid w:val="00930151"/>
    <w:rsid w:val="00937137"/>
    <w:rsid w:val="00951735"/>
    <w:rsid w:val="00953367"/>
    <w:rsid w:val="00953C79"/>
    <w:rsid w:val="00953D34"/>
    <w:rsid w:val="00957617"/>
    <w:rsid w:val="009625B0"/>
    <w:rsid w:val="00962B26"/>
    <w:rsid w:val="00963599"/>
    <w:rsid w:val="00963B22"/>
    <w:rsid w:val="00963C8E"/>
    <w:rsid w:val="0097301B"/>
    <w:rsid w:val="009745E2"/>
    <w:rsid w:val="0098224A"/>
    <w:rsid w:val="00984271"/>
    <w:rsid w:val="0099322D"/>
    <w:rsid w:val="009A2DC3"/>
    <w:rsid w:val="009A361F"/>
    <w:rsid w:val="009B6F37"/>
    <w:rsid w:val="009D421D"/>
    <w:rsid w:val="009D61D2"/>
    <w:rsid w:val="009D6A84"/>
    <w:rsid w:val="009E1A9B"/>
    <w:rsid w:val="009E3D15"/>
    <w:rsid w:val="009E6D88"/>
    <w:rsid w:val="009F09FE"/>
    <w:rsid w:val="009F508C"/>
    <w:rsid w:val="00A006FC"/>
    <w:rsid w:val="00A0453C"/>
    <w:rsid w:val="00A11B9F"/>
    <w:rsid w:val="00A173E8"/>
    <w:rsid w:val="00A17661"/>
    <w:rsid w:val="00A210F8"/>
    <w:rsid w:val="00A24F6F"/>
    <w:rsid w:val="00A25B8B"/>
    <w:rsid w:val="00A26405"/>
    <w:rsid w:val="00A27F04"/>
    <w:rsid w:val="00A30825"/>
    <w:rsid w:val="00A37FE8"/>
    <w:rsid w:val="00A406C6"/>
    <w:rsid w:val="00A45967"/>
    <w:rsid w:val="00A475BF"/>
    <w:rsid w:val="00A515A3"/>
    <w:rsid w:val="00A51A71"/>
    <w:rsid w:val="00A5535E"/>
    <w:rsid w:val="00A568CE"/>
    <w:rsid w:val="00A61D20"/>
    <w:rsid w:val="00A620AF"/>
    <w:rsid w:val="00A637BA"/>
    <w:rsid w:val="00A67D2A"/>
    <w:rsid w:val="00A70209"/>
    <w:rsid w:val="00A74BC9"/>
    <w:rsid w:val="00A77B3E"/>
    <w:rsid w:val="00A818AC"/>
    <w:rsid w:val="00A8598E"/>
    <w:rsid w:val="00A92986"/>
    <w:rsid w:val="00A94849"/>
    <w:rsid w:val="00AA3289"/>
    <w:rsid w:val="00AA34D4"/>
    <w:rsid w:val="00AA3D2E"/>
    <w:rsid w:val="00AA4F9F"/>
    <w:rsid w:val="00AA50A7"/>
    <w:rsid w:val="00AA6FF1"/>
    <w:rsid w:val="00AA7D5B"/>
    <w:rsid w:val="00AB022C"/>
    <w:rsid w:val="00AB0A80"/>
    <w:rsid w:val="00AB72BF"/>
    <w:rsid w:val="00AB7778"/>
    <w:rsid w:val="00AC0553"/>
    <w:rsid w:val="00AC1829"/>
    <w:rsid w:val="00AD22B1"/>
    <w:rsid w:val="00AE7419"/>
    <w:rsid w:val="00AF0751"/>
    <w:rsid w:val="00AF646E"/>
    <w:rsid w:val="00AF7152"/>
    <w:rsid w:val="00B05059"/>
    <w:rsid w:val="00B052BD"/>
    <w:rsid w:val="00B11890"/>
    <w:rsid w:val="00B12C86"/>
    <w:rsid w:val="00B159FD"/>
    <w:rsid w:val="00B164A8"/>
    <w:rsid w:val="00B21ACB"/>
    <w:rsid w:val="00B27979"/>
    <w:rsid w:val="00B321CE"/>
    <w:rsid w:val="00B40518"/>
    <w:rsid w:val="00B41C6A"/>
    <w:rsid w:val="00B41D5E"/>
    <w:rsid w:val="00B43093"/>
    <w:rsid w:val="00B57878"/>
    <w:rsid w:val="00B60D38"/>
    <w:rsid w:val="00B65B08"/>
    <w:rsid w:val="00B65F3C"/>
    <w:rsid w:val="00B6769B"/>
    <w:rsid w:val="00B72DF3"/>
    <w:rsid w:val="00B74C1E"/>
    <w:rsid w:val="00B838A4"/>
    <w:rsid w:val="00B83A3C"/>
    <w:rsid w:val="00B84493"/>
    <w:rsid w:val="00B8486B"/>
    <w:rsid w:val="00B84D6F"/>
    <w:rsid w:val="00B85F3A"/>
    <w:rsid w:val="00B86D8E"/>
    <w:rsid w:val="00B8742B"/>
    <w:rsid w:val="00B876D0"/>
    <w:rsid w:val="00B9173F"/>
    <w:rsid w:val="00BA4245"/>
    <w:rsid w:val="00BA431B"/>
    <w:rsid w:val="00BA4FC7"/>
    <w:rsid w:val="00BA6924"/>
    <w:rsid w:val="00BA6AB8"/>
    <w:rsid w:val="00BB0549"/>
    <w:rsid w:val="00BB48C9"/>
    <w:rsid w:val="00BB49FE"/>
    <w:rsid w:val="00BC0550"/>
    <w:rsid w:val="00BC1570"/>
    <w:rsid w:val="00BC1E9F"/>
    <w:rsid w:val="00BC6FA9"/>
    <w:rsid w:val="00BD2422"/>
    <w:rsid w:val="00BD38DE"/>
    <w:rsid w:val="00BE1E62"/>
    <w:rsid w:val="00BE3111"/>
    <w:rsid w:val="00BE67E3"/>
    <w:rsid w:val="00BF17B9"/>
    <w:rsid w:val="00BF4823"/>
    <w:rsid w:val="00BF4F1F"/>
    <w:rsid w:val="00BF5093"/>
    <w:rsid w:val="00C015D5"/>
    <w:rsid w:val="00C05610"/>
    <w:rsid w:val="00C07C67"/>
    <w:rsid w:val="00C12569"/>
    <w:rsid w:val="00C15D59"/>
    <w:rsid w:val="00C22F60"/>
    <w:rsid w:val="00C302C1"/>
    <w:rsid w:val="00C31F3C"/>
    <w:rsid w:val="00C32386"/>
    <w:rsid w:val="00C337AD"/>
    <w:rsid w:val="00C3606F"/>
    <w:rsid w:val="00C37A4A"/>
    <w:rsid w:val="00C40D86"/>
    <w:rsid w:val="00C4500B"/>
    <w:rsid w:val="00C46935"/>
    <w:rsid w:val="00C471E8"/>
    <w:rsid w:val="00C51343"/>
    <w:rsid w:val="00C5230D"/>
    <w:rsid w:val="00C52B42"/>
    <w:rsid w:val="00C5360D"/>
    <w:rsid w:val="00C63FEA"/>
    <w:rsid w:val="00C65659"/>
    <w:rsid w:val="00C65AEC"/>
    <w:rsid w:val="00C700E6"/>
    <w:rsid w:val="00C712FE"/>
    <w:rsid w:val="00C754BC"/>
    <w:rsid w:val="00C818A8"/>
    <w:rsid w:val="00C8316B"/>
    <w:rsid w:val="00C867CE"/>
    <w:rsid w:val="00C909A8"/>
    <w:rsid w:val="00C90E84"/>
    <w:rsid w:val="00C926E1"/>
    <w:rsid w:val="00C95121"/>
    <w:rsid w:val="00C96B6B"/>
    <w:rsid w:val="00CA2127"/>
    <w:rsid w:val="00CA2A55"/>
    <w:rsid w:val="00CA3CB4"/>
    <w:rsid w:val="00CB05E9"/>
    <w:rsid w:val="00CB6B31"/>
    <w:rsid w:val="00CB743F"/>
    <w:rsid w:val="00CC2C9E"/>
    <w:rsid w:val="00CC5DDD"/>
    <w:rsid w:val="00CC66B1"/>
    <w:rsid w:val="00CD4B2D"/>
    <w:rsid w:val="00CD79CC"/>
    <w:rsid w:val="00CE1CF8"/>
    <w:rsid w:val="00CE7BD1"/>
    <w:rsid w:val="00CF176A"/>
    <w:rsid w:val="00CF1DA2"/>
    <w:rsid w:val="00CF3D45"/>
    <w:rsid w:val="00CF54B2"/>
    <w:rsid w:val="00D03C8E"/>
    <w:rsid w:val="00D241C4"/>
    <w:rsid w:val="00D26412"/>
    <w:rsid w:val="00D32F1B"/>
    <w:rsid w:val="00D33791"/>
    <w:rsid w:val="00D34002"/>
    <w:rsid w:val="00D358F8"/>
    <w:rsid w:val="00D35EC1"/>
    <w:rsid w:val="00D3684A"/>
    <w:rsid w:val="00D44311"/>
    <w:rsid w:val="00D459D7"/>
    <w:rsid w:val="00D4756B"/>
    <w:rsid w:val="00D513DE"/>
    <w:rsid w:val="00D516FD"/>
    <w:rsid w:val="00D5211A"/>
    <w:rsid w:val="00D53791"/>
    <w:rsid w:val="00D61FBB"/>
    <w:rsid w:val="00D625E3"/>
    <w:rsid w:val="00D628CA"/>
    <w:rsid w:val="00D62C23"/>
    <w:rsid w:val="00D6438F"/>
    <w:rsid w:val="00D64975"/>
    <w:rsid w:val="00D662B4"/>
    <w:rsid w:val="00D677FC"/>
    <w:rsid w:val="00D71634"/>
    <w:rsid w:val="00D806CF"/>
    <w:rsid w:val="00D81B12"/>
    <w:rsid w:val="00D86E60"/>
    <w:rsid w:val="00D87C70"/>
    <w:rsid w:val="00D906D0"/>
    <w:rsid w:val="00D91D19"/>
    <w:rsid w:val="00D93711"/>
    <w:rsid w:val="00D964B1"/>
    <w:rsid w:val="00D969FE"/>
    <w:rsid w:val="00DA5F97"/>
    <w:rsid w:val="00DA79CB"/>
    <w:rsid w:val="00DB1C42"/>
    <w:rsid w:val="00DB2519"/>
    <w:rsid w:val="00DB2C64"/>
    <w:rsid w:val="00DB317C"/>
    <w:rsid w:val="00DC40A7"/>
    <w:rsid w:val="00DD6F33"/>
    <w:rsid w:val="00DD776A"/>
    <w:rsid w:val="00DE1C96"/>
    <w:rsid w:val="00DE224F"/>
    <w:rsid w:val="00DE29DD"/>
    <w:rsid w:val="00DE5031"/>
    <w:rsid w:val="00DE5C83"/>
    <w:rsid w:val="00DF0416"/>
    <w:rsid w:val="00DF2EAB"/>
    <w:rsid w:val="00DF4467"/>
    <w:rsid w:val="00DF6FA5"/>
    <w:rsid w:val="00DF7E45"/>
    <w:rsid w:val="00E0441B"/>
    <w:rsid w:val="00E050B8"/>
    <w:rsid w:val="00E14207"/>
    <w:rsid w:val="00E22C96"/>
    <w:rsid w:val="00E2440B"/>
    <w:rsid w:val="00E25D9E"/>
    <w:rsid w:val="00E305ED"/>
    <w:rsid w:val="00E3105F"/>
    <w:rsid w:val="00E327DB"/>
    <w:rsid w:val="00E361DD"/>
    <w:rsid w:val="00E41437"/>
    <w:rsid w:val="00E5182C"/>
    <w:rsid w:val="00E54320"/>
    <w:rsid w:val="00E553FF"/>
    <w:rsid w:val="00E57278"/>
    <w:rsid w:val="00E639C1"/>
    <w:rsid w:val="00E732F7"/>
    <w:rsid w:val="00E77F7B"/>
    <w:rsid w:val="00E8121E"/>
    <w:rsid w:val="00E84648"/>
    <w:rsid w:val="00E847BC"/>
    <w:rsid w:val="00E86AC1"/>
    <w:rsid w:val="00E93081"/>
    <w:rsid w:val="00E93B52"/>
    <w:rsid w:val="00E97176"/>
    <w:rsid w:val="00EA3257"/>
    <w:rsid w:val="00EA330A"/>
    <w:rsid w:val="00EA3C07"/>
    <w:rsid w:val="00EB652D"/>
    <w:rsid w:val="00EC0726"/>
    <w:rsid w:val="00EC261E"/>
    <w:rsid w:val="00EC2C0F"/>
    <w:rsid w:val="00EC6B82"/>
    <w:rsid w:val="00ED3F01"/>
    <w:rsid w:val="00ED7C1B"/>
    <w:rsid w:val="00EE5371"/>
    <w:rsid w:val="00EE60C3"/>
    <w:rsid w:val="00EF087C"/>
    <w:rsid w:val="00EF1818"/>
    <w:rsid w:val="00EF207A"/>
    <w:rsid w:val="00EF4E52"/>
    <w:rsid w:val="00F00C60"/>
    <w:rsid w:val="00F01F9A"/>
    <w:rsid w:val="00F22EA1"/>
    <w:rsid w:val="00F32077"/>
    <w:rsid w:val="00F42BF5"/>
    <w:rsid w:val="00F4650E"/>
    <w:rsid w:val="00F540F0"/>
    <w:rsid w:val="00F565F1"/>
    <w:rsid w:val="00F60D13"/>
    <w:rsid w:val="00F6154C"/>
    <w:rsid w:val="00F63836"/>
    <w:rsid w:val="00F701BB"/>
    <w:rsid w:val="00F76C79"/>
    <w:rsid w:val="00F805A8"/>
    <w:rsid w:val="00F81985"/>
    <w:rsid w:val="00F86B6A"/>
    <w:rsid w:val="00F874DD"/>
    <w:rsid w:val="00F933F3"/>
    <w:rsid w:val="00F97CB0"/>
    <w:rsid w:val="00FA1DF5"/>
    <w:rsid w:val="00FA7980"/>
    <w:rsid w:val="00FB15C4"/>
    <w:rsid w:val="00FB43A2"/>
    <w:rsid w:val="00FC0E8F"/>
    <w:rsid w:val="00FC1BF7"/>
    <w:rsid w:val="00FC3671"/>
    <w:rsid w:val="00FC4697"/>
    <w:rsid w:val="00FC49FA"/>
    <w:rsid w:val="00FD2C2F"/>
    <w:rsid w:val="00FD7F3E"/>
    <w:rsid w:val="00FE0EAF"/>
    <w:rsid w:val="00FE3352"/>
    <w:rsid w:val="00FE6D1C"/>
    <w:rsid w:val="015E6884"/>
    <w:rsid w:val="01EC3E90"/>
    <w:rsid w:val="02E132C9"/>
    <w:rsid w:val="02F456F2"/>
    <w:rsid w:val="032338E1"/>
    <w:rsid w:val="033C49A3"/>
    <w:rsid w:val="03B95FF4"/>
    <w:rsid w:val="03BE133D"/>
    <w:rsid w:val="042A0CA0"/>
    <w:rsid w:val="04CB4231"/>
    <w:rsid w:val="04EE7F1F"/>
    <w:rsid w:val="05080FE1"/>
    <w:rsid w:val="05235E1B"/>
    <w:rsid w:val="054B711F"/>
    <w:rsid w:val="055E32F7"/>
    <w:rsid w:val="061B2F96"/>
    <w:rsid w:val="06F07F7E"/>
    <w:rsid w:val="072145DC"/>
    <w:rsid w:val="07634BF4"/>
    <w:rsid w:val="078A5F3C"/>
    <w:rsid w:val="07B436A2"/>
    <w:rsid w:val="07C531B9"/>
    <w:rsid w:val="08485B98"/>
    <w:rsid w:val="086E1AA3"/>
    <w:rsid w:val="08E753B1"/>
    <w:rsid w:val="09502F56"/>
    <w:rsid w:val="09694018"/>
    <w:rsid w:val="099512B1"/>
    <w:rsid w:val="09992B4F"/>
    <w:rsid w:val="0A3E36F7"/>
    <w:rsid w:val="0A7809B7"/>
    <w:rsid w:val="0B1A1A6E"/>
    <w:rsid w:val="0B3B311A"/>
    <w:rsid w:val="0C4A0131"/>
    <w:rsid w:val="0D501777"/>
    <w:rsid w:val="0D7C07BE"/>
    <w:rsid w:val="0E35096D"/>
    <w:rsid w:val="0E9127E5"/>
    <w:rsid w:val="0EA24254"/>
    <w:rsid w:val="0F4B669A"/>
    <w:rsid w:val="0FB35FED"/>
    <w:rsid w:val="10246EEB"/>
    <w:rsid w:val="103233B6"/>
    <w:rsid w:val="10AC71A2"/>
    <w:rsid w:val="10DB57FB"/>
    <w:rsid w:val="10F60887"/>
    <w:rsid w:val="11934328"/>
    <w:rsid w:val="11A77DD3"/>
    <w:rsid w:val="13451652"/>
    <w:rsid w:val="13872419"/>
    <w:rsid w:val="13936861"/>
    <w:rsid w:val="149F4D92"/>
    <w:rsid w:val="14BC5944"/>
    <w:rsid w:val="14F90946"/>
    <w:rsid w:val="15AE7982"/>
    <w:rsid w:val="15BA0FB2"/>
    <w:rsid w:val="1699418F"/>
    <w:rsid w:val="16A11295"/>
    <w:rsid w:val="16CE195E"/>
    <w:rsid w:val="172140E1"/>
    <w:rsid w:val="17B172B6"/>
    <w:rsid w:val="17D66D1D"/>
    <w:rsid w:val="17FD24FB"/>
    <w:rsid w:val="18137F71"/>
    <w:rsid w:val="18D25736"/>
    <w:rsid w:val="18FF04F5"/>
    <w:rsid w:val="191B532F"/>
    <w:rsid w:val="193C52A5"/>
    <w:rsid w:val="1A6C3173"/>
    <w:rsid w:val="1A852011"/>
    <w:rsid w:val="1AA17AB6"/>
    <w:rsid w:val="1AB23A71"/>
    <w:rsid w:val="1AC11F06"/>
    <w:rsid w:val="1AFE3244"/>
    <w:rsid w:val="1B041DF3"/>
    <w:rsid w:val="1B5763C6"/>
    <w:rsid w:val="1B66485B"/>
    <w:rsid w:val="1B689A47"/>
    <w:rsid w:val="1BAF1D5E"/>
    <w:rsid w:val="1BEF4851"/>
    <w:rsid w:val="1C450915"/>
    <w:rsid w:val="1C71170A"/>
    <w:rsid w:val="1CA13D9D"/>
    <w:rsid w:val="1D554B87"/>
    <w:rsid w:val="1D69418F"/>
    <w:rsid w:val="1D8D60CF"/>
    <w:rsid w:val="1DCA7323"/>
    <w:rsid w:val="1DE711F1"/>
    <w:rsid w:val="1E012619"/>
    <w:rsid w:val="1E6D7CAF"/>
    <w:rsid w:val="1E7352C5"/>
    <w:rsid w:val="1EFF1952"/>
    <w:rsid w:val="1F1F544D"/>
    <w:rsid w:val="2000702C"/>
    <w:rsid w:val="20280331"/>
    <w:rsid w:val="20783067"/>
    <w:rsid w:val="209B6D55"/>
    <w:rsid w:val="20C31E08"/>
    <w:rsid w:val="20EA55E7"/>
    <w:rsid w:val="212154AC"/>
    <w:rsid w:val="21336F8E"/>
    <w:rsid w:val="213845A4"/>
    <w:rsid w:val="217D645B"/>
    <w:rsid w:val="21B93937"/>
    <w:rsid w:val="21DE514B"/>
    <w:rsid w:val="22C32593"/>
    <w:rsid w:val="23ED5B1A"/>
    <w:rsid w:val="2406098A"/>
    <w:rsid w:val="241E5CD3"/>
    <w:rsid w:val="242A28CA"/>
    <w:rsid w:val="24855D52"/>
    <w:rsid w:val="24945F95"/>
    <w:rsid w:val="252B4B4C"/>
    <w:rsid w:val="25B560AA"/>
    <w:rsid w:val="26597496"/>
    <w:rsid w:val="26A5092E"/>
    <w:rsid w:val="26C80178"/>
    <w:rsid w:val="2725381D"/>
    <w:rsid w:val="27C40023"/>
    <w:rsid w:val="27FD02F5"/>
    <w:rsid w:val="282C4737"/>
    <w:rsid w:val="28F60FCD"/>
    <w:rsid w:val="29312005"/>
    <w:rsid w:val="2A9F7442"/>
    <w:rsid w:val="2AA131BA"/>
    <w:rsid w:val="2ADC0177"/>
    <w:rsid w:val="2AF92FF6"/>
    <w:rsid w:val="2BDB094E"/>
    <w:rsid w:val="2BE45A54"/>
    <w:rsid w:val="2C602C01"/>
    <w:rsid w:val="2C7C7A3B"/>
    <w:rsid w:val="2C9B04D2"/>
    <w:rsid w:val="2CD45AC9"/>
    <w:rsid w:val="2D2D7AB3"/>
    <w:rsid w:val="2DF33D2D"/>
    <w:rsid w:val="2DFFEE60"/>
    <w:rsid w:val="2E717347"/>
    <w:rsid w:val="2E7F522C"/>
    <w:rsid w:val="2E935510"/>
    <w:rsid w:val="2ED13603"/>
    <w:rsid w:val="2EFE81EF"/>
    <w:rsid w:val="2F0F2DE8"/>
    <w:rsid w:val="2F204FF5"/>
    <w:rsid w:val="2F4F4ECC"/>
    <w:rsid w:val="2FBB1AAB"/>
    <w:rsid w:val="309A0DD7"/>
    <w:rsid w:val="314D19A6"/>
    <w:rsid w:val="32195D2C"/>
    <w:rsid w:val="327613D0"/>
    <w:rsid w:val="32D87995"/>
    <w:rsid w:val="331747D9"/>
    <w:rsid w:val="331A1D5C"/>
    <w:rsid w:val="339B7340"/>
    <w:rsid w:val="33A37FA3"/>
    <w:rsid w:val="33E32A95"/>
    <w:rsid w:val="33F00D0E"/>
    <w:rsid w:val="341669C7"/>
    <w:rsid w:val="35EE5AE8"/>
    <w:rsid w:val="36CFE9FA"/>
    <w:rsid w:val="36DB44F9"/>
    <w:rsid w:val="37822B26"/>
    <w:rsid w:val="37BF17B8"/>
    <w:rsid w:val="38A327F3"/>
    <w:rsid w:val="39725D67"/>
    <w:rsid w:val="39932868"/>
    <w:rsid w:val="3A103EB8"/>
    <w:rsid w:val="3A23599A"/>
    <w:rsid w:val="3A321B62"/>
    <w:rsid w:val="3ADE577A"/>
    <w:rsid w:val="3B037579"/>
    <w:rsid w:val="3B057795"/>
    <w:rsid w:val="3B223EA3"/>
    <w:rsid w:val="3B710987"/>
    <w:rsid w:val="3BEB24E7"/>
    <w:rsid w:val="3C1A101E"/>
    <w:rsid w:val="3C3245BA"/>
    <w:rsid w:val="3CA1529C"/>
    <w:rsid w:val="3CCD7E3F"/>
    <w:rsid w:val="3CD4741F"/>
    <w:rsid w:val="3CE358B4"/>
    <w:rsid w:val="3D18555E"/>
    <w:rsid w:val="3DA212CB"/>
    <w:rsid w:val="3DA94408"/>
    <w:rsid w:val="3DD86A9B"/>
    <w:rsid w:val="3DDB658B"/>
    <w:rsid w:val="3DE43692"/>
    <w:rsid w:val="3E720C9E"/>
    <w:rsid w:val="3E7738B9"/>
    <w:rsid w:val="3E79027E"/>
    <w:rsid w:val="3E8D5AD7"/>
    <w:rsid w:val="3ED2798E"/>
    <w:rsid w:val="3EECBEAF"/>
    <w:rsid w:val="3EFE69D5"/>
    <w:rsid w:val="3F422D66"/>
    <w:rsid w:val="3F6E5909"/>
    <w:rsid w:val="3F6F48DE"/>
    <w:rsid w:val="3F9904AC"/>
    <w:rsid w:val="3F9B61F7"/>
    <w:rsid w:val="3FFF3540"/>
    <w:rsid w:val="401C5365"/>
    <w:rsid w:val="40291830"/>
    <w:rsid w:val="40A13ABC"/>
    <w:rsid w:val="40C63523"/>
    <w:rsid w:val="41393CF5"/>
    <w:rsid w:val="41686388"/>
    <w:rsid w:val="417D0085"/>
    <w:rsid w:val="41872CB2"/>
    <w:rsid w:val="41B415CD"/>
    <w:rsid w:val="41BD5C37"/>
    <w:rsid w:val="425F3C2F"/>
    <w:rsid w:val="426C1EA8"/>
    <w:rsid w:val="42845443"/>
    <w:rsid w:val="4407632C"/>
    <w:rsid w:val="445350CD"/>
    <w:rsid w:val="446077EA"/>
    <w:rsid w:val="44676DCB"/>
    <w:rsid w:val="44CB1108"/>
    <w:rsid w:val="450F36EA"/>
    <w:rsid w:val="4522311D"/>
    <w:rsid w:val="455410FD"/>
    <w:rsid w:val="455C4456"/>
    <w:rsid w:val="45637592"/>
    <w:rsid w:val="459E05CA"/>
    <w:rsid w:val="45B5419E"/>
    <w:rsid w:val="45E22BAD"/>
    <w:rsid w:val="46001285"/>
    <w:rsid w:val="461A0599"/>
    <w:rsid w:val="467B090B"/>
    <w:rsid w:val="46AC6D17"/>
    <w:rsid w:val="471072A6"/>
    <w:rsid w:val="47887784"/>
    <w:rsid w:val="47F908AA"/>
    <w:rsid w:val="48A26623"/>
    <w:rsid w:val="48DF1625"/>
    <w:rsid w:val="491F0B0E"/>
    <w:rsid w:val="49902920"/>
    <w:rsid w:val="4A3B0ADD"/>
    <w:rsid w:val="4A6F69D9"/>
    <w:rsid w:val="4AF558FD"/>
    <w:rsid w:val="4B1F03FF"/>
    <w:rsid w:val="4C177328"/>
    <w:rsid w:val="4C7FA54D"/>
    <w:rsid w:val="4CFE5015"/>
    <w:rsid w:val="4D07114B"/>
    <w:rsid w:val="4D5D0D6B"/>
    <w:rsid w:val="4E04568A"/>
    <w:rsid w:val="4E3715BC"/>
    <w:rsid w:val="4E437F61"/>
    <w:rsid w:val="4E6B30B5"/>
    <w:rsid w:val="4E995351"/>
    <w:rsid w:val="4E9E7930"/>
    <w:rsid w:val="4F133DD7"/>
    <w:rsid w:val="4F77A7B6"/>
    <w:rsid w:val="4F806F93"/>
    <w:rsid w:val="4FBBB7E0"/>
    <w:rsid w:val="4FC11A85"/>
    <w:rsid w:val="5003209D"/>
    <w:rsid w:val="50373AF5"/>
    <w:rsid w:val="505E5526"/>
    <w:rsid w:val="50BE7D72"/>
    <w:rsid w:val="512F2A1E"/>
    <w:rsid w:val="514E559A"/>
    <w:rsid w:val="51B80C66"/>
    <w:rsid w:val="51D535C6"/>
    <w:rsid w:val="52120376"/>
    <w:rsid w:val="52595FA5"/>
    <w:rsid w:val="525E35BB"/>
    <w:rsid w:val="52A35472"/>
    <w:rsid w:val="52CD37AC"/>
    <w:rsid w:val="52D03D98"/>
    <w:rsid w:val="536C61AC"/>
    <w:rsid w:val="53A94D0A"/>
    <w:rsid w:val="54216F96"/>
    <w:rsid w:val="549B5D98"/>
    <w:rsid w:val="54AB6860"/>
    <w:rsid w:val="54F77CF7"/>
    <w:rsid w:val="55466588"/>
    <w:rsid w:val="55603AEE"/>
    <w:rsid w:val="55FFAFB6"/>
    <w:rsid w:val="56431446"/>
    <w:rsid w:val="564E1B99"/>
    <w:rsid w:val="567A473C"/>
    <w:rsid w:val="567FEC5C"/>
    <w:rsid w:val="56AD2D63"/>
    <w:rsid w:val="56B94822"/>
    <w:rsid w:val="570C5CDB"/>
    <w:rsid w:val="57233025"/>
    <w:rsid w:val="5729300B"/>
    <w:rsid w:val="5778511F"/>
    <w:rsid w:val="579D4B86"/>
    <w:rsid w:val="57FD72BC"/>
    <w:rsid w:val="580E7831"/>
    <w:rsid w:val="58906498"/>
    <w:rsid w:val="58A40196"/>
    <w:rsid w:val="58E6248B"/>
    <w:rsid w:val="59D6437F"/>
    <w:rsid w:val="5A1629CD"/>
    <w:rsid w:val="5A511C57"/>
    <w:rsid w:val="5AA93841"/>
    <w:rsid w:val="5AEB20AC"/>
    <w:rsid w:val="5AFC6067"/>
    <w:rsid w:val="5C4E46A0"/>
    <w:rsid w:val="5C9F371F"/>
    <w:rsid w:val="5CF35248"/>
    <w:rsid w:val="5D292A17"/>
    <w:rsid w:val="5D3513BC"/>
    <w:rsid w:val="5D5932FD"/>
    <w:rsid w:val="5D5F468B"/>
    <w:rsid w:val="5DC32E6C"/>
    <w:rsid w:val="5DE3706A"/>
    <w:rsid w:val="5DEC23C3"/>
    <w:rsid w:val="5E231B5D"/>
    <w:rsid w:val="5E3E0745"/>
    <w:rsid w:val="5E563CE0"/>
    <w:rsid w:val="5E826883"/>
    <w:rsid w:val="5EB7C296"/>
    <w:rsid w:val="5EC13630"/>
    <w:rsid w:val="5EC7073A"/>
    <w:rsid w:val="5EEE216B"/>
    <w:rsid w:val="5EFF3DBF"/>
    <w:rsid w:val="5F6146EB"/>
    <w:rsid w:val="5F8605F5"/>
    <w:rsid w:val="5FC829BC"/>
    <w:rsid w:val="5FEF8B9C"/>
    <w:rsid w:val="60A01243"/>
    <w:rsid w:val="60D94755"/>
    <w:rsid w:val="60DD2497"/>
    <w:rsid w:val="60FD0443"/>
    <w:rsid w:val="61FE26C5"/>
    <w:rsid w:val="62A3326C"/>
    <w:rsid w:val="62AD7C47"/>
    <w:rsid w:val="62B45479"/>
    <w:rsid w:val="62E573E1"/>
    <w:rsid w:val="631F28F3"/>
    <w:rsid w:val="634E142A"/>
    <w:rsid w:val="637A5D7B"/>
    <w:rsid w:val="63CEDD6F"/>
    <w:rsid w:val="63F39F68"/>
    <w:rsid w:val="63F649CD"/>
    <w:rsid w:val="64664551"/>
    <w:rsid w:val="6509385A"/>
    <w:rsid w:val="682D3D04"/>
    <w:rsid w:val="68394457"/>
    <w:rsid w:val="68A447BC"/>
    <w:rsid w:val="68C31F72"/>
    <w:rsid w:val="68C783C4"/>
    <w:rsid w:val="68D7222A"/>
    <w:rsid w:val="69197DE4"/>
    <w:rsid w:val="693E5A9D"/>
    <w:rsid w:val="69527005"/>
    <w:rsid w:val="697E40EB"/>
    <w:rsid w:val="69823BDB"/>
    <w:rsid w:val="69F6AFB4"/>
    <w:rsid w:val="6A4315BC"/>
    <w:rsid w:val="6AFC79BD"/>
    <w:rsid w:val="6B544BC7"/>
    <w:rsid w:val="6B9E2823"/>
    <w:rsid w:val="6BBF1117"/>
    <w:rsid w:val="6BDF91A9"/>
    <w:rsid w:val="6C12496A"/>
    <w:rsid w:val="6C30791F"/>
    <w:rsid w:val="6C5D26DE"/>
    <w:rsid w:val="6CC91B21"/>
    <w:rsid w:val="6D48513C"/>
    <w:rsid w:val="6D88378A"/>
    <w:rsid w:val="6DBBE15E"/>
    <w:rsid w:val="6DE3EE46"/>
    <w:rsid w:val="6E3556C0"/>
    <w:rsid w:val="6E4B6C92"/>
    <w:rsid w:val="6E7491AF"/>
    <w:rsid w:val="6E777A87"/>
    <w:rsid w:val="6E7F9586"/>
    <w:rsid w:val="6F631DB9"/>
    <w:rsid w:val="6F834209"/>
    <w:rsid w:val="6F975F07"/>
    <w:rsid w:val="700F3CEF"/>
    <w:rsid w:val="70182BA3"/>
    <w:rsid w:val="70BA4CBD"/>
    <w:rsid w:val="70F80C27"/>
    <w:rsid w:val="718D105D"/>
    <w:rsid w:val="71A072F4"/>
    <w:rsid w:val="721101F2"/>
    <w:rsid w:val="721E46BD"/>
    <w:rsid w:val="728E539F"/>
    <w:rsid w:val="72EC0317"/>
    <w:rsid w:val="73171838"/>
    <w:rsid w:val="733046A8"/>
    <w:rsid w:val="737C78ED"/>
    <w:rsid w:val="744A79EB"/>
    <w:rsid w:val="74A964C0"/>
    <w:rsid w:val="74B15375"/>
    <w:rsid w:val="74DF515A"/>
    <w:rsid w:val="74F040EF"/>
    <w:rsid w:val="750E0A19"/>
    <w:rsid w:val="7576DBEA"/>
    <w:rsid w:val="75FF6A9F"/>
    <w:rsid w:val="760F67F7"/>
    <w:rsid w:val="763C4737"/>
    <w:rsid w:val="764F3097"/>
    <w:rsid w:val="76BF021D"/>
    <w:rsid w:val="76F3E7CF"/>
    <w:rsid w:val="77244524"/>
    <w:rsid w:val="77732DB5"/>
    <w:rsid w:val="77972F48"/>
    <w:rsid w:val="77B70EF4"/>
    <w:rsid w:val="77BDD132"/>
    <w:rsid w:val="77CEC05B"/>
    <w:rsid w:val="77D31AA6"/>
    <w:rsid w:val="77D59DA0"/>
    <w:rsid w:val="77D70B87"/>
    <w:rsid w:val="78120820"/>
    <w:rsid w:val="78283BA0"/>
    <w:rsid w:val="783562BD"/>
    <w:rsid w:val="787F7AF2"/>
    <w:rsid w:val="795135CA"/>
    <w:rsid w:val="797A667D"/>
    <w:rsid w:val="798968C0"/>
    <w:rsid w:val="79A11E5C"/>
    <w:rsid w:val="79C124FE"/>
    <w:rsid w:val="7A0D129F"/>
    <w:rsid w:val="7A24483B"/>
    <w:rsid w:val="7A2B5BC9"/>
    <w:rsid w:val="7A5E1AFB"/>
    <w:rsid w:val="7A7E625F"/>
    <w:rsid w:val="7AD9673C"/>
    <w:rsid w:val="7AF97A75"/>
    <w:rsid w:val="7B2C7E4B"/>
    <w:rsid w:val="7B774C9D"/>
    <w:rsid w:val="7B914152"/>
    <w:rsid w:val="7BBD1DC6"/>
    <w:rsid w:val="7BDEC9C6"/>
    <w:rsid w:val="7BDF4EBD"/>
    <w:rsid w:val="7BF5FBF4"/>
    <w:rsid w:val="7BFF48B1"/>
    <w:rsid w:val="7CAF4890"/>
    <w:rsid w:val="7CD75B94"/>
    <w:rsid w:val="7D7FD480"/>
    <w:rsid w:val="7D974961"/>
    <w:rsid w:val="7DDF73F6"/>
    <w:rsid w:val="7DE9FAC5"/>
    <w:rsid w:val="7DFDFA4E"/>
    <w:rsid w:val="7E186464"/>
    <w:rsid w:val="7E8E6727"/>
    <w:rsid w:val="7EA3DA0D"/>
    <w:rsid w:val="7EE10F4C"/>
    <w:rsid w:val="7EED169F"/>
    <w:rsid w:val="7EEF8A59"/>
    <w:rsid w:val="7EEFDA33"/>
    <w:rsid w:val="7F1906E6"/>
    <w:rsid w:val="7F250E39"/>
    <w:rsid w:val="7F71407E"/>
    <w:rsid w:val="7F7D48D1"/>
    <w:rsid w:val="7F7DB19D"/>
    <w:rsid w:val="7F7FE343"/>
    <w:rsid w:val="7F8F2756"/>
    <w:rsid w:val="7F914720"/>
    <w:rsid w:val="7F9F47A9"/>
    <w:rsid w:val="7FB79732"/>
    <w:rsid w:val="7FBC5047"/>
    <w:rsid w:val="7FD3072E"/>
    <w:rsid w:val="7FF71828"/>
    <w:rsid w:val="7FF78524"/>
    <w:rsid w:val="7FFA4074"/>
    <w:rsid w:val="7FFB76DD"/>
    <w:rsid w:val="7FFFA534"/>
    <w:rsid w:val="7FFFEC50"/>
    <w:rsid w:val="8DFCB606"/>
    <w:rsid w:val="8FB78233"/>
    <w:rsid w:val="9B7D3DD0"/>
    <w:rsid w:val="9CB9DF97"/>
    <w:rsid w:val="A5953B01"/>
    <w:rsid w:val="A7FF4326"/>
    <w:rsid w:val="AFDD9F45"/>
    <w:rsid w:val="B5FE5CCA"/>
    <w:rsid w:val="B6D3A778"/>
    <w:rsid w:val="B7EE4B13"/>
    <w:rsid w:val="BAAFD0CF"/>
    <w:rsid w:val="BD9DFB8A"/>
    <w:rsid w:val="BDEF50D2"/>
    <w:rsid w:val="BEEB8A1D"/>
    <w:rsid w:val="BEF7ADF3"/>
    <w:rsid w:val="BF7BF868"/>
    <w:rsid w:val="BFECFE89"/>
    <w:rsid w:val="BFF3952D"/>
    <w:rsid w:val="BFFF5987"/>
    <w:rsid w:val="C3D5394D"/>
    <w:rsid w:val="CF76F394"/>
    <w:rsid w:val="CFFCB883"/>
    <w:rsid w:val="D02F3EC9"/>
    <w:rsid w:val="D1FC4C11"/>
    <w:rsid w:val="D43FCD85"/>
    <w:rsid w:val="D55A164E"/>
    <w:rsid w:val="D57D4CC8"/>
    <w:rsid w:val="D77F33DC"/>
    <w:rsid w:val="D79F4D51"/>
    <w:rsid w:val="D7DB052C"/>
    <w:rsid w:val="DB7DDEA2"/>
    <w:rsid w:val="DD7760FA"/>
    <w:rsid w:val="DDFF8629"/>
    <w:rsid w:val="DF7B8343"/>
    <w:rsid w:val="DF7D3F98"/>
    <w:rsid w:val="DFC8D704"/>
    <w:rsid w:val="DFDF03D1"/>
    <w:rsid w:val="DFFD3B48"/>
    <w:rsid w:val="E4DEA740"/>
    <w:rsid w:val="E4FB3A5B"/>
    <w:rsid w:val="E7FBF8D0"/>
    <w:rsid w:val="E9FF684B"/>
    <w:rsid w:val="EF254E40"/>
    <w:rsid w:val="EFBE1DF3"/>
    <w:rsid w:val="EFEF28F8"/>
    <w:rsid w:val="EFEFA351"/>
    <w:rsid w:val="EFFEFAC2"/>
    <w:rsid w:val="EFFF3B96"/>
    <w:rsid w:val="EFFFE7B2"/>
    <w:rsid w:val="F3EB433A"/>
    <w:rsid w:val="F3F388C4"/>
    <w:rsid w:val="F4BBF4BF"/>
    <w:rsid w:val="F5F704CF"/>
    <w:rsid w:val="F5FA7505"/>
    <w:rsid w:val="F67080F2"/>
    <w:rsid w:val="F6BCA2CA"/>
    <w:rsid w:val="F77FEB28"/>
    <w:rsid w:val="F7ECCFDC"/>
    <w:rsid w:val="F9D97A36"/>
    <w:rsid w:val="FABF8914"/>
    <w:rsid w:val="FAE9F8E0"/>
    <w:rsid w:val="FAF7D6A5"/>
    <w:rsid w:val="FB2B8814"/>
    <w:rsid w:val="FBBEE471"/>
    <w:rsid w:val="FBDE75D5"/>
    <w:rsid w:val="FBFB13E5"/>
    <w:rsid w:val="FBFE72FE"/>
    <w:rsid w:val="FC7CCAC1"/>
    <w:rsid w:val="FC7FA5BE"/>
    <w:rsid w:val="FC9F07C0"/>
    <w:rsid w:val="FDF957CE"/>
    <w:rsid w:val="FE85DBF0"/>
    <w:rsid w:val="FEFE08C4"/>
    <w:rsid w:val="FF37AE93"/>
    <w:rsid w:val="FFA32C4A"/>
    <w:rsid w:val="FFEDA11B"/>
    <w:rsid w:val="FFF59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22"/>
      <w:lang w:eastAsia="zh-CN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Luxi Sans" w:hAnsi="Luxi Sans" w:eastAsia="黑体"/>
      <w:b/>
      <w:kern w:val="2"/>
      <w:sz w:val="32"/>
      <w:szCs w:val="22"/>
      <w:lang w:eastAsia="zh-CN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/>
      <w:b/>
      <w:kern w:val="2"/>
      <w:sz w:val="32"/>
      <w:szCs w:val="22"/>
      <w:lang w:eastAsia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qFormat/>
    <w:uiPriority w:val="0"/>
    <w:rPr>
      <w:rFonts w:ascii="宋体" w:eastAsia="宋体"/>
      <w:sz w:val="18"/>
      <w:szCs w:val="18"/>
    </w:rPr>
  </w:style>
  <w:style w:type="paragraph" w:styleId="6">
    <w:name w:val="annotation text"/>
    <w:basedOn w:val="1"/>
    <w:link w:val="29"/>
    <w:unhideWhenUsed/>
    <w:qFormat/>
    <w:uiPriority w:val="0"/>
  </w:style>
  <w:style w:type="paragraph" w:styleId="7">
    <w:name w:val="Date"/>
    <w:basedOn w:val="1"/>
    <w:next w:val="1"/>
    <w:link w:val="34"/>
    <w:qFormat/>
    <w:uiPriority w:val="0"/>
    <w:pPr>
      <w:widowControl w:val="0"/>
      <w:ind w:left="2500" w:leftChars="25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paragraph" w:styleId="8">
    <w:name w:val="Balloon Text"/>
    <w:basedOn w:val="1"/>
    <w:link w:val="26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Calibri" w:eastAsia="宋体" w:cs="宋体"/>
      <w:lang w:eastAsia="zh-CN"/>
    </w:rPr>
  </w:style>
  <w:style w:type="paragraph" w:styleId="12">
    <w:name w:val="Title"/>
    <w:basedOn w:val="1"/>
    <w:next w:val="1"/>
    <w:link w:val="35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/>
      <w:b/>
      <w:bCs/>
      <w:kern w:val="2"/>
      <w:sz w:val="32"/>
      <w:szCs w:val="32"/>
      <w:lang w:eastAsia="zh-CN"/>
    </w:rPr>
  </w:style>
  <w:style w:type="paragraph" w:styleId="13">
    <w:name w:val="annotation subject"/>
    <w:basedOn w:val="6"/>
    <w:next w:val="6"/>
    <w:link w:val="30"/>
    <w:unhideWhenUsed/>
    <w:qFormat/>
    <w:uiPriority w:val="0"/>
    <w:rPr>
      <w:b/>
      <w:bCs/>
    </w:rPr>
  </w:style>
  <w:style w:type="character" w:styleId="16">
    <w:name w:val="page number"/>
    <w:qFormat/>
    <w:uiPriority w:val="0"/>
    <w:rPr>
      <w:rFonts w:cs="Times New Roman"/>
      <w:lang w:bidi="ar-SA"/>
    </w:rPr>
  </w:style>
  <w:style w:type="character" w:styleId="17">
    <w:name w:val="FollowedHyperlink"/>
    <w:qFormat/>
    <w:uiPriority w:val="0"/>
    <w:rPr>
      <w:color w:val="954F72"/>
      <w:u w:val="single"/>
    </w:rPr>
  </w:style>
  <w:style w:type="character" w:styleId="18">
    <w:name w:val="Hyperlink"/>
    <w:qFormat/>
    <w:uiPriority w:val="0"/>
    <w:rPr>
      <w:color w:val="0563C1"/>
      <w:u w:val="single"/>
    </w:rPr>
  </w:style>
  <w:style w:type="character" w:styleId="19">
    <w:name w:val="annotation reference"/>
    <w:basedOn w:val="15"/>
    <w:unhideWhenUsed/>
    <w:qFormat/>
    <w:uiPriority w:val="0"/>
    <w:rPr>
      <w:sz w:val="21"/>
      <w:szCs w:val="21"/>
    </w:rPr>
  </w:style>
  <w:style w:type="paragraph" w:customStyle="1" w:styleId="20">
    <w:name w:val="MsoNormal"/>
    <w:basedOn w:val="1"/>
    <w:qFormat/>
    <w:uiPriority w:val="0"/>
  </w:style>
  <w:style w:type="table" w:customStyle="1" w:styleId="21">
    <w:name w:val="MsoNormalTable"/>
    <w:basedOn w:val="14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3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4">
    <w:name w:val="文档结构图 Char"/>
    <w:basedOn w:val="15"/>
    <w:link w:val="5"/>
    <w:qFormat/>
    <w:uiPriority w:val="0"/>
    <w:rPr>
      <w:rFonts w:ascii="宋体" w:eastAsia="宋体"/>
      <w:sz w:val="18"/>
      <w:szCs w:val="18"/>
    </w:rPr>
  </w:style>
  <w:style w:type="paragraph" w:customStyle="1" w:styleId="25">
    <w:name w:val="msolistparagraph"/>
    <w:basedOn w:val="1"/>
    <w:qFormat/>
    <w:uiPriority w:val="0"/>
    <w:pPr>
      <w:widowControl w:val="0"/>
      <w:ind w:firstLine="420" w:firstLineChars="200"/>
      <w:jc w:val="both"/>
    </w:pPr>
    <w:rPr>
      <w:rFonts w:eastAsia="宋体"/>
      <w:kern w:val="2"/>
      <w:sz w:val="21"/>
      <w:szCs w:val="20"/>
      <w:lang w:eastAsia="zh-CN"/>
    </w:rPr>
  </w:style>
  <w:style w:type="character" w:customStyle="1" w:styleId="26">
    <w:name w:val="批注框文本 Char"/>
    <w:basedOn w:val="15"/>
    <w:link w:val="8"/>
    <w:semiHidden/>
    <w:qFormat/>
    <w:uiPriority w:val="0"/>
    <w:rPr>
      <w:sz w:val="18"/>
      <w:szCs w:val="18"/>
    </w:rPr>
  </w:style>
  <w:style w:type="character" w:customStyle="1" w:styleId="27">
    <w:name w:val="fontstyle01"/>
    <w:basedOn w:val="15"/>
    <w:qFormat/>
    <w:uiPriority w:val="0"/>
    <w:rPr>
      <w:rFonts w:hint="eastAsia" w:ascii="仿宋_GB2312" w:eastAsia="仿宋_GB2312"/>
      <w:color w:val="000000"/>
      <w:sz w:val="30"/>
      <w:szCs w:val="30"/>
    </w:rPr>
  </w:style>
  <w:style w:type="character" w:customStyle="1" w:styleId="28">
    <w:name w:val="fontstyle21"/>
    <w:basedOn w:val="15"/>
    <w:qFormat/>
    <w:uiPriority w:val="0"/>
    <w:rPr>
      <w:rFonts w:hint="default" w:ascii="TimesNewRomanPSMT" w:hAnsi="TimesNewRomanPSMT"/>
      <w:color w:val="000000"/>
      <w:sz w:val="30"/>
      <w:szCs w:val="30"/>
    </w:rPr>
  </w:style>
  <w:style w:type="character" w:customStyle="1" w:styleId="29">
    <w:name w:val="批注文字 Char"/>
    <w:basedOn w:val="15"/>
    <w:link w:val="6"/>
    <w:semiHidden/>
    <w:qFormat/>
    <w:uiPriority w:val="0"/>
    <w:rPr>
      <w:sz w:val="24"/>
      <w:szCs w:val="24"/>
      <w:lang w:eastAsia="en-US"/>
    </w:rPr>
  </w:style>
  <w:style w:type="character" w:customStyle="1" w:styleId="30">
    <w:name w:val="批注主题 Char"/>
    <w:basedOn w:val="29"/>
    <w:link w:val="13"/>
    <w:semiHidden/>
    <w:qFormat/>
    <w:uiPriority w:val="0"/>
    <w:rPr>
      <w:b/>
      <w:bCs/>
      <w:sz w:val="24"/>
      <w:szCs w:val="24"/>
      <w:lang w:eastAsia="en-US"/>
    </w:rPr>
  </w:style>
  <w:style w:type="character" w:customStyle="1" w:styleId="31">
    <w:name w:val="标题 1 Char"/>
    <w:basedOn w:val="15"/>
    <w:link w:val="2"/>
    <w:qFormat/>
    <w:uiPriority w:val="0"/>
    <w:rPr>
      <w:rFonts w:ascii="Calibri" w:hAnsi="Calibri" w:eastAsia="宋体"/>
      <w:b/>
      <w:bCs/>
      <w:kern w:val="44"/>
      <w:sz w:val="44"/>
      <w:szCs w:val="22"/>
    </w:rPr>
  </w:style>
  <w:style w:type="character" w:customStyle="1" w:styleId="32">
    <w:name w:val="标题 2 Char"/>
    <w:basedOn w:val="15"/>
    <w:link w:val="3"/>
    <w:qFormat/>
    <w:uiPriority w:val="0"/>
    <w:rPr>
      <w:rFonts w:ascii="Luxi Sans" w:hAnsi="Luxi Sans" w:eastAsia="黑体"/>
      <w:b/>
      <w:kern w:val="2"/>
      <w:sz w:val="32"/>
      <w:szCs w:val="22"/>
    </w:rPr>
  </w:style>
  <w:style w:type="character" w:customStyle="1" w:styleId="33">
    <w:name w:val="标题 3 Char"/>
    <w:basedOn w:val="15"/>
    <w:link w:val="4"/>
    <w:qFormat/>
    <w:uiPriority w:val="0"/>
    <w:rPr>
      <w:rFonts w:ascii="Calibri" w:hAnsi="Calibri" w:eastAsia="宋体"/>
      <w:b/>
      <w:kern w:val="2"/>
      <w:sz w:val="32"/>
      <w:szCs w:val="22"/>
    </w:rPr>
  </w:style>
  <w:style w:type="character" w:customStyle="1" w:styleId="34">
    <w:name w:val="日期 Char"/>
    <w:basedOn w:val="15"/>
    <w:link w:val="7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35">
    <w:name w:val="标题 Char"/>
    <w:basedOn w:val="15"/>
    <w:link w:val="12"/>
    <w:qFormat/>
    <w:uiPriority w:val="0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36">
    <w:name w:val="Char Char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37">
    <w:name w:val="Char Char1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38">
    <w:name w:val="Char Char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39">
    <w:name w:val="Char Char3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0">
    <w:name w:val="Char Char11"/>
    <w:qFormat/>
    <w:uiPriority w:val="0"/>
    <w:rPr>
      <w:rFonts w:cs="Times New Roman"/>
      <w:kern w:val="2"/>
      <w:sz w:val="18"/>
      <w:szCs w:val="18"/>
      <w:lang w:bidi="ar-SA"/>
    </w:rPr>
  </w:style>
  <w:style w:type="character" w:customStyle="1" w:styleId="41">
    <w:name w:val="Char Char4"/>
    <w:qFormat/>
    <w:uiPriority w:val="0"/>
    <w:rPr>
      <w:rFonts w:cs="Times New Roman"/>
      <w:kern w:val="2"/>
      <w:sz w:val="18"/>
      <w:szCs w:val="18"/>
      <w:lang w:bidi="ar-SA"/>
    </w:rPr>
  </w:style>
  <w:style w:type="paragraph" w:styleId="42">
    <w:name w:val="List Paragraph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character" w:customStyle="1" w:styleId="43">
    <w:name w:val="Char Char5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页脚 Char1"/>
    <w:qFormat/>
    <w:uiPriority w:val="0"/>
    <w:rPr>
      <w:rFonts w:cs="Times New Roman"/>
      <w:kern w:val="2"/>
      <w:sz w:val="18"/>
      <w:szCs w:val="18"/>
      <w:lang w:bidi="ar-SA"/>
    </w:rPr>
  </w:style>
  <w:style w:type="character" w:customStyle="1" w:styleId="45">
    <w:name w:val="font11"/>
    <w:qFormat/>
    <w:uiPriority w:val="0"/>
    <w:rPr>
      <w:rFonts w:ascii="宋体" w:eastAsia="宋体"/>
      <w:color w:val="000000"/>
      <w:sz w:val="22"/>
      <w:szCs w:val="22"/>
      <w:u w:val="none"/>
    </w:rPr>
  </w:style>
  <w:style w:type="character" w:customStyle="1" w:styleId="46">
    <w:name w:val="font01"/>
    <w:qFormat/>
    <w:uiPriority w:val="0"/>
    <w:rPr>
      <w:rFonts w:ascii="宋体" w:eastAsia="宋体"/>
      <w:color w:val="000000"/>
      <w:sz w:val="22"/>
      <w:szCs w:val="22"/>
      <w:u w:val="none"/>
    </w:rPr>
  </w:style>
  <w:style w:type="character" w:customStyle="1" w:styleId="47">
    <w:name w:val="GramE"/>
    <w:qFormat/>
    <w:uiPriority w:val="0"/>
  </w:style>
  <w:style w:type="paragraph" w:customStyle="1" w:styleId="4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18"/>
      <w:szCs w:val="18"/>
      <w:lang w:eastAsia="zh-CN"/>
    </w:rPr>
  </w:style>
  <w:style w:type="paragraph" w:customStyle="1" w:styleId="49">
    <w:name w:val="font6"/>
    <w:basedOn w:val="1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18"/>
      <w:szCs w:val="18"/>
      <w:lang w:eastAsia="zh-CN"/>
    </w:rPr>
  </w:style>
  <w:style w:type="paragraph" w:customStyle="1" w:styleId="5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sz w:val="20"/>
      <w:szCs w:val="20"/>
      <w:lang w:eastAsia="zh-CN"/>
    </w:rPr>
  </w:style>
  <w:style w:type="paragraph" w:customStyle="1" w:styleId="5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sz w:val="20"/>
      <w:szCs w:val="20"/>
      <w:lang w:eastAsia="zh-CN"/>
    </w:rPr>
  </w:style>
  <w:style w:type="paragraph" w:customStyle="1" w:styleId="52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sz w:val="20"/>
      <w:szCs w:val="20"/>
      <w:lang w:eastAsia="zh-CN"/>
    </w:rPr>
  </w:style>
  <w:style w:type="paragraph" w:customStyle="1" w:styleId="5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Calibri" w:eastAsia="宋体" w:cs="宋体"/>
      <w:color w:val="000000"/>
      <w:sz w:val="20"/>
      <w:szCs w:val="20"/>
      <w:lang w:eastAsia="zh-CN"/>
    </w:rPr>
  </w:style>
  <w:style w:type="paragraph" w:customStyle="1" w:styleId="5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sz w:val="20"/>
      <w:szCs w:val="20"/>
      <w:lang w:eastAsia="zh-CN"/>
    </w:rPr>
  </w:style>
  <w:style w:type="paragraph" w:customStyle="1" w:styleId="5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Calibri" w:eastAsia="宋体" w:cs="宋体"/>
      <w:color w:val="FF0000"/>
      <w:sz w:val="20"/>
      <w:szCs w:val="20"/>
      <w:lang w:eastAsia="zh-CN"/>
    </w:rPr>
  </w:style>
  <w:style w:type="paragraph" w:customStyle="1" w:styleId="5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color w:val="FF0000"/>
      <w:sz w:val="20"/>
      <w:szCs w:val="20"/>
      <w:lang w:eastAsia="zh-CN"/>
    </w:rPr>
  </w:style>
  <w:style w:type="paragraph" w:customStyle="1" w:styleId="5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sz w:val="21"/>
      <w:szCs w:val="21"/>
      <w:lang w:eastAsia="zh-CN"/>
    </w:rPr>
  </w:style>
  <w:style w:type="paragraph" w:customStyle="1" w:styleId="5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Calibri" w:eastAsia="宋体" w:cs="宋体"/>
      <w:lang w:eastAsia="zh-CN"/>
    </w:rPr>
  </w:style>
  <w:style w:type="character" w:customStyle="1" w:styleId="59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60">
    <w:name w:val="font31"/>
    <w:qFormat/>
    <w:uiPriority w:val="0"/>
    <w:rPr>
      <w:rFonts w:ascii="宋体" w:eastAsia="宋体" w:cs="宋体"/>
      <w:b/>
      <w:bCs/>
      <w:color w:val="000000"/>
      <w:sz w:val="21"/>
      <w:szCs w:val="21"/>
      <w:u w:val="none"/>
      <w:lang w:bidi="ar-SA"/>
    </w:rPr>
  </w:style>
  <w:style w:type="character" w:customStyle="1" w:styleId="61">
    <w:name w:val="font61"/>
    <w:qFormat/>
    <w:uiPriority w:val="0"/>
    <w:rPr>
      <w:rFonts w:ascii="Times New Roman" w:hAnsi="Times New Roman" w:cs="Times New Roman"/>
      <w:b/>
      <w:bCs/>
      <w:color w:val="000000"/>
      <w:sz w:val="21"/>
      <w:szCs w:val="21"/>
      <w:u w:val="none"/>
      <w:lang w:bidi="ar-SA"/>
    </w:rPr>
  </w:style>
  <w:style w:type="character" w:customStyle="1" w:styleId="62">
    <w:name w:val="15"/>
    <w:qFormat/>
    <w:uiPriority w:val="0"/>
    <w:rPr>
      <w:rFonts w:ascii="Times New Roman" w:hAnsi="Times New Roman" w:cs="Times New Roman"/>
      <w:lang w:bidi="ar-SA"/>
    </w:rPr>
  </w:style>
  <w:style w:type="character" w:customStyle="1" w:styleId="63">
    <w:name w:val="font21"/>
    <w:qFormat/>
    <w:uiPriority w:val="0"/>
    <w:rPr>
      <w:rFonts w:ascii="宋体" w:eastAsia="宋体" w:cs="宋体"/>
      <w:b/>
      <w:bCs/>
      <w:color w:val="000000"/>
      <w:sz w:val="32"/>
      <w:szCs w:val="32"/>
      <w:u w:val="none"/>
      <w:lang w:bidi="ar-SA"/>
    </w:rPr>
  </w:style>
  <w:style w:type="character" w:customStyle="1" w:styleId="64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CF648-40A6-472E-9658-85EA36939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725</Words>
  <Characters>4133</Characters>
  <Lines>34</Lines>
  <Paragraphs>9</Paragraphs>
  <TotalTime>908</TotalTime>
  <ScaleCrop>false</ScaleCrop>
  <LinksUpToDate>false</LinksUpToDate>
  <CharactersWithSpaces>4849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2023-09-07T02:20:00Z</dcterms:created>
  <dc:creator>王海鹤</dc:creator>
  <cp:lastModifiedBy>山楂树</cp:lastModifiedBy>
  <cp:lastPrinted>2022-10-26T07:24:00Z</cp:lastPrinted>
  <dcterms:modified xsi:type="dcterms:W3CDTF">2024-03-18T10:15:20Z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309FC464285849B8B48905FFE8294AD9_13</vt:lpwstr>
  </property>
</Properties>
</file>