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D1824">
      <w:pPr>
        <w:rPr>
          <w:rFonts w:hint="eastAsia" w:ascii="Times New Roman" w:hAnsi="Times New Roman" w:eastAsia="黑体"/>
          <w:sz w:val="32"/>
          <w:szCs w:val="32"/>
          <w:lang w:eastAsia="zh-CN"/>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1</w:t>
      </w:r>
    </w:p>
    <w:p w14:paraId="39B01EC9">
      <w:pPr>
        <w:widowControl w:val="0"/>
        <w:spacing w:line="400" w:lineRule="exact"/>
        <w:jc w:val="center"/>
        <w:rPr>
          <w:rFonts w:ascii="Calibri" w:hAnsi="Calibri" w:eastAsia="方正大标宋简体" w:cs="Times New Roman"/>
          <w:kern w:val="2"/>
          <w:sz w:val="44"/>
          <w:szCs w:val="24"/>
          <w:lang w:val="en-US" w:eastAsia="zh-CN" w:bidi="ar-SA"/>
        </w:rPr>
      </w:pPr>
    </w:p>
    <w:p w14:paraId="7F9C46DB">
      <w:pPr>
        <w:widowControl w:val="0"/>
        <w:jc w:val="center"/>
        <w:rPr>
          <w:rFonts w:hint="eastAsia" w:ascii="Times New Roman" w:hAnsi="Times New Roman" w:eastAsia="方正小标宋简体" w:cs="Times New Roman"/>
          <w:color w:val="000000"/>
          <w:kern w:val="0"/>
          <w:sz w:val="44"/>
          <w:szCs w:val="44"/>
          <w:lang w:val="en-US" w:eastAsia="zh-CN" w:bidi="ar-SA"/>
        </w:rPr>
      </w:pPr>
      <w:bookmarkStart w:id="0" w:name="_GoBack"/>
      <w:r>
        <w:rPr>
          <w:rFonts w:hint="eastAsia" w:ascii="Times New Roman" w:hAnsi="Times New Roman" w:eastAsia="方正小标宋简体" w:cs="Times New Roman"/>
          <w:color w:val="000000"/>
          <w:kern w:val="0"/>
          <w:sz w:val="44"/>
          <w:szCs w:val="44"/>
          <w:lang w:val="en-US" w:eastAsia="zh-CN" w:bidi="ar-SA"/>
        </w:rPr>
        <w:t>贵州省生态环境厅决定废止的规范性文件目录</w:t>
      </w:r>
      <w:bookmarkEnd w:id="0"/>
    </w:p>
    <w:tbl>
      <w:tblPr>
        <w:tblStyle w:val="3"/>
        <w:tblW w:w="9819" w:type="dxa"/>
        <w:jc w:val="center"/>
        <w:tblLayout w:type="fixed"/>
        <w:tblCellMar>
          <w:top w:w="0" w:type="dxa"/>
          <w:left w:w="108" w:type="dxa"/>
          <w:bottom w:w="0" w:type="dxa"/>
          <w:right w:w="108" w:type="dxa"/>
        </w:tblCellMar>
      </w:tblPr>
      <w:tblGrid>
        <w:gridCol w:w="910"/>
        <w:gridCol w:w="1795"/>
        <w:gridCol w:w="4663"/>
        <w:gridCol w:w="2451"/>
      </w:tblGrid>
      <w:tr w14:paraId="464F0351">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264EFFC1">
            <w:pPr>
              <w:widowControl/>
              <w:numPr>
                <w:ilvl w:val="0"/>
                <w:numId w:val="0"/>
              </w:numPr>
              <w:spacing w:line="360" w:lineRule="exact"/>
              <w:ind w:leftChars="0"/>
              <w:jc w:val="both"/>
              <w:textAlignment w:val="center"/>
              <w:rPr>
                <w:rFonts w:ascii="Times New Roman" w:hAnsi="Times New Roman" w:eastAsia="黑体"/>
                <w:color w:val="000000"/>
                <w:sz w:val="28"/>
                <w:szCs w:val="28"/>
              </w:rPr>
            </w:pPr>
            <w:r>
              <w:rPr>
                <w:rFonts w:ascii="Times New Roman" w:hAnsi="Times New Roman" w:eastAsia="黑体"/>
                <w:color w:val="000000"/>
                <w:kern w:val="0"/>
                <w:sz w:val="28"/>
                <w:szCs w:val="28"/>
              </w:rPr>
              <w:t>序号</w:t>
            </w:r>
          </w:p>
        </w:tc>
        <w:tc>
          <w:tcPr>
            <w:tcW w:w="1795" w:type="dxa"/>
            <w:tcBorders>
              <w:top w:val="single" w:color="000000" w:sz="4" w:space="0"/>
              <w:left w:val="single" w:color="000000" w:sz="4" w:space="0"/>
              <w:bottom w:val="single" w:color="000000" w:sz="4" w:space="0"/>
              <w:right w:val="single" w:color="000000" w:sz="4" w:space="0"/>
            </w:tcBorders>
            <w:vAlign w:val="center"/>
          </w:tcPr>
          <w:p w14:paraId="7FDB7A4C">
            <w:pPr>
              <w:widowControl/>
              <w:spacing w:line="360" w:lineRule="exact"/>
              <w:jc w:val="center"/>
              <w:textAlignment w:val="center"/>
              <w:rPr>
                <w:rFonts w:ascii="Times New Roman" w:hAnsi="Times New Roman" w:eastAsia="黑体"/>
                <w:color w:val="000000"/>
                <w:sz w:val="28"/>
                <w:szCs w:val="28"/>
              </w:rPr>
            </w:pPr>
            <w:r>
              <w:rPr>
                <w:rFonts w:ascii="Times New Roman" w:hAnsi="Times New Roman" w:eastAsia="黑体"/>
                <w:color w:val="000000"/>
                <w:kern w:val="0"/>
                <w:sz w:val="28"/>
                <w:szCs w:val="28"/>
              </w:rPr>
              <w:t>制定机关</w:t>
            </w:r>
          </w:p>
        </w:tc>
        <w:tc>
          <w:tcPr>
            <w:tcW w:w="4663" w:type="dxa"/>
            <w:tcBorders>
              <w:top w:val="single" w:color="000000" w:sz="4" w:space="0"/>
              <w:left w:val="single" w:color="000000" w:sz="4" w:space="0"/>
              <w:bottom w:val="single" w:color="000000" w:sz="4" w:space="0"/>
              <w:right w:val="single" w:color="000000" w:sz="4" w:space="0"/>
            </w:tcBorders>
            <w:vAlign w:val="center"/>
          </w:tcPr>
          <w:p w14:paraId="536DF96B">
            <w:pPr>
              <w:widowControl/>
              <w:spacing w:line="360" w:lineRule="exact"/>
              <w:jc w:val="center"/>
              <w:textAlignment w:val="center"/>
              <w:rPr>
                <w:rFonts w:hint="default" w:ascii="Times New Roman" w:hAnsi="Times New Roman" w:eastAsia="黑体"/>
                <w:color w:val="000000"/>
                <w:sz w:val="28"/>
                <w:szCs w:val="28"/>
                <w:lang w:val="en-US" w:eastAsia="zh-CN"/>
              </w:rPr>
            </w:pPr>
            <w:r>
              <w:rPr>
                <w:rFonts w:hint="eastAsia" w:ascii="Times New Roman" w:hAnsi="Times New Roman" w:eastAsia="黑体"/>
                <w:color w:val="000000"/>
                <w:kern w:val="0"/>
                <w:sz w:val="28"/>
                <w:szCs w:val="28"/>
                <w:lang w:val="en-US" w:eastAsia="zh-CN"/>
              </w:rPr>
              <w:t>文件名称</w:t>
            </w:r>
          </w:p>
        </w:tc>
        <w:tc>
          <w:tcPr>
            <w:tcW w:w="2451" w:type="dxa"/>
            <w:tcBorders>
              <w:top w:val="single" w:color="000000" w:sz="4" w:space="0"/>
              <w:left w:val="single" w:color="000000" w:sz="4" w:space="0"/>
              <w:bottom w:val="single" w:color="000000" w:sz="4" w:space="0"/>
              <w:right w:val="single" w:color="000000" w:sz="4" w:space="0"/>
            </w:tcBorders>
            <w:vAlign w:val="center"/>
          </w:tcPr>
          <w:p w14:paraId="31278693">
            <w:pPr>
              <w:widowControl/>
              <w:spacing w:line="360" w:lineRule="exact"/>
              <w:jc w:val="center"/>
              <w:textAlignment w:val="center"/>
              <w:rPr>
                <w:rFonts w:hint="default" w:ascii="Times New Roman" w:hAnsi="Times New Roman" w:eastAsia="黑体"/>
                <w:color w:val="000000"/>
                <w:sz w:val="28"/>
                <w:szCs w:val="28"/>
                <w:lang w:val="en-US" w:eastAsia="zh-CN"/>
              </w:rPr>
            </w:pPr>
            <w:r>
              <w:rPr>
                <w:rFonts w:hint="eastAsia" w:ascii="Times New Roman" w:hAnsi="Times New Roman" w:eastAsia="黑体"/>
                <w:color w:val="000000"/>
                <w:kern w:val="0"/>
                <w:sz w:val="28"/>
                <w:szCs w:val="28"/>
                <w:lang w:val="en-US" w:eastAsia="zh-CN"/>
              </w:rPr>
              <w:t>文号</w:t>
            </w:r>
          </w:p>
        </w:tc>
      </w:tr>
      <w:tr w14:paraId="59DE0703">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5BB28CF1">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14:paraId="091E84AE">
            <w:pPr>
              <w:widowControl/>
              <w:spacing w:line="360" w:lineRule="exact"/>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贵州省生态环境厅</w:t>
            </w:r>
          </w:p>
        </w:tc>
        <w:tc>
          <w:tcPr>
            <w:tcW w:w="4663" w:type="dxa"/>
            <w:tcBorders>
              <w:top w:val="single" w:color="000000" w:sz="4" w:space="0"/>
              <w:left w:val="single" w:color="000000" w:sz="4" w:space="0"/>
              <w:bottom w:val="single" w:color="000000" w:sz="4" w:space="0"/>
              <w:right w:val="single" w:color="000000" w:sz="4" w:space="0"/>
            </w:tcBorders>
            <w:vAlign w:val="center"/>
          </w:tcPr>
          <w:p w14:paraId="44A339AF">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i w:val="0"/>
                <w:iCs w:val="0"/>
                <w:color w:val="000000"/>
                <w:kern w:val="0"/>
                <w:sz w:val="28"/>
                <w:szCs w:val="28"/>
                <w:u w:val="none"/>
                <w:lang w:val="en-US" w:eastAsia="zh-CN" w:bidi="ar"/>
              </w:rPr>
              <w:t>贵州省环境保护厅关于印发《贵州省分类处理环境信访诉求问题法定途径清单》的通知</w:t>
            </w:r>
          </w:p>
        </w:tc>
        <w:tc>
          <w:tcPr>
            <w:tcW w:w="2451" w:type="dxa"/>
            <w:tcBorders>
              <w:top w:val="single" w:color="000000" w:sz="4" w:space="0"/>
              <w:left w:val="single" w:color="000000" w:sz="4" w:space="0"/>
              <w:bottom w:val="single" w:color="000000" w:sz="4" w:space="0"/>
              <w:right w:val="single" w:color="000000" w:sz="4" w:space="0"/>
            </w:tcBorders>
            <w:vAlign w:val="center"/>
          </w:tcPr>
          <w:p w14:paraId="19380648">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i w:val="0"/>
                <w:iCs w:val="0"/>
                <w:color w:val="000000"/>
                <w:kern w:val="0"/>
                <w:sz w:val="28"/>
                <w:szCs w:val="28"/>
                <w:u w:val="none"/>
                <w:lang w:val="en-US" w:eastAsia="zh-CN" w:bidi="ar"/>
              </w:rPr>
              <w:t>黔环通</w:t>
            </w:r>
            <w:r>
              <w:rPr>
                <w:rFonts w:hint="default" w:ascii="Times New Roman" w:hAnsi="Times New Roman" w:eastAsia="仿宋_GB2312" w:cs="Times New Roman"/>
                <w:i w:val="0"/>
                <w:iCs w:val="0"/>
                <w:color w:val="000000"/>
                <w:kern w:val="0"/>
                <w:sz w:val="28"/>
                <w:szCs w:val="28"/>
                <w:u w:val="none"/>
                <w:lang w:val="en-US" w:eastAsia="zh-CN" w:bidi="ar"/>
              </w:rPr>
              <w:t>〔2017〕4</w:t>
            </w:r>
            <w:r>
              <w:rPr>
                <w:rFonts w:hint="eastAsia" w:ascii="仿宋_GB2312" w:hAnsi="仿宋_GB2312" w:eastAsia="仿宋_GB2312" w:cs="仿宋_GB2312"/>
                <w:i w:val="0"/>
                <w:iCs w:val="0"/>
                <w:color w:val="000000"/>
                <w:kern w:val="0"/>
                <w:sz w:val="28"/>
                <w:szCs w:val="28"/>
                <w:u w:val="none"/>
                <w:lang w:val="en-US" w:eastAsia="zh-CN" w:bidi="ar"/>
              </w:rPr>
              <w:t>号</w:t>
            </w:r>
          </w:p>
        </w:tc>
      </w:tr>
      <w:tr w14:paraId="408A9E03">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2F11A5B0">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14:paraId="3029D948">
            <w:pPr>
              <w:widowControl/>
              <w:spacing w:line="36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贵州省生态环境厅</w:t>
            </w:r>
          </w:p>
        </w:tc>
        <w:tc>
          <w:tcPr>
            <w:tcW w:w="4663" w:type="dxa"/>
            <w:tcBorders>
              <w:top w:val="single" w:color="000000" w:sz="4" w:space="0"/>
              <w:left w:val="single" w:color="000000" w:sz="4" w:space="0"/>
              <w:bottom w:val="single" w:color="000000" w:sz="4" w:space="0"/>
              <w:right w:val="single" w:color="000000" w:sz="4" w:space="0"/>
            </w:tcBorders>
            <w:vAlign w:val="center"/>
          </w:tcPr>
          <w:p w14:paraId="45EA0C1F">
            <w:pPr>
              <w:keepNext w:val="0"/>
              <w:keepLines w:val="0"/>
              <w:widowControl/>
              <w:suppressLineNumbers w:val="0"/>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i w:val="0"/>
                <w:iCs w:val="0"/>
                <w:color w:val="000000"/>
                <w:kern w:val="0"/>
                <w:sz w:val="28"/>
                <w:szCs w:val="28"/>
                <w:u w:val="none"/>
                <w:lang w:val="en-US" w:eastAsia="zh-CN" w:bidi="ar"/>
              </w:rPr>
              <w:t>贵州省生态环境厅关于印发《贵州省加强排污许可执法监管实施方案》的通知</w:t>
            </w:r>
          </w:p>
        </w:tc>
        <w:tc>
          <w:tcPr>
            <w:tcW w:w="2451" w:type="dxa"/>
            <w:tcBorders>
              <w:top w:val="single" w:color="000000" w:sz="4" w:space="0"/>
              <w:left w:val="single" w:color="000000" w:sz="4" w:space="0"/>
              <w:bottom w:val="single" w:color="000000" w:sz="4" w:space="0"/>
              <w:right w:val="single" w:color="000000" w:sz="4" w:space="0"/>
            </w:tcBorders>
            <w:vAlign w:val="center"/>
          </w:tcPr>
          <w:p w14:paraId="13A2001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黔环执法〔2022〕13号</w:t>
            </w:r>
          </w:p>
        </w:tc>
      </w:tr>
      <w:tr w14:paraId="69EBC12F">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55894DF2">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14:paraId="30416030">
            <w:pPr>
              <w:widowControl/>
              <w:spacing w:line="360" w:lineRule="exact"/>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贵州省生态环境厅</w:t>
            </w:r>
          </w:p>
        </w:tc>
        <w:tc>
          <w:tcPr>
            <w:tcW w:w="4663" w:type="dxa"/>
            <w:tcBorders>
              <w:top w:val="single" w:color="000000" w:sz="4" w:space="0"/>
              <w:left w:val="single" w:color="000000" w:sz="4" w:space="0"/>
              <w:bottom w:val="single" w:color="000000" w:sz="4" w:space="0"/>
              <w:right w:val="single" w:color="000000" w:sz="4" w:space="0"/>
            </w:tcBorders>
            <w:vAlign w:val="center"/>
          </w:tcPr>
          <w:p w14:paraId="58EBA5A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贵州省环境保护厅关于进一步加强环境影响评价从业人员职业道德规范的通知</w:t>
            </w:r>
          </w:p>
        </w:tc>
        <w:tc>
          <w:tcPr>
            <w:tcW w:w="2451" w:type="dxa"/>
            <w:tcBorders>
              <w:top w:val="single" w:color="000000" w:sz="4" w:space="0"/>
              <w:left w:val="single" w:color="000000" w:sz="4" w:space="0"/>
              <w:bottom w:val="single" w:color="000000" w:sz="4" w:space="0"/>
              <w:right w:val="single" w:color="000000" w:sz="4" w:space="0"/>
            </w:tcBorders>
            <w:vAlign w:val="center"/>
          </w:tcPr>
          <w:p w14:paraId="6D50CE2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黔环通〔2014〕181号</w:t>
            </w:r>
          </w:p>
        </w:tc>
      </w:tr>
      <w:tr w14:paraId="45FB9E01">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34008D67">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14:paraId="76794A62">
            <w:pPr>
              <w:widowControl/>
              <w:spacing w:line="360" w:lineRule="exact"/>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贵州省生态环境厅</w:t>
            </w:r>
          </w:p>
        </w:tc>
        <w:tc>
          <w:tcPr>
            <w:tcW w:w="4663" w:type="dxa"/>
            <w:tcBorders>
              <w:top w:val="single" w:color="000000" w:sz="4" w:space="0"/>
              <w:left w:val="single" w:color="000000" w:sz="4" w:space="0"/>
              <w:bottom w:val="single" w:color="000000" w:sz="4" w:space="0"/>
              <w:right w:val="single" w:color="000000" w:sz="4" w:space="0"/>
            </w:tcBorders>
            <w:vAlign w:val="center"/>
          </w:tcPr>
          <w:p w14:paraId="26E493A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贵州省生态环境厅关于印发《贵州省省级生态环境部门审批环境影响评价文件的建设项目目录（</w:t>
            </w:r>
            <w:r>
              <w:rPr>
                <w:rFonts w:hint="default" w:ascii="Times New Roman" w:hAnsi="Times New Roman" w:eastAsia="仿宋_GB2312" w:cs="Times New Roman"/>
                <w:i w:val="0"/>
                <w:iCs w:val="0"/>
                <w:color w:val="000000"/>
                <w:kern w:val="0"/>
                <w:sz w:val="28"/>
                <w:szCs w:val="28"/>
                <w:u w:val="none"/>
                <w:lang w:val="en-US" w:eastAsia="zh-CN" w:bidi="ar"/>
              </w:rPr>
              <w:t>2023</w:t>
            </w:r>
            <w:r>
              <w:rPr>
                <w:rFonts w:hint="eastAsia" w:ascii="仿宋_GB2312" w:hAnsi="仿宋_GB2312" w:eastAsia="仿宋_GB2312" w:cs="仿宋_GB2312"/>
                <w:i w:val="0"/>
                <w:iCs w:val="0"/>
                <w:color w:val="000000"/>
                <w:kern w:val="0"/>
                <w:sz w:val="28"/>
                <w:szCs w:val="28"/>
                <w:u w:val="none"/>
                <w:lang w:val="en-US" w:eastAsia="zh-CN" w:bidi="ar"/>
              </w:rPr>
              <w:t>年本）》</w:t>
            </w:r>
          </w:p>
        </w:tc>
        <w:tc>
          <w:tcPr>
            <w:tcW w:w="2451" w:type="dxa"/>
            <w:tcBorders>
              <w:top w:val="single" w:color="000000" w:sz="4" w:space="0"/>
              <w:left w:val="single" w:color="000000" w:sz="4" w:space="0"/>
              <w:bottom w:val="single" w:color="000000" w:sz="4" w:space="0"/>
              <w:right w:val="single" w:color="000000" w:sz="4" w:space="0"/>
            </w:tcBorders>
            <w:vAlign w:val="center"/>
          </w:tcPr>
          <w:p w14:paraId="20B28B8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黔环综合〔2023〕37号</w:t>
            </w:r>
          </w:p>
        </w:tc>
      </w:tr>
      <w:tr w14:paraId="05ADC5BB">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78FB86B3">
            <w:pPr>
              <w:widowControl/>
              <w:numPr>
                <w:ilvl w:val="0"/>
                <w:numId w:val="1"/>
              </w:numPr>
              <w:spacing w:line="360" w:lineRule="exact"/>
              <w:ind w:left="425" w:leftChars="0" w:hanging="425" w:firstLineChars="0"/>
              <w:jc w:val="center"/>
              <w:textAlignment w:val="center"/>
              <w:rPr>
                <w:rFonts w:hint="eastAsia" w:ascii="仿宋_GB2312" w:hAnsi="仿宋_GB2312" w:eastAsia="仿宋_GB2312" w:cs="仿宋_GB2312"/>
                <w:color w:val="000000"/>
                <w:kern w:val="0"/>
                <w:sz w:val="28"/>
                <w:szCs w:val="28"/>
              </w:rPr>
            </w:pPr>
          </w:p>
        </w:tc>
        <w:tc>
          <w:tcPr>
            <w:tcW w:w="1795" w:type="dxa"/>
            <w:tcBorders>
              <w:top w:val="single" w:color="000000" w:sz="4" w:space="0"/>
              <w:left w:val="single" w:color="000000" w:sz="4" w:space="0"/>
              <w:bottom w:val="single" w:color="000000" w:sz="4" w:space="0"/>
              <w:right w:val="single" w:color="000000" w:sz="4" w:space="0"/>
            </w:tcBorders>
            <w:vAlign w:val="center"/>
          </w:tcPr>
          <w:p w14:paraId="058E4AC6">
            <w:pPr>
              <w:widowControl/>
              <w:spacing w:line="360" w:lineRule="exact"/>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贵州省生态环境厅</w:t>
            </w:r>
          </w:p>
        </w:tc>
        <w:tc>
          <w:tcPr>
            <w:tcW w:w="4663" w:type="dxa"/>
            <w:tcBorders>
              <w:top w:val="single" w:color="000000" w:sz="4" w:space="0"/>
              <w:left w:val="single" w:color="000000" w:sz="4" w:space="0"/>
              <w:bottom w:val="single" w:color="000000" w:sz="4" w:space="0"/>
              <w:right w:val="single" w:color="000000" w:sz="4" w:space="0"/>
            </w:tcBorders>
            <w:vAlign w:val="center"/>
          </w:tcPr>
          <w:p w14:paraId="04473C8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关于进一步加强规划环境影响评价工作的意见</w:t>
            </w:r>
          </w:p>
        </w:tc>
        <w:tc>
          <w:tcPr>
            <w:tcW w:w="2451" w:type="dxa"/>
            <w:tcBorders>
              <w:top w:val="single" w:color="000000" w:sz="4" w:space="0"/>
              <w:left w:val="single" w:color="000000" w:sz="4" w:space="0"/>
              <w:bottom w:val="single" w:color="000000" w:sz="4" w:space="0"/>
              <w:right w:val="single" w:color="000000" w:sz="4" w:space="0"/>
            </w:tcBorders>
            <w:vAlign w:val="center"/>
          </w:tcPr>
          <w:p w14:paraId="0777B3B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黔环通〔2016〕128号</w:t>
            </w:r>
          </w:p>
        </w:tc>
      </w:tr>
    </w:tbl>
    <w:p w14:paraId="40A8615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E64426-D6A0-4D1F-B6FB-AF36207D289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E59FC71-07F1-4FDE-BFAB-4E99DC4B26F9}"/>
  </w:font>
  <w:font w:name="方正大标宋简体">
    <w:panose1 w:val="02000000000000000000"/>
    <w:charset w:val="86"/>
    <w:family w:val="script"/>
    <w:pitch w:val="default"/>
    <w:sig w:usb0="A00002BF" w:usb1="184F6CFA" w:usb2="00000012" w:usb3="00000000" w:csb0="00040001" w:csb1="00000000"/>
    <w:embedRegular r:id="rId3" w:fontKey="{169761EA-A79D-4851-9C20-38AE35F57542}"/>
  </w:font>
  <w:font w:name="方正小标宋简体">
    <w:panose1 w:val="02000000000000000000"/>
    <w:charset w:val="86"/>
    <w:family w:val="script"/>
    <w:pitch w:val="default"/>
    <w:sig w:usb0="00000001" w:usb1="08000000" w:usb2="00000000" w:usb3="00000000" w:csb0="00040000" w:csb1="00000000"/>
    <w:embedRegular r:id="rId4" w:fontKey="{6BC6A2AA-9F66-489B-AE96-539B63137667}"/>
  </w:font>
  <w:font w:name="仿宋_GB2312">
    <w:altName w:val="仿宋"/>
    <w:panose1 w:val="02010609030101010101"/>
    <w:charset w:val="86"/>
    <w:family w:val="auto"/>
    <w:pitch w:val="default"/>
    <w:sig w:usb0="00000000" w:usb1="00000000" w:usb2="00000000" w:usb3="00000000" w:csb0="00040000" w:csb1="00000000"/>
    <w:embedRegular r:id="rId5" w:fontKey="{3DB32D2F-A2AD-4FE9-AB54-1CB39D6FF19F}"/>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FF85D1"/>
    <w:multiLevelType w:val="singleLevel"/>
    <w:tmpl w:val="3EFF85D1"/>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A172EE"/>
    <w:rsid w:val="50A17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cs="Arial"/>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2025-11-05T08:28:00Z</dcterms:created>
  <dc:creator>国浩</dc:creator>
  <cp:lastModifiedBy>国浩</cp:lastModifiedBy>
  <dcterms:modified xsi:type="dcterms:W3CDTF">2025-11-05T08:32:56Z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7BF4465737774AB2896FA9F04E3E12B4_11</vt:lpwstr>
  </property>
  <property fmtid="{D5CDD505-2E9C-101B-9397-08002B2CF9AE}" pid="4" name="KSOTemplateDocerSaveRecord">
    <vt:lpwstr>eyJoZGlkIjoiYzFlM2E2OTNmMWNlZWQxNDNmZDNkYjYxYzIwZGIyZWQiLCJ1c2VySWQiOiIxMTIzODEzOTQwIn0=</vt:lpwstr>
  </property>
</Properties>
</file>