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both"/>
        <w:textAlignment w:val="baseline"/>
        <w:rPr>
          <w:rFonts w:hint="eastAsia" w:ascii="黑体" w:hAnsi="黑体" w:eastAsia="黑体" w:cs="黑体"/>
          <w:b w:val="0"/>
          <w:i w:val="0"/>
          <w:caps w:val="0"/>
          <w:spacing w:val="0"/>
          <w:w w:val="100"/>
          <w:sz w:val="32"/>
          <w:szCs w:val="32"/>
          <w:u w:val="none"/>
          <w:lang w:val="en-US" w:eastAsia="zh-CN"/>
        </w:rPr>
      </w:pPr>
      <w:r>
        <w:rPr>
          <w:rFonts w:hint="eastAsia" w:ascii="黑体" w:hAnsi="黑体" w:eastAsia="黑体" w:cs="黑体"/>
          <w:b w:val="0"/>
          <w:i w:val="0"/>
          <w:caps w:val="0"/>
          <w:spacing w:val="0"/>
          <w:w w:val="100"/>
          <w:sz w:val="32"/>
          <w:szCs w:val="32"/>
          <w:u w:val="none"/>
          <w:lang w:eastAsia="zh-CN"/>
        </w:rPr>
        <w:t>附件</w:t>
      </w:r>
      <w:r>
        <w:rPr>
          <w:rFonts w:hint="eastAsia" w:ascii="黑体" w:hAnsi="黑体" w:eastAsia="黑体" w:cs="黑体"/>
          <w:b w:val="0"/>
          <w:i w:val="0"/>
          <w:caps w:val="0"/>
          <w:spacing w:val="0"/>
          <w:w w:val="100"/>
          <w:sz w:val="32"/>
          <w:szCs w:val="32"/>
          <w:u w:val="none"/>
          <w:lang w:val="en-US" w:eastAsia="zh-CN"/>
        </w:rPr>
        <w:t>1</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lang w:eastAsia="zh-CN"/>
        </w:rPr>
      </w:pPr>
      <w:r>
        <w:rPr>
          <w:rFonts w:hint="eastAsia" w:ascii="方正小标宋简体" w:hAnsi="方正小标宋简体" w:eastAsia="方正小标宋简体" w:cs="方正小标宋简体"/>
          <w:b w:val="0"/>
          <w:i w:val="0"/>
          <w:caps w:val="0"/>
          <w:color w:val="auto"/>
          <w:spacing w:val="0"/>
          <w:w w:val="100"/>
          <w:sz w:val="44"/>
          <w:szCs w:val="44"/>
          <w:lang w:eastAsia="zh-CN"/>
        </w:rPr>
        <w:t>贵州省农村生活污水处理设施运行维护</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lang w:eastAsia="zh-CN"/>
        </w:rPr>
      </w:pPr>
      <w:r>
        <w:rPr>
          <w:rFonts w:hint="eastAsia" w:ascii="方正小标宋简体" w:hAnsi="方正小标宋简体" w:eastAsia="方正小标宋简体" w:cs="方正小标宋简体"/>
          <w:b w:val="0"/>
          <w:i w:val="0"/>
          <w:caps w:val="0"/>
          <w:color w:val="auto"/>
          <w:spacing w:val="0"/>
          <w:w w:val="100"/>
          <w:sz w:val="44"/>
          <w:szCs w:val="44"/>
          <w:lang w:eastAsia="zh-CN"/>
        </w:rPr>
        <w:t>管理办法（试行）</w:t>
      </w:r>
    </w:p>
    <w:p>
      <w:pPr>
        <w:pStyle w:val="6"/>
        <w:shd w:val="clear" w:color="auto" w:fill="FFFFFF"/>
        <w:snapToGrid/>
        <w:spacing w:before="0" w:beforeAutospacing="0" w:after="0" w:afterAutospacing="0" w:line="360" w:lineRule="atLeas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r>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t>（征求意见稿）</w:t>
      </w:r>
    </w:p>
    <w:p>
      <w:pPr>
        <w:pStyle w:val="6"/>
        <w:shd w:val="clear" w:color="auto" w:fill="FFFFFF"/>
        <w:snapToGrid/>
        <w:spacing w:before="0" w:beforeAutospacing="0" w:after="0" w:afterAutospacing="0" w:line="360" w:lineRule="atLeast"/>
        <w:jc w:val="center"/>
        <w:textAlignment w:val="baseline"/>
        <w:rPr>
          <w:rFonts w:hint="eastAsia" w:ascii="方正小标宋简体" w:hAnsi="方正小标宋简体" w:eastAsia="方正小标宋简体" w:cs="方正小标宋简体"/>
          <w:b w:val="0"/>
          <w:bCs w:val="0"/>
          <w:i w:val="0"/>
          <w:caps w:val="0"/>
          <w:color w:val="auto"/>
          <w:spacing w:val="0"/>
          <w:w w:val="100"/>
          <w:sz w:val="28"/>
          <w:szCs w:val="28"/>
          <w:lang w:val="en-US" w:eastAsia="zh-CN"/>
        </w:rPr>
      </w:pPr>
    </w:p>
    <w:p>
      <w:pPr>
        <w:pStyle w:val="2"/>
        <w:snapToGrid/>
        <w:spacing w:before="0" w:beforeAutospacing="0" w:after="0" w:afterAutospacing="0" w:line="576" w:lineRule="auto"/>
        <w:jc w:val="center"/>
        <w:textAlignment w:val="baseline"/>
        <w:rPr>
          <w:rFonts w:hint="eastAsia"/>
          <w:b/>
          <w:i w:val="0"/>
          <w:caps w:val="0"/>
          <w:color w:val="auto"/>
          <w:spacing w:val="0"/>
          <w:w w:val="100"/>
          <w:sz w:val="36"/>
          <w:szCs w:val="36"/>
          <w:lang w:val="en-US" w:eastAsia="zh-CN"/>
        </w:rPr>
      </w:pPr>
      <w:r>
        <w:rPr>
          <w:rFonts w:hint="eastAsia"/>
          <w:b/>
          <w:i w:val="0"/>
          <w:caps w:val="0"/>
          <w:color w:val="auto"/>
          <w:spacing w:val="0"/>
          <w:w w:val="100"/>
          <w:sz w:val="36"/>
          <w:szCs w:val="36"/>
        </w:rPr>
        <w:t>第一章 总则</w:t>
      </w:r>
      <w:bookmarkStart w:id="2" w:name="_GoBack"/>
      <w:bookmarkEnd w:id="2"/>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eastAsia="zh-CN"/>
        </w:rPr>
        <w:t>第一条</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 为规范和加强农村生活污水处理设施运行维护管理工作，保障设施正常运行，根据相关法律法规和规定，结合本省实际，制定本办法。</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highlight w:val="red"/>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eastAsia="zh-CN"/>
        </w:rPr>
        <w:t>第二条</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 </w:t>
      </w:r>
      <w:r>
        <w:rPr>
          <w:rFonts w:hint="eastAsia" w:ascii="仿宋_GB2312" w:hAnsi="仿宋_GB2312" w:eastAsia="仿宋_GB2312" w:cs="仿宋_GB2312"/>
          <w:b w:val="0"/>
          <w:i w:val="0"/>
          <w:iCs w:val="0"/>
          <w:caps w:val="0"/>
          <w:color w:val="000000"/>
          <w:spacing w:val="0"/>
          <w:w w:val="100"/>
          <w:sz w:val="32"/>
          <w:szCs w:val="32"/>
          <w:shd w:val="clear" w:fill="FFFFFF"/>
          <w:lang w:eastAsia="zh-CN"/>
        </w:rPr>
        <w:t>本办法适用于贵州省行政区域内</w:t>
      </w:r>
      <w:r>
        <w:rPr>
          <w:rFonts w:hint="eastAsia" w:ascii="仿宋_GB2312" w:hAnsi="仿宋_GB2312" w:eastAsia="仿宋_GB2312" w:cs="仿宋_GB2312"/>
          <w:b w:val="0"/>
          <w:i w:val="0"/>
          <w:iCs w:val="0"/>
          <w:caps w:val="0"/>
          <w:color w:val="auto"/>
          <w:spacing w:val="0"/>
          <w:w w:val="100"/>
          <w:sz w:val="32"/>
          <w:szCs w:val="32"/>
          <w:shd w:val="clear" w:fill="FFFFFF"/>
          <w:lang w:eastAsia="zh-CN"/>
        </w:rPr>
        <w:t>除</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乡（镇、街道）</w:t>
      </w:r>
      <w:r>
        <w:rPr>
          <w:rFonts w:hint="eastAsia" w:ascii="仿宋_GB2312" w:hAnsi="仿宋_GB2312" w:eastAsia="仿宋_GB2312" w:cs="仿宋_GB2312"/>
          <w:b w:val="0"/>
          <w:i w:val="0"/>
          <w:iCs w:val="0"/>
          <w:caps w:val="0"/>
          <w:color w:val="auto"/>
          <w:spacing w:val="0"/>
          <w:w w:val="100"/>
          <w:sz w:val="32"/>
          <w:szCs w:val="32"/>
          <w:shd w:val="clear" w:fill="FFFFFF"/>
          <w:lang w:eastAsia="zh-CN"/>
        </w:rPr>
        <w:t>建成区以</w:t>
      </w:r>
      <w:r>
        <w:rPr>
          <w:rFonts w:hint="eastAsia" w:ascii="仿宋_GB2312" w:hAnsi="仿宋_GB2312" w:eastAsia="仿宋_GB2312" w:cs="仿宋_GB2312"/>
          <w:b w:val="0"/>
          <w:i w:val="0"/>
          <w:iCs w:val="0"/>
          <w:caps w:val="0"/>
          <w:color w:val="000000"/>
          <w:spacing w:val="0"/>
          <w:w w:val="100"/>
          <w:sz w:val="32"/>
          <w:szCs w:val="32"/>
          <w:shd w:val="clear" w:fill="FFFFFF"/>
          <w:lang w:eastAsia="zh-CN"/>
        </w:rPr>
        <w:t>外</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的</w:t>
      </w:r>
      <w:r>
        <w:rPr>
          <w:rFonts w:hint="eastAsia" w:ascii="仿宋_GB2312" w:hAnsi="仿宋_GB2312" w:eastAsia="仿宋_GB2312" w:cs="仿宋_GB2312"/>
          <w:b w:val="0"/>
          <w:i w:val="0"/>
          <w:iCs w:val="0"/>
          <w:caps w:val="0"/>
          <w:color w:val="000000"/>
          <w:spacing w:val="0"/>
          <w:w w:val="100"/>
          <w:sz w:val="32"/>
          <w:szCs w:val="32"/>
          <w:shd w:val="clear" w:fill="FFFFFF"/>
          <w:lang w:eastAsia="zh-CN"/>
        </w:rPr>
        <w:t>行政村集中</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农村</w:t>
      </w:r>
      <w:r>
        <w:rPr>
          <w:rFonts w:hint="eastAsia" w:ascii="仿宋_GB2312" w:hAnsi="仿宋_GB2312" w:eastAsia="仿宋_GB2312" w:cs="仿宋_GB2312"/>
          <w:b w:val="0"/>
          <w:i w:val="0"/>
          <w:iCs w:val="0"/>
          <w:caps w:val="0"/>
          <w:color w:val="000000"/>
          <w:spacing w:val="0"/>
          <w:w w:val="100"/>
          <w:sz w:val="32"/>
          <w:szCs w:val="32"/>
          <w:shd w:val="clear" w:fill="FFFFFF"/>
          <w:lang w:eastAsia="zh-CN"/>
        </w:rPr>
        <w:t>居民点以及分散农</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村</w:t>
      </w:r>
      <w:r>
        <w:rPr>
          <w:rFonts w:hint="eastAsia" w:ascii="仿宋_GB2312" w:hAnsi="仿宋_GB2312" w:eastAsia="仿宋_GB2312" w:cs="仿宋_GB2312"/>
          <w:b w:val="0"/>
          <w:i w:val="0"/>
          <w:iCs w:val="0"/>
          <w:caps w:val="0"/>
          <w:color w:val="000000"/>
          <w:spacing w:val="0"/>
          <w:w w:val="100"/>
          <w:sz w:val="32"/>
          <w:szCs w:val="32"/>
          <w:shd w:val="clear" w:fill="FFFFFF"/>
          <w:lang w:eastAsia="zh-CN"/>
        </w:rPr>
        <w:t>居民点新建、扩建和改建的500m</w:t>
      </w:r>
      <w:r>
        <w:rPr>
          <w:rFonts w:hint="eastAsia" w:ascii="仿宋_GB2312" w:hAnsi="仿宋_GB2312" w:eastAsia="仿宋_GB2312" w:cs="仿宋_GB2312"/>
          <w:b w:val="0"/>
          <w:i w:val="0"/>
          <w:iCs w:val="0"/>
          <w:caps w:val="0"/>
          <w:color w:val="000000"/>
          <w:spacing w:val="0"/>
          <w:w w:val="100"/>
          <w:sz w:val="32"/>
          <w:szCs w:val="32"/>
          <w:shd w:val="clear" w:fill="FFFFFF"/>
          <w:vertAlign w:val="superscript"/>
          <w:lang w:eastAsia="zh-CN"/>
        </w:rPr>
        <w:t>3</w:t>
      </w:r>
      <w:r>
        <w:rPr>
          <w:rFonts w:hint="eastAsia" w:ascii="仿宋_GB2312" w:hAnsi="仿宋_GB2312" w:eastAsia="仿宋_GB2312" w:cs="仿宋_GB2312"/>
          <w:b w:val="0"/>
          <w:i w:val="0"/>
          <w:iCs w:val="0"/>
          <w:caps w:val="0"/>
          <w:color w:val="000000"/>
          <w:spacing w:val="0"/>
          <w:w w:val="100"/>
          <w:sz w:val="32"/>
          <w:szCs w:val="32"/>
          <w:shd w:val="clear" w:fill="FFFFFF"/>
          <w:lang w:eastAsia="zh-CN"/>
        </w:rPr>
        <w:t>/d以下规模（不含500m</w:t>
      </w:r>
      <w:r>
        <w:rPr>
          <w:rFonts w:hint="eastAsia" w:ascii="仿宋_GB2312" w:hAnsi="仿宋_GB2312" w:eastAsia="仿宋_GB2312" w:cs="仿宋_GB2312"/>
          <w:b w:val="0"/>
          <w:i w:val="0"/>
          <w:iCs w:val="0"/>
          <w:caps w:val="0"/>
          <w:color w:val="000000"/>
          <w:spacing w:val="0"/>
          <w:w w:val="100"/>
          <w:sz w:val="32"/>
          <w:szCs w:val="32"/>
          <w:shd w:val="clear" w:fill="FFFFFF"/>
          <w:vertAlign w:val="superscript"/>
          <w:lang w:eastAsia="zh-CN"/>
        </w:rPr>
        <w:t>3</w:t>
      </w:r>
      <w:r>
        <w:rPr>
          <w:rFonts w:hint="eastAsia" w:ascii="仿宋_GB2312" w:hAnsi="仿宋_GB2312" w:eastAsia="仿宋_GB2312" w:cs="仿宋_GB2312"/>
          <w:b w:val="0"/>
          <w:i w:val="0"/>
          <w:iCs w:val="0"/>
          <w:caps w:val="0"/>
          <w:color w:val="000000"/>
          <w:spacing w:val="0"/>
          <w:w w:val="100"/>
          <w:sz w:val="32"/>
          <w:szCs w:val="32"/>
          <w:shd w:val="clear" w:fill="FFFFFF"/>
          <w:lang w:eastAsia="zh-CN"/>
        </w:rPr>
        <w:t>/d）农村生活污水处理设施</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的运行维护和监督管理。</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农村生活污水是指农村居民生活活动中产生的污水，主要包括</w:t>
      </w:r>
      <w:bookmarkStart w:id="0" w:name="_Hlk84403066"/>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洗涤、洗浴、厕所和厨房排水</w:t>
      </w:r>
      <w:bookmarkEnd w:id="0"/>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等，以及农村公益事业、公共服务等产生的污水，不包括工业废水和畜禽养殖废水。</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eastAsia="zh-CN"/>
        </w:rPr>
      </w:pPr>
      <w:r>
        <w:rPr>
          <w:rFonts w:hint="eastAsia" w:ascii="仿宋_GB2312" w:hAnsi="仿宋_GB2312" w:eastAsia="仿宋_GB2312" w:cs="仿宋_GB2312"/>
          <w:b w:val="0"/>
          <w:i w:val="0"/>
          <w:iCs w:val="0"/>
          <w:caps w:val="0"/>
          <w:color w:val="000000"/>
          <w:spacing w:val="0"/>
          <w:w w:val="100"/>
          <w:sz w:val="32"/>
          <w:szCs w:val="32"/>
          <w:shd w:val="clear" w:fill="FFFFFF"/>
          <w:lang w:eastAsia="zh-CN"/>
        </w:rPr>
        <w:t>农村生活污水处理设施</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是</w:t>
      </w:r>
      <w:r>
        <w:rPr>
          <w:rFonts w:hint="eastAsia" w:ascii="仿宋_GB2312" w:hAnsi="仿宋_GB2312" w:eastAsia="仿宋_GB2312" w:cs="仿宋_GB2312"/>
          <w:b w:val="0"/>
          <w:i w:val="0"/>
          <w:iCs w:val="0"/>
          <w:caps w:val="0"/>
          <w:color w:val="000000"/>
          <w:spacing w:val="0"/>
          <w:w w:val="100"/>
          <w:sz w:val="32"/>
          <w:szCs w:val="32"/>
          <w:shd w:val="clear" w:fill="FFFFFF"/>
          <w:lang w:eastAsia="zh-CN"/>
        </w:rPr>
        <w:t>对农村生活污水进行收集处理的建筑物、构筑物、设备及附属设施等。</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包含</w:t>
      </w:r>
      <w:r>
        <w:rPr>
          <w:rFonts w:hint="eastAsia" w:ascii="仿宋_GB2312" w:hAnsi="仿宋_GB2312" w:eastAsia="仿宋_GB2312" w:cs="仿宋_GB2312"/>
          <w:b w:val="0"/>
          <w:i w:val="0"/>
          <w:iCs w:val="0"/>
          <w:caps w:val="0"/>
          <w:color w:val="000000"/>
          <w:spacing w:val="0"/>
          <w:w w:val="100"/>
          <w:sz w:val="32"/>
          <w:szCs w:val="32"/>
          <w:shd w:val="clear" w:fill="FFFFFF"/>
          <w:lang w:eastAsia="zh-CN"/>
        </w:rPr>
        <w:t>污水收集</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系统</w:t>
      </w:r>
      <w:r>
        <w:rPr>
          <w:rFonts w:hint="eastAsia" w:ascii="仿宋_GB2312" w:hAnsi="仿宋_GB2312" w:eastAsia="仿宋_GB2312" w:cs="仿宋_GB2312"/>
          <w:b w:val="0"/>
          <w:i w:val="0"/>
          <w:iCs w:val="0"/>
          <w:caps w:val="0"/>
          <w:color w:val="000000"/>
          <w:spacing w:val="0"/>
          <w:w w:val="100"/>
          <w:sz w:val="32"/>
          <w:szCs w:val="32"/>
          <w:shd w:val="clear" w:fill="FFFFFF"/>
          <w:lang w:eastAsia="zh-CN"/>
        </w:rPr>
        <w:t>、污水处理系统和其它附属设施。</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eastAsia="zh-CN"/>
        </w:rPr>
      </w:pPr>
      <w:r>
        <w:rPr>
          <w:rFonts w:hint="eastAsia" w:ascii="仿宋_GB2312" w:hAnsi="仿宋_GB2312" w:eastAsia="仿宋_GB2312" w:cs="仿宋_GB2312"/>
          <w:b w:val="0"/>
          <w:i w:val="0"/>
          <w:iCs w:val="0"/>
          <w:caps w:val="0"/>
          <w:color w:val="000000"/>
          <w:spacing w:val="0"/>
          <w:w w:val="100"/>
          <w:sz w:val="32"/>
          <w:szCs w:val="32"/>
          <w:shd w:val="clear" w:fill="FFFFFF"/>
          <w:lang w:eastAsia="zh-CN"/>
        </w:rPr>
        <w:t>污水收集系统分为公共污水收集系统和户内污水收集系统。公共污水收集系统收集农户外排污水，输送至公共污水处理设施或城镇污水管网的设施。一般包括排水管、检查井和提升泵站等。户内污水收集系统收集农户户内洗涤、洗浴、冲厕和厨房排水的设施，一般包括隔油池、化粪池、接户管和接户井等。</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highlight w:val="red"/>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eastAsia="zh-CN"/>
        </w:rPr>
        <w:t>污水</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处理系统是</w:t>
      </w:r>
      <w:r>
        <w:rPr>
          <w:rFonts w:hint="eastAsia" w:ascii="仿宋_GB2312" w:hAnsi="仿宋_GB2312" w:eastAsia="仿宋_GB2312" w:cs="仿宋_GB2312"/>
          <w:b w:val="0"/>
          <w:i w:val="0"/>
          <w:caps w:val="0"/>
          <w:color w:val="000000"/>
          <w:spacing w:val="0"/>
          <w:w w:val="100"/>
          <w:sz w:val="32"/>
          <w:szCs w:val="32"/>
          <w:shd w:val="clear" w:fill="FFFFFF"/>
        </w:rPr>
        <w:t>对农村生活污水进行处理的</w:t>
      </w:r>
      <w:r>
        <w:rPr>
          <w:rFonts w:hint="eastAsia" w:ascii="仿宋_GB2312" w:hAnsi="仿宋_GB2312" w:eastAsia="仿宋_GB2312" w:cs="仿宋_GB2312"/>
          <w:b w:val="0"/>
          <w:i w:val="0"/>
          <w:caps w:val="0"/>
          <w:color w:val="000000"/>
          <w:spacing w:val="0"/>
          <w:w w:val="100"/>
          <w:sz w:val="32"/>
          <w:szCs w:val="32"/>
          <w:shd w:val="clear" w:fill="FFFFFF"/>
          <w:lang w:val="en-US" w:eastAsia="zh-CN"/>
        </w:rPr>
        <w:t>建筑物、</w:t>
      </w:r>
      <w:r>
        <w:rPr>
          <w:rFonts w:hint="eastAsia" w:ascii="仿宋_GB2312" w:hAnsi="仿宋_GB2312" w:eastAsia="仿宋_GB2312" w:cs="仿宋_GB2312"/>
          <w:b w:val="0"/>
          <w:i w:val="0"/>
          <w:caps w:val="0"/>
          <w:color w:val="000000"/>
          <w:spacing w:val="0"/>
          <w:w w:val="100"/>
          <w:sz w:val="32"/>
          <w:szCs w:val="32"/>
          <w:shd w:val="clear" w:fill="FFFFFF"/>
        </w:rPr>
        <w:t>构筑物</w:t>
      </w:r>
      <w:r>
        <w:rPr>
          <w:rFonts w:hint="eastAsia" w:ascii="仿宋_GB2312" w:hAnsi="仿宋_GB2312" w:eastAsia="仿宋_GB2312" w:cs="仿宋_GB2312"/>
          <w:b w:val="0"/>
          <w:i w:val="0"/>
          <w:caps w:val="0"/>
          <w:color w:val="000000"/>
          <w:spacing w:val="0"/>
          <w:w w:val="100"/>
          <w:sz w:val="32"/>
          <w:szCs w:val="32"/>
          <w:shd w:val="clear" w:fill="FFFFFF"/>
          <w:lang w:eastAsia="zh-CN"/>
        </w:rPr>
        <w:t>、</w:t>
      </w:r>
      <w:r>
        <w:rPr>
          <w:rFonts w:hint="eastAsia" w:ascii="仿宋_GB2312" w:hAnsi="仿宋_GB2312" w:eastAsia="仿宋_GB2312" w:cs="仿宋_GB2312"/>
          <w:b w:val="0"/>
          <w:i w:val="0"/>
          <w:caps w:val="0"/>
          <w:color w:val="000000"/>
          <w:spacing w:val="0"/>
          <w:w w:val="100"/>
          <w:sz w:val="32"/>
          <w:szCs w:val="32"/>
          <w:shd w:val="clear" w:fill="FFFFFF"/>
        </w:rPr>
        <w:t>设备及</w:t>
      </w:r>
      <w:r>
        <w:rPr>
          <w:rFonts w:hint="eastAsia" w:ascii="仿宋_GB2312" w:hAnsi="仿宋_GB2312" w:eastAsia="仿宋_GB2312" w:cs="仿宋_GB2312"/>
          <w:b w:val="0"/>
          <w:i w:val="0"/>
          <w:caps w:val="0"/>
          <w:color w:val="000000"/>
          <w:spacing w:val="0"/>
          <w:w w:val="100"/>
          <w:sz w:val="32"/>
          <w:szCs w:val="32"/>
          <w:shd w:val="clear" w:fill="FFFFFF"/>
          <w:lang w:val="en-US" w:eastAsia="zh-CN"/>
        </w:rPr>
        <w:t>其它</w:t>
      </w:r>
      <w:r>
        <w:rPr>
          <w:rFonts w:hint="eastAsia" w:ascii="仿宋_GB2312" w:hAnsi="仿宋_GB2312" w:eastAsia="仿宋_GB2312" w:cs="仿宋_GB2312"/>
          <w:b w:val="0"/>
          <w:i w:val="0"/>
          <w:caps w:val="0"/>
          <w:color w:val="000000"/>
          <w:spacing w:val="0"/>
          <w:w w:val="100"/>
          <w:sz w:val="32"/>
          <w:szCs w:val="32"/>
          <w:shd w:val="clear" w:fill="FFFFFF"/>
        </w:rPr>
        <w:t>附属设施，包括预处理</w:t>
      </w:r>
      <w:r>
        <w:rPr>
          <w:rFonts w:hint="eastAsia" w:ascii="仿宋_GB2312" w:hAnsi="仿宋_GB2312" w:eastAsia="仿宋_GB2312" w:cs="仿宋_GB2312"/>
          <w:b w:val="0"/>
          <w:i w:val="0"/>
          <w:caps w:val="0"/>
          <w:color w:val="000000"/>
          <w:spacing w:val="0"/>
          <w:w w:val="100"/>
          <w:sz w:val="32"/>
          <w:szCs w:val="32"/>
          <w:shd w:val="clear" w:fill="FFFFFF"/>
          <w:lang w:val="en-US" w:eastAsia="zh-CN"/>
        </w:rPr>
        <w:t>设施</w:t>
      </w:r>
      <w:r>
        <w:rPr>
          <w:rFonts w:hint="eastAsia" w:ascii="仿宋_GB2312" w:hAnsi="仿宋_GB2312" w:eastAsia="仿宋_GB2312" w:cs="仿宋_GB2312"/>
          <w:b w:val="0"/>
          <w:i w:val="0"/>
          <w:caps w:val="0"/>
          <w:color w:val="000000"/>
          <w:spacing w:val="0"/>
          <w:w w:val="100"/>
          <w:sz w:val="32"/>
          <w:szCs w:val="32"/>
          <w:shd w:val="clear" w:fill="FFFFFF"/>
        </w:rPr>
        <w:t>、生物处理</w:t>
      </w:r>
      <w:r>
        <w:rPr>
          <w:rFonts w:hint="eastAsia" w:ascii="仿宋_GB2312" w:hAnsi="仿宋_GB2312" w:eastAsia="仿宋_GB2312" w:cs="仿宋_GB2312"/>
          <w:b w:val="0"/>
          <w:i w:val="0"/>
          <w:caps w:val="0"/>
          <w:color w:val="000000"/>
          <w:spacing w:val="0"/>
          <w:w w:val="100"/>
          <w:sz w:val="32"/>
          <w:szCs w:val="32"/>
          <w:shd w:val="clear" w:fill="FFFFFF"/>
          <w:lang w:val="en-US" w:eastAsia="zh-CN"/>
        </w:rPr>
        <w:t>设施</w:t>
      </w:r>
      <w:r>
        <w:rPr>
          <w:rFonts w:hint="eastAsia" w:ascii="仿宋_GB2312" w:hAnsi="仿宋_GB2312" w:eastAsia="仿宋_GB2312" w:cs="仿宋_GB2312"/>
          <w:b w:val="0"/>
          <w:i w:val="0"/>
          <w:caps w:val="0"/>
          <w:color w:val="000000"/>
          <w:spacing w:val="0"/>
          <w:w w:val="100"/>
          <w:sz w:val="32"/>
          <w:szCs w:val="32"/>
          <w:shd w:val="clear" w:fill="FFFFFF"/>
        </w:rPr>
        <w:t>、生态处理</w:t>
      </w:r>
      <w:r>
        <w:rPr>
          <w:rFonts w:hint="eastAsia" w:ascii="仿宋_GB2312" w:hAnsi="仿宋_GB2312" w:eastAsia="仿宋_GB2312" w:cs="仿宋_GB2312"/>
          <w:b w:val="0"/>
          <w:i w:val="0"/>
          <w:caps w:val="0"/>
          <w:color w:val="000000"/>
          <w:spacing w:val="0"/>
          <w:w w:val="100"/>
          <w:sz w:val="32"/>
          <w:szCs w:val="32"/>
          <w:shd w:val="clear" w:fill="FFFFFF"/>
          <w:lang w:val="en-US" w:eastAsia="zh-CN"/>
        </w:rPr>
        <w:t>设施</w:t>
      </w:r>
      <w:r>
        <w:rPr>
          <w:rFonts w:hint="eastAsia" w:ascii="仿宋_GB2312" w:hAnsi="仿宋_GB2312" w:eastAsia="仿宋_GB2312" w:cs="仿宋_GB2312"/>
          <w:b w:val="0"/>
          <w:i w:val="0"/>
          <w:caps w:val="0"/>
          <w:color w:val="000000"/>
          <w:spacing w:val="0"/>
          <w:w w:val="100"/>
          <w:sz w:val="32"/>
          <w:szCs w:val="32"/>
          <w:shd w:val="clear" w:fill="FFFFFF"/>
        </w:rPr>
        <w:t>等。</w:t>
      </w:r>
    </w:p>
    <w:p>
      <w:pPr>
        <w:pStyle w:val="6"/>
        <w:keepLines w:val="0"/>
        <w:shd w:val="clear" w:color="auto" w:fill="FFFFFF"/>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iCs w:val="0"/>
          <w:caps w:val="0"/>
          <w:color w:val="000000"/>
          <w:spacing w:val="0"/>
          <w:w w:val="100"/>
          <w:kern w:val="0"/>
          <w:sz w:val="32"/>
          <w:szCs w:val="32"/>
          <w:shd w:val="clear" w:fill="FFFFFF"/>
          <w:lang w:val="en-US" w:eastAsia="zh-CN" w:bidi="ar"/>
        </w:rPr>
        <w:t xml:space="preserve">  </w:t>
      </w:r>
      <w:r>
        <w:rPr>
          <w:rFonts w:hint="eastAsia" w:ascii="仿宋_GB2312" w:hAnsi="仿宋_GB2312" w:cs="仿宋_GB2312"/>
          <w:b w:val="0"/>
          <w:i w:val="0"/>
          <w:iCs w:val="0"/>
          <w:caps w:val="0"/>
          <w:color w:val="000000"/>
          <w:spacing w:val="0"/>
          <w:w w:val="100"/>
          <w:kern w:val="0"/>
          <w:sz w:val="32"/>
          <w:szCs w:val="32"/>
          <w:shd w:val="clear" w:fill="FFFFFF"/>
          <w:lang w:val="en-US" w:eastAsia="zh-CN" w:bidi="ar"/>
        </w:rPr>
        <w:t xml:space="preserve"> 第</w:t>
      </w:r>
      <w:r>
        <w:rPr>
          <w:rFonts w:hint="eastAsia" w:ascii="仿宋_GB2312" w:hAnsi="仿宋_GB2312" w:eastAsia="仿宋_GB2312" w:cs="仿宋_GB2312"/>
          <w:b w:val="0"/>
          <w:i w:val="0"/>
          <w:iCs w:val="0"/>
          <w:caps w:val="0"/>
          <w:color w:val="000000"/>
          <w:spacing w:val="0"/>
          <w:w w:val="100"/>
          <w:kern w:val="0"/>
          <w:sz w:val="32"/>
          <w:szCs w:val="32"/>
          <w:shd w:val="clear" w:fill="FFFFFF"/>
          <w:lang w:val="en-US" w:eastAsia="zh-CN" w:bidi="ar"/>
        </w:rPr>
        <w:t>三条 农村生活污水处理设施运行维护管理坚持以“政府主导、社会参与</w:t>
      </w:r>
      <w:r>
        <w:rPr>
          <w:rFonts w:hint="eastAsia" w:ascii="仿宋_GB2312" w:hAnsi="仿宋_GB2312" w:cs="仿宋_GB2312"/>
          <w:b w:val="0"/>
          <w:i w:val="0"/>
          <w:iCs w:val="0"/>
          <w:caps w:val="0"/>
          <w:color w:val="000000"/>
          <w:spacing w:val="0"/>
          <w:w w:val="100"/>
          <w:kern w:val="0"/>
          <w:sz w:val="32"/>
          <w:szCs w:val="32"/>
          <w:shd w:val="clear" w:fill="FFFFFF"/>
          <w:lang w:val="en-US" w:eastAsia="zh-CN" w:bidi="ar"/>
        </w:rPr>
        <w:t>，</w:t>
      </w:r>
      <w:r>
        <w:rPr>
          <w:rFonts w:hint="eastAsia" w:ascii="仿宋_GB2312" w:hAnsi="仿宋_GB2312" w:eastAsia="仿宋_GB2312" w:cs="仿宋_GB2312"/>
          <w:b w:val="0"/>
          <w:i w:val="0"/>
          <w:iCs w:val="0"/>
          <w:caps w:val="0"/>
          <w:color w:val="000000"/>
          <w:spacing w:val="0"/>
          <w:w w:val="100"/>
          <w:kern w:val="0"/>
          <w:sz w:val="32"/>
          <w:szCs w:val="32"/>
          <w:shd w:val="clear" w:fill="FFFFFF"/>
          <w:lang w:val="en-US" w:eastAsia="zh-CN" w:bidi="ar"/>
        </w:rPr>
        <w:t>规划引领、因地制宜</w:t>
      </w:r>
      <w:r>
        <w:rPr>
          <w:rFonts w:hint="eastAsia" w:ascii="仿宋_GB2312" w:hAnsi="仿宋_GB2312" w:cs="仿宋_GB2312"/>
          <w:b w:val="0"/>
          <w:i w:val="0"/>
          <w:iCs w:val="0"/>
          <w:caps w:val="0"/>
          <w:color w:val="000000"/>
          <w:spacing w:val="0"/>
          <w:w w:val="100"/>
          <w:kern w:val="0"/>
          <w:sz w:val="32"/>
          <w:szCs w:val="32"/>
          <w:shd w:val="clear" w:fill="FFFFFF"/>
          <w:lang w:val="en-US" w:eastAsia="zh-CN" w:bidi="ar"/>
        </w:rPr>
        <w:t>，</w:t>
      </w:r>
      <w:r>
        <w:rPr>
          <w:rFonts w:hint="eastAsia" w:ascii="仿宋_GB2312" w:hAnsi="仿宋_GB2312" w:eastAsia="仿宋_GB2312" w:cs="仿宋_GB2312"/>
          <w:b w:val="0"/>
          <w:i w:val="0"/>
          <w:iCs w:val="0"/>
          <w:caps w:val="0"/>
          <w:color w:val="000000"/>
          <w:spacing w:val="0"/>
          <w:w w:val="100"/>
          <w:kern w:val="0"/>
          <w:sz w:val="32"/>
          <w:szCs w:val="32"/>
          <w:shd w:val="clear" w:fill="FFFFFF"/>
          <w:lang w:val="en-US" w:eastAsia="zh-CN" w:bidi="ar"/>
        </w:rPr>
        <w:t>建管并重、</w:t>
      </w:r>
      <w:r>
        <w:rPr>
          <w:rFonts w:hint="eastAsia" w:ascii="仿宋_GB2312" w:hAnsi="仿宋_GB2312" w:cs="仿宋_GB2312"/>
          <w:b w:val="0"/>
          <w:i w:val="0"/>
          <w:iCs w:val="0"/>
          <w:caps w:val="0"/>
          <w:color w:val="000000"/>
          <w:spacing w:val="0"/>
          <w:w w:val="100"/>
          <w:kern w:val="0"/>
          <w:sz w:val="32"/>
          <w:szCs w:val="32"/>
          <w:shd w:val="clear" w:fill="FFFFFF"/>
          <w:lang w:val="en-US" w:eastAsia="zh-CN" w:bidi="ar"/>
        </w:rPr>
        <w:t>长效运营</w:t>
      </w:r>
      <w:r>
        <w:rPr>
          <w:rFonts w:hint="eastAsia" w:ascii="仿宋_GB2312" w:hAnsi="仿宋_GB2312" w:eastAsia="仿宋_GB2312" w:cs="仿宋_GB2312"/>
          <w:b w:val="0"/>
          <w:i w:val="0"/>
          <w:iCs w:val="0"/>
          <w:caps w:val="0"/>
          <w:color w:val="000000"/>
          <w:spacing w:val="0"/>
          <w:w w:val="100"/>
          <w:kern w:val="0"/>
          <w:sz w:val="32"/>
          <w:szCs w:val="32"/>
          <w:shd w:val="clear" w:fill="FFFFFF"/>
          <w:lang w:val="en-US" w:eastAsia="zh-CN" w:bidi="ar"/>
        </w:rPr>
        <w:t>”为原则，鼓励采取专业化、规模化、市场化运作方式，实现“设施完好、运行稳定、水质达标、效益持续”</w:t>
      </w:r>
      <w:r>
        <w:rPr>
          <w:rFonts w:hint="eastAsia" w:ascii="仿宋_GB2312" w:hAnsi="仿宋_GB2312" w:cs="仿宋_GB2312"/>
          <w:b w:val="0"/>
          <w:i w:val="0"/>
          <w:iCs w:val="0"/>
          <w:caps w:val="0"/>
          <w:color w:val="000000"/>
          <w:spacing w:val="0"/>
          <w:w w:val="100"/>
          <w:kern w:val="0"/>
          <w:sz w:val="32"/>
          <w:szCs w:val="32"/>
          <w:shd w:val="clear" w:fill="FFFFFF"/>
          <w:lang w:val="en-US" w:eastAsia="zh-CN" w:bidi="ar"/>
        </w:rPr>
        <w:t>的</w:t>
      </w:r>
      <w:r>
        <w:rPr>
          <w:rFonts w:hint="eastAsia" w:ascii="仿宋_GB2312" w:hAnsi="仿宋_GB2312" w:eastAsia="仿宋_GB2312" w:cs="仿宋_GB2312"/>
          <w:b w:val="0"/>
          <w:i w:val="0"/>
          <w:iCs w:val="0"/>
          <w:caps w:val="0"/>
          <w:color w:val="000000"/>
          <w:spacing w:val="0"/>
          <w:w w:val="100"/>
          <w:kern w:val="0"/>
          <w:sz w:val="32"/>
          <w:szCs w:val="32"/>
          <w:shd w:val="clear" w:fill="FFFFFF"/>
          <w:lang w:val="en-US" w:eastAsia="zh-CN" w:bidi="ar"/>
        </w:rPr>
        <w:t>总体目标。</w:t>
      </w:r>
    </w:p>
    <w:p>
      <w:pPr>
        <w:pStyle w:val="6"/>
        <w:keepLines w:val="0"/>
        <w:shd w:val="clear" w:color="auto" w:fill="FFFFFF"/>
        <w:snapToGrid/>
        <w:spacing w:before="0" w:beforeAutospacing="0" w:after="0" w:afterAutospacing="0" w:line="560" w:lineRule="exact"/>
        <w:ind w:left="420" w:leftChars="200"/>
        <w:jc w:val="both"/>
        <w:textAlignment w:val="baseline"/>
        <w:rPr>
          <w:rFonts w:hint="eastAsia" w:ascii="微软雅黑" w:hAnsi="微软雅黑" w:eastAsia="微软雅黑" w:cs="微软雅黑"/>
          <w:b w:val="0"/>
          <w:i w:val="0"/>
          <w:iCs w:val="0"/>
          <w:caps w:val="0"/>
          <w:color w:val="0000FF"/>
          <w:spacing w:val="15"/>
          <w:w w:val="100"/>
          <w:sz w:val="27"/>
          <w:szCs w:val="27"/>
          <w:shd w:val="clear" w:fill="FFFFFF"/>
          <w:lang w:val="en-US" w:eastAsia="zh-CN"/>
        </w:rPr>
      </w:pPr>
    </w:p>
    <w:p>
      <w:pPr>
        <w:pStyle w:val="2"/>
        <w:snapToGrid/>
        <w:spacing w:before="0" w:beforeAutospacing="0" w:after="0" w:afterAutospacing="0" w:line="560" w:lineRule="exact"/>
        <w:jc w:val="center"/>
        <w:textAlignment w:val="baseline"/>
        <w:rPr>
          <w:rFonts w:hint="default"/>
          <w:b/>
          <w:i w:val="0"/>
          <w:caps w:val="0"/>
          <w:color w:val="auto"/>
          <w:spacing w:val="0"/>
          <w:w w:val="100"/>
          <w:sz w:val="36"/>
          <w:szCs w:val="36"/>
          <w:lang w:val="en-US" w:eastAsia="zh-CN"/>
        </w:rPr>
      </w:pPr>
      <w:r>
        <w:rPr>
          <w:rFonts w:hint="eastAsia"/>
          <w:b/>
          <w:i w:val="0"/>
          <w:caps w:val="0"/>
          <w:color w:val="auto"/>
          <w:spacing w:val="0"/>
          <w:w w:val="100"/>
          <w:sz w:val="36"/>
          <w:szCs w:val="36"/>
        </w:rPr>
        <w:t xml:space="preserve">第二章 </w:t>
      </w:r>
      <w:r>
        <w:rPr>
          <w:rFonts w:hint="eastAsia"/>
          <w:b/>
          <w:i w:val="0"/>
          <w:caps w:val="0"/>
          <w:color w:val="auto"/>
          <w:spacing w:val="0"/>
          <w:w w:val="100"/>
          <w:sz w:val="36"/>
          <w:szCs w:val="36"/>
          <w:lang w:eastAsia="zh-CN"/>
        </w:rPr>
        <w:t>职责分工</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auto"/>
          <w:spacing w:val="0"/>
          <w:w w:val="100"/>
          <w:sz w:val="32"/>
          <w:szCs w:val="32"/>
          <w:highlight w:val="none"/>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第四条 省生态环境厅、省乡村振兴局负责全省农村生活污水处理设施运行维护的组织、监督、指导</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工作，</w:t>
      </w:r>
      <w:r>
        <w:rPr>
          <w:rFonts w:hint="eastAsia" w:ascii="仿宋_GB2312" w:hAnsi="仿宋_GB2312" w:eastAsia="仿宋_GB2312" w:cs="仿宋_GB2312"/>
          <w:b w:val="0"/>
          <w:i w:val="0"/>
          <w:iCs w:val="0"/>
          <w:caps w:val="0"/>
          <w:color w:val="auto"/>
          <w:spacing w:val="0"/>
          <w:w w:val="100"/>
          <w:sz w:val="32"/>
          <w:szCs w:val="32"/>
          <w:highlight w:val="none"/>
          <w:shd w:val="clear" w:fill="FFFFFF"/>
          <w:lang w:val="en-US" w:eastAsia="zh-CN"/>
        </w:rPr>
        <w:t>并牵头制（修）订农村生活污水处理设施水污染物排放标准。</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 xml:space="preserve">省发展改革委会同有关部门探索建立农村生活污水处 </w:t>
      </w:r>
    </w:p>
    <w:p>
      <w:pPr>
        <w:pStyle w:val="3"/>
        <w:keepLines w:val="0"/>
        <w:widowControl/>
        <w:suppressLineNumbers w:val="0"/>
        <w:shd w:val="clear" w:fill="FFFFFF"/>
        <w:snapToGrid/>
        <w:spacing w:before="0" w:beforeAutospacing="0" w:after="0" w:afterAutospacing="0" w:line="560" w:lineRule="exact"/>
        <w:ind w:left="0" w:right="0" w:firstLine="0" w:firstLineChars="0"/>
        <w:jc w:val="both"/>
        <w:textAlignment w:val="baseline"/>
        <w:rPr>
          <w:rFonts w:hint="eastAsia" w:ascii="仿宋_GB2312" w:hAnsi="仿宋_GB2312" w:eastAsia="仿宋_GB2312" w:cs="仿宋_GB2312"/>
          <w:b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 xml:space="preserve">理收费机制、落实农村生活污水建设项目简易审批政策。 </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省财政厅负责指导市（州）财政局健全完善农村生活污水处理设施运行维护管理资金保障机制。</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kern w:val="0"/>
          <w:sz w:val="32"/>
          <w:szCs w:val="32"/>
          <w:shd w:val="clear" w:fill="FFFFFF"/>
          <w:lang w:eastAsia="zh-CN"/>
        </w:rPr>
      </w:pPr>
      <w:r>
        <w:rPr>
          <w:rFonts w:hint="eastAsia" w:ascii="仿宋_GB2312" w:hAnsi="仿宋_GB2312" w:eastAsia="仿宋_GB2312" w:cs="仿宋_GB2312"/>
          <w:b w:val="0"/>
          <w:i w:val="0"/>
          <w:caps w:val="0"/>
          <w:color w:val="000000"/>
          <w:spacing w:val="0"/>
          <w:w w:val="100"/>
          <w:kern w:val="0"/>
          <w:sz w:val="32"/>
          <w:szCs w:val="32"/>
          <w:shd w:val="clear" w:fill="FFFFFF"/>
        </w:rPr>
        <w:t>省农业农村厅</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、省乡村振兴局</w:t>
      </w:r>
      <w:r>
        <w:rPr>
          <w:rFonts w:hint="eastAsia" w:ascii="仿宋_GB2312" w:hAnsi="仿宋_GB2312" w:eastAsia="仿宋_GB2312" w:cs="仿宋_GB2312"/>
          <w:b w:val="0"/>
          <w:i w:val="0"/>
          <w:caps w:val="0"/>
          <w:color w:val="000000"/>
          <w:spacing w:val="0"/>
          <w:w w:val="100"/>
          <w:kern w:val="0"/>
          <w:sz w:val="32"/>
          <w:szCs w:val="32"/>
          <w:shd w:val="clear" w:fill="FFFFFF"/>
        </w:rPr>
        <w:t>负责</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农村</w:t>
      </w:r>
      <w:r>
        <w:rPr>
          <w:rFonts w:hint="eastAsia" w:ascii="仿宋_GB2312" w:hAnsi="仿宋_GB2312" w:eastAsia="仿宋_GB2312" w:cs="仿宋_GB2312"/>
          <w:b w:val="0"/>
          <w:i w:val="0"/>
          <w:caps w:val="0"/>
          <w:color w:val="000000"/>
          <w:spacing w:val="0"/>
          <w:w w:val="100"/>
          <w:kern w:val="0"/>
          <w:sz w:val="32"/>
          <w:szCs w:val="32"/>
          <w:shd w:val="clear" w:fill="FFFFFF"/>
        </w:rPr>
        <w:t>厕所粪污处理设施运行维护的监督指导工作</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省住房城乡建设厅负责指导市（州）推动城镇污水管网和运维服务向有条件的村庄延伸覆盖。</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caps w:val="0"/>
          <w:color w:val="000000"/>
          <w:spacing w:val="0"/>
          <w:w w:val="100"/>
          <w:kern w:val="0"/>
          <w:sz w:val="32"/>
          <w:szCs w:val="32"/>
          <w:shd w:val="clear" w:fill="FFFFFF"/>
        </w:rPr>
        <w:t>省自然资源厅负责指导市（州）自然资源主管部门依法保障集中规模化农村生活污水处理设施用地需求，并将农村生活污水治理纳入村庄规划</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 </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第五条 市（州）生态环境部门及其派出机构负责对本行政区域内农村生活污水处理设施运行维护状况的监督管理工作。鼓励结合本地实际，牵头制（修）订本行政区域内农村生活污水处理设施运行维护管理办法。</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第六条 县级人民政府是</w:t>
      </w:r>
      <w:r>
        <w:rPr>
          <w:rFonts w:hint="eastAsia" w:ascii="仿宋_GB2312" w:hAnsi="仿宋_GB2312" w:eastAsia="仿宋_GB2312" w:cs="仿宋_GB2312"/>
          <w:b w:val="0"/>
          <w:i w:val="0"/>
          <w:iCs w:val="0"/>
          <w:caps w:val="0"/>
          <w:color w:val="000000"/>
          <w:spacing w:val="0"/>
          <w:w w:val="100"/>
          <w:sz w:val="32"/>
          <w:szCs w:val="32"/>
          <w:shd w:val="clear" w:fill="FFFFFF"/>
          <w:lang w:eastAsia="zh-CN"/>
        </w:rPr>
        <w:t>农村生活污水处理</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设施运行维护管理的责任主体，应当明确县（市、区）设施运维主管部门、运行维护管理模式及运维单位，筹措运行维护管理经费，建立设施运维管理协调机制，组织有关部门、乡（镇、街道）、村级组织、农户、第三方专业机构共同实施农村生活污水处理设施运行维护管理。</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第七条 县级人民政府确定的运行维护主管部门负责本行政区域内农村生活污水处理设施运行维护日常管理工作。</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督促运维单位做好</w:t>
      </w:r>
      <w:r>
        <w:rPr>
          <w:rFonts w:hint="eastAsia" w:ascii="仿宋_GB2312" w:hAnsi="仿宋_GB2312" w:eastAsia="仿宋_GB2312" w:cs="仿宋_GB2312"/>
          <w:color w:val="auto"/>
          <w:sz w:val="32"/>
          <w:szCs w:val="32"/>
          <w:shd w:val="clear" w:fill="FFFFFF"/>
        </w:rPr>
        <w:t>污水处理系统日常运行、定期养护、应急维修和巡查检查等工作</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第八条 </w:t>
      </w:r>
      <w:r>
        <w:rPr>
          <w:rFonts w:hint="eastAsia" w:ascii="仿宋_GB2312" w:hAnsi="仿宋_GB2312" w:eastAsia="仿宋_GB2312" w:cs="仿宋_GB2312"/>
          <w:b w:val="0"/>
          <w:i w:val="0"/>
          <w:caps w:val="0"/>
          <w:color w:val="000000"/>
          <w:spacing w:val="0"/>
          <w:w w:val="100"/>
          <w:kern w:val="0"/>
          <w:sz w:val="32"/>
          <w:szCs w:val="32"/>
          <w:shd w:val="clear" w:fill="FFFFFF"/>
        </w:rPr>
        <w:t>县级以上乡村振兴、财政、住房城乡建设、农业农村</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、水务</w:t>
      </w:r>
      <w:r>
        <w:rPr>
          <w:rFonts w:hint="eastAsia" w:ascii="仿宋_GB2312" w:hAnsi="仿宋_GB2312" w:eastAsia="仿宋_GB2312" w:cs="仿宋_GB2312"/>
          <w:b w:val="0"/>
          <w:i w:val="0"/>
          <w:caps w:val="0"/>
          <w:color w:val="000000"/>
          <w:spacing w:val="0"/>
          <w:w w:val="100"/>
          <w:kern w:val="0"/>
          <w:sz w:val="32"/>
          <w:szCs w:val="32"/>
          <w:shd w:val="clear" w:fill="FFFFFF"/>
        </w:rPr>
        <w:t>等相关部门根据各自职责，</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协助做好</w:t>
      </w:r>
      <w:r>
        <w:rPr>
          <w:rFonts w:hint="eastAsia" w:ascii="仿宋_GB2312" w:hAnsi="仿宋_GB2312" w:eastAsia="仿宋_GB2312" w:cs="仿宋_GB2312"/>
          <w:b w:val="0"/>
          <w:i w:val="0"/>
          <w:caps w:val="0"/>
          <w:color w:val="000000"/>
          <w:spacing w:val="0"/>
          <w:w w:val="100"/>
          <w:kern w:val="0"/>
          <w:sz w:val="32"/>
          <w:szCs w:val="32"/>
          <w:shd w:val="clear" w:fill="FFFFFF"/>
        </w:rPr>
        <w:t>农村生活污水处理设施运行维护管理工作。</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第九条 乡（镇、街道）人民政府应按照县级人民政府或运维主管部门要求，做好本行政区域内设施运行维护相关具体工作。</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第十条 村级组织应按照乡（镇、街道）人民政府</w:t>
      </w:r>
      <w:r>
        <w:rPr>
          <w:rFonts w:hint="eastAsia" w:ascii="仿宋_GB2312" w:hAnsi="仿宋_GB2312" w:eastAsia="仿宋_GB2312" w:cs="仿宋_GB2312"/>
          <w:b w:val="0"/>
          <w:i w:val="0"/>
          <w:iCs w:val="0"/>
          <w:caps w:val="0"/>
          <w:color w:val="000000"/>
          <w:spacing w:val="0"/>
          <w:w w:val="100"/>
          <w:sz w:val="32"/>
          <w:szCs w:val="32"/>
          <w:shd w:val="clear" w:fill="FFFFFF"/>
          <w:lang w:val="en" w:eastAsia="zh-CN"/>
        </w:rPr>
        <w:t>或</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运维主管部门要求，配合运维单位开展设施运行日常巡查、检测、维修和设备更换等；将污水处理设施运行维护管理纳入村规民约，加强宣传教育，提高农户对污水处理设施的管护意识，组织村民做好户内污水收集系统和分散污水处理设施运行维护，引导、督促新建房屋污水有效收集处理。</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村民应主动参与监督公共污水收集系统和污水处理系统的运行维护工作，自觉管理好户内污水管网，检查自家厕所水、厨房水、洗涤水等接入状况，及时清掏化粪池和隔油池等，发现问题及时向村级组织和运维单位反映。</w:t>
      </w:r>
    </w:p>
    <w:p>
      <w:pPr>
        <w:pStyle w:val="2"/>
        <w:snapToGrid/>
        <w:spacing w:before="0" w:beforeAutospacing="0" w:after="0" w:afterAutospacing="0" w:line="560" w:lineRule="exact"/>
        <w:jc w:val="center"/>
        <w:textAlignment w:val="baseline"/>
        <w:rPr>
          <w:rFonts w:hint="eastAsia"/>
          <w:b/>
          <w:i w:val="0"/>
          <w:caps w:val="0"/>
          <w:color w:val="auto"/>
          <w:spacing w:val="0"/>
          <w:w w:val="100"/>
          <w:sz w:val="36"/>
          <w:szCs w:val="36"/>
          <w:lang w:val="en-US" w:eastAsia="zh-CN"/>
        </w:rPr>
      </w:pPr>
      <w:r>
        <w:rPr>
          <w:rFonts w:hint="eastAsia"/>
          <w:b/>
          <w:i w:val="0"/>
          <w:caps w:val="0"/>
          <w:color w:val="auto"/>
          <w:spacing w:val="0"/>
          <w:w w:val="100"/>
          <w:sz w:val="36"/>
          <w:szCs w:val="36"/>
          <w:lang w:val="en-US" w:eastAsia="zh-CN"/>
        </w:rPr>
        <w:t>第三章 运行维护</w:t>
      </w:r>
    </w:p>
    <w:p>
      <w:pPr>
        <w:rPr>
          <w:rFonts w:hint="eastAsia"/>
          <w:color w:val="auto"/>
          <w:lang w:val="en-US" w:eastAsia="zh-CN"/>
        </w:rPr>
      </w:pP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第十</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一</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条</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 农村生活污水处理设施的运行维护内容应包 </w:t>
      </w:r>
    </w:p>
    <w:p>
      <w:pPr>
        <w:pStyle w:val="3"/>
        <w:keepLines w:val="0"/>
        <w:widowControl/>
        <w:suppressLineNumbers w:val="0"/>
        <w:shd w:val="clear" w:fill="FFFFFF"/>
        <w:snapToGrid/>
        <w:spacing w:before="0" w:beforeAutospacing="0" w:after="0" w:afterAutospacing="0" w:line="560" w:lineRule="exact"/>
        <w:ind w:left="0" w:right="0" w:firstLine="0" w:firstLineChars="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括污水收集系统、污水处理系统及</w:t>
      </w:r>
      <w:r>
        <w:rPr>
          <w:rFonts w:hint="eastAsia" w:ascii="仿宋_GB2312" w:hAnsi="仿宋_GB2312" w:eastAsia="仿宋_GB2312" w:cs="仿宋_GB2312"/>
          <w:b w:val="0"/>
          <w:i w:val="0"/>
          <w:iCs w:val="0"/>
          <w:caps w:val="0"/>
          <w:color w:val="000000"/>
          <w:spacing w:val="0"/>
          <w:w w:val="100"/>
          <w:sz w:val="32"/>
          <w:szCs w:val="32"/>
          <w:shd w:val="clear" w:fill="FFFFFF"/>
          <w:lang w:eastAsia="zh-CN"/>
        </w:rPr>
        <w:t>其它附属设施</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的运行评估、日常巡检、维修养护、水质水量监测、数据记录、安全与应急管理等。 </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第十二条  农村生活污水处理设施运行维护的具体要求，参见《</w:t>
      </w:r>
      <w:bookmarkStart w:id="1" w:name="_Hlk87520644"/>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贵州省农村生活污水处理设施建设与运行维护技术指南</w:t>
      </w:r>
      <w:bookmarkEnd w:id="1"/>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（试行）》。</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第十三条 各县（市、区）应根据当地农村生活污水处理设施分布、规模、工艺、运行维护要求等实际情况，合理确定运行维护单位。 </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对于规模较大、分布较集中、工艺运行维护要求较高的集中污水处理设施，鼓励委托第三方专业机构作为运行维护单位。鼓励有条件的地区与城镇生活污水处理设施、农村生 活垃圾处理设施等统一运行维护。 </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对于规模较小、工艺简单、运行维护技术要求较低的分散污水处理设施，可以由乡（镇、街道）人民政府(街道办事处) 或村级组织、农户自行运行维护。</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第十四条 委托第三方专业机构运行维护的，应当签订服务合同，</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明确建立运维台账、养护、</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巡检、应急维修、进出水质水量检测、设施交付条件，运行维护费用收付，违约责任等内容。</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auto"/>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第十五条 </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任何单位或者个人不得擅自闲置、改建、迁移、拆除农村生活污水处理设施。确需改建、迁移、拆除的，应当依法办理相关手续。</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auto"/>
          <w:spacing w:val="0"/>
          <w:w w:val="100"/>
          <w:sz w:val="32"/>
          <w:szCs w:val="32"/>
          <w:shd w:val="clear" w:fill="FFFFFF"/>
          <w:lang w:val="en-US" w:eastAsia="zh-CN"/>
        </w:rPr>
      </w:pPr>
    </w:p>
    <w:p>
      <w:pPr>
        <w:pStyle w:val="2"/>
        <w:snapToGrid/>
        <w:spacing w:before="0" w:beforeAutospacing="0" w:after="0" w:afterAutospacing="0" w:line="560" w:lineRule="exact"/>
        <w:jc w:val="center"/>
        <w:textAlignment w:val="baseline"/>
        <w:rPr>
          <w:rFonts w:hint="eastAsia"/>
          <w:b/>
          <w:i w:val="0"/>
          <w:caps w:val="0"/>
          <w:color w:val="auto"/>
          <w:spacing w:val="0"/>
          <w:w w:val="100"/>
          <w:sz w:val="36"/>
          <w:szCs w:val="36"/>
          <w:lang w:val="en-US" w:eastAsia="zh-CN"/>
        </w:rPr>
      </w:pPr>
      <w:r>
        <w:rPr>
          <w:rFonts w:hint="eastAsia"/>
          <w:b/>
          <w:i w:val="0"/>
          <w:caps w:val="0"/>
          <w:color w:val="auto"/>
          <w:spacing w:val="0"/>
          <w:w w:val="100"/>
          <w:sz w:val="36"/>
          <w:szCs w:val="36"/>
          <w:lang w:val="en-US" w:eastAsia="zh-CN"/>
        </w:rPr>
        <w:t>第四章 资金筹措与使用</w:t>
      </w:r>
    </w:p>
    <w:p>
      <w:pPr>
        <w:rPr>
          <w:rFonts w:hint="eastAsia"/>
          <w:color w:val="auto"/>
          <w:lang w:val="en-US" w:eastAsia="zh-CN"/>
        </w:rPr>
      </w:pP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第十六条 </w:t>
      </w:r>
      <w:r>
        <w:rPr>
          <w:rFonts w:hint="eastAsia" w:ascii="仿宋_GB2312" w:hAnsi="仿宋_GB2312" w:eastAsia="仿宋_GB2312" w:cs="仿宋_GB2312"/>
          <w:b w:val="0"/>
          <w:i w:val="0"/>
          <w:caps w:val="0"/>
          <w:color w:val="000000"/>
          <w:spacing w:val="0"/>
          <w:w w:val="100"/>
          <w:kern w:val="0"/>
          <w:sz w:val="32"/>
          <w:szCs w:val="32"/>
          <w:shd w:val="clear" w:fill="FFFFFF"/>
        </w:rPr>
        <w:t>县</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级</w:t>
      </w:r>
      <w:r>
        <w:rPr>
          <w:rFonts w:hint="eastAsia" w:ascii="仿宋_GB2312" w:hAnsi="仿宋_GB2312" w:eastAsia="仿宋_GB2312" w:cs="仿宋_GB2312"/>
          <w:b w:val="0"/>
          <w:i w:val="0"/>
          <w:caps w:val="0"/>
          <w:color w:val="000000"/>
          <w:spacing w:val="0"/>
          <w:w w:val="100"/>
          <w:kern w:val="0"/>
          <w:sz w:val="32"/>
          <w:szCs w:val="32"/>
          <w:shd w:val="clear" w:fill="FFFFFF"/>
        </w:rPr>
        <w:t>人民政府应根据本行政区域内设施运行维护管理和出水水质监测的实际需要，</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合理</w:t>
      </w:r>
      <w:r>
        <w:rPr>
          <w:rFonts w:hint="eastAsia" w:ascii="仿宋_GB2312" w:hAnsi="仿宋_GB2312" w:eastAsia="仿宋_GB2312" w:cs="仿宋_GB2312"/>
          <w:b w:val="0"/>
          <w:i w:val="0"/>
          <w:caps w:val="0"/>
          <w:color w:val="000000"/>
          <w:spacing w:val="0"/>
          <w:w w:val="100"/>
          <w:kern w:val="0"/>
          <w:sz w:val="32"/>
          <w:szCs w:val="32"/>
          <w:shd w:val="clear" w:fill="FFFFFF"/>
        </w:rPr>
        <w:t>统筹乡村振兴和农村人居环境整治等相关领域专项资金，保障</w:t>
      </w:r>
      <w:r>
        <w:rPr>
          <w:rFonts w:hint="eastAsia" w:ascii="仿宋_GB2312" w:hAnsi="仿宋_GB2312" w:eastAsia="仿宋_GB2312" w:cs="仿宋_GB2312"/>
          <w:b w:val="0"/>
          <w:i w:val="0"/>
          <w:caps w:val="0"/>
          <w:color w:val="000000"/>
          <w:spacing w:val="0"/>
          <w:w w:val="100"/>
          <w:kern w:val="0"/>
          <w:sz w:val="32"/>
          <w:szCs w:val="32"/>
          <w:shd w:val="clear" w:fill="FFFFFF"/>
          <w:lang w:eastAsia="zh-CN"/>
        </w:rPr>
        <w:t>农村生活污水</w:t>
      </w:r>
      <w:r>
        <w:rPr>
          <w:rFonts w:hint="eastAsia" w:ascii="仿宋_GB2312" w:hAnsi="仿宋_GB2312" w:eastAsia="仿宋_GB2312" w:cs="仿宋_GB2312"/>
          <w:b w:val="0"/>
          <w:i w:val="0"/>
          <w:caps w:val="0"/>
          <w:color w:val="000000"/>
          <w:spacing w:val="0"/>
          <w:w w:val="100"/>
          <w:kern w:val="0"/>
          <w:sz w:val="32"/>
          <w:szCs w:val="32"/>
          <w:shd w:val="clear" w:fill="FFFFFF"/>
        </w:rPr>
        <w:t>处理设施长效运行。</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highlight w:val="none"/>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第十七条 </w:t>
      </w:r>
      <w:r>
        <w:rPr>
          <w:rFonts w:hint="eastAsia" w:ascii="仿宋_GB2312" w:hAnsi="仿宋_GB2312" w:eastAsia="仿宋_GB2312" w:cs="仿宋_GB2312"/>
          <w:b w:val="0"/>
          <w:i w:val="0"/>
          <w:iCs w:val="0"/>
          <w:caps w:val="0"/>
          <w:color w:val="auto"/>
          <w:spacing w:val="0"/>
          <w:w w:val="100"/>
          <w:sz w:val="32"/>
          <w:szCs w:val="32"/>
          <w:highlight w:val="none"/>
          <w:shd w:val="clear" w:fill="FFFFFF"/>
          <w:lang w:val="en-US" w:eastAsia="zh-CN"/>
        </w:rPr>
        <w:t>县级人民政府要建立运维资金多元筹措机制。按照“谁污染、谁治理、谁受益、谁付费”的原则，</w:t>
      </w:r>
      <w:r>
        <w:rPr>
          <w:rFonts w:hint="eastAsia" w:ascii="仿宋_GB2312" w:hAnsi="仿宋_GB2312" w:eastAsia="仿宋_GB2312" w:cs="仿宋_GB2312"/>
          <w:b w:val="0"/>
          <w:i w:val="0"/>
          <w:caps w:val="0"/>
          <w:color w:val="auto"/>
          <w:spacing w:val="0"/>
          <w:w w:val="100"/>
          <w:kern w:val="0"/>
          <w:sz w:val="32"/>
          <w:szCs w:val="32"/>
          <w:highlight w:val="none"/>
          <w:shd w:val="clear" w:fill="FFFFFF"/>
        </w:rPr>
        <w:t>探索建立农村</w:t>
      </w:r>
      <w:r>
        <w:rPr>
          <w:rFonts w:hint="eastAsia" w:ascii="仿宋_GB2312" w:hAnsi="仿宋_GB2312" w:eastAsia="仿宋_GB2312" w:cs="仿宋_GB2312"/>
          <w:b w:val="0"/>
          <w:i w:val="0"/>
          <w:caps w:val="0"/>
          <w:color w:val="auto"/>
          <w:spacing w:val="0"/>
          <w:w w:val="100"/>
          <w:kern w:val="0"/>
          <w:sz w:val="32"/>
          <w:szCs w:val="32"/>
          <w:highlight w:val="none"/>
          <w:shd w:val="clear" w:fill="FFFFFF"/>
          <w:lang w:eastAsia="zh-CN"/>
        </w:rPr>
        <w:t>生活</w:t>
      </w:r>
      <w:r>
        <w:rPr>
          <w:rFonts w:hint="eastAsia" w:ascii="仿宋_GB2312" w:hAnsi="仿宋_GB2312" w:eastAsia="仿宋_GB2312" w:cs="仿宋_GB2312"/>
          <w:b w:val="0"/>
          <w:i w:val="0"/>
          <w:caps w:val="0"/>
          <w:color w:val="auto"/>
          <w:spacing w:val="0"/>
          <w:w w:val="100"/>
          <w:kern w:val="0"/>
          <w:sz w:val="32"/>
          <w:szCs w:val="32"/>
          <w:highlight w:val="none"/>
          <w:shd w:val="clear" w:fill="FFFFFF"/>
        </w:rPr>
        <w:t>污水处理收费制度</w:t>
      </w:r>
      <w:r>
        <w:rPr>
          <w:rFonts w:hint="eastAsia" w:ascii="仿宋_GB2312" w:hAnsi="仿宋_GB2312" w:eastAsia="仿宋_GB2312" w:cs="仿宋_GB2312"/>
          <w:b w:val="0"/>
          <w:i w:val="0"/>
          <w:iCs w:val="0"/>
          <w:caps w:val="0"/>
          <w:color w:val="auto"/>
          <w:spacing w:val="0"/>
          <w:w w:val="100"/>
          <w:sz w:val="32"/>
          <w:szCs w:val="32"/>
          <w:highlight w:val="none"/>
          <w:shd w:val="clear" w:fill="FFFFFF"/>
          <w:lang w:val="en-US" w:eastAsia="zh-CN"/>
        </w:rPr>
        <w:t>，综合考虑经济社会承受能力、污水治理和运行成本、农户意愿等因素，</w:t>
      </w:r>
      <w:r>
        <w:rPr>
          <w:rFonts w:hint="eastAsia" w:ascii="仿宋_GB2312" w:hAnsi="仿宋_GB2312" w:eastAsia="仿宋_GB2312" w:cs="仿宋_GB2312"/>
          <w:b w:val="0"/>
          <w:i w:val="0"/>
          <w:caps w:val="0"/>
          <w:color w:val="auto"/>
          <w:spacing w:val="0"/>
          <w:w w:val="100"/>
          <w:kern w:val="0"/>
          <w:sz w:val="32"/>
          <w:szCs w:val="32"/>
          <w:highlight w:val="none"/>
          <w:shd w:val="clear" w:fill="FFFFFF"/>
        </w:rPr>
        <w:t>合理确定农村</w:t>
      </w:r>
      <w:r>
        <w:rPr>
          <w:rFonts w:hint="eastAsia" w:ascii="仿宋_GB2312" w:hAnsi="仿宋_GB2312" w:eastAsia="仿宋_GB2312" w:cs="仿宋_GB2312"/>
          <w:b w:val="0"/>
          <w:i w:val="0"/>
          <w:caps w:val="0"/>
          <w:color w:val="auto"/>
          <w:spacing w:val="0"/>
          <w:w w:val="100"/>
          <w:kern w:val="0"/>
          <w:sz w:val="32"/>
          <w:szCs w:val="32"/>
          <w:highlight w:val="none"/>
          <w:shd w:val="clear" w:fill="FFFFFF"/>
          <w:lang w:eastAsia="zh-CN"/>
        </w:rPr>
        <w:t>生活</w:t>
      </w:r>
      <w:r>
        <w:rPr>
          <w:rFonts w:hint="eastAsia" w:ascii="仿宋_GB2312" w:hAnsi="仿宋_GB2312" w:eastAsia="仿宋_GB2312" w:cs="仿宋_GB2312"/>
          <w:b w:val="0"/>
          <w:i w:val="0"/>
          <w:caps w:val="0"/>
          <w:color w:val="auto"/>
          <w:spacing w:val="0"/>
          <w:w w:val="100"/>
          <w:kern w:val="0"/>
          <w:sz w:val="32"/>
          <w:szCs w:val="32"/>
          <w:highlight w:val="none"/>
          <w:shd w:val="clear" w:fill="FFFFFF"/>
        </w:rPr>
        <w:t>污水处理费征收标准</w:t>
      </w:r>
      <w:r>
        <w:rPr>
          <w:rFonts w:hint="eastAsia" w:ascii="仿宋_GB2312" w:hAnsi="仿宋_GB2312" w:eastAsia="仿宋_GB2312" w:cs="仿宋_GB2312"/>
          <w:b w:val="0"/>
          <w:i w:val="0"/>
          <w:iCs w:val="0"/>
          <w:caps w:val="0"/>
          <w:color w:val="auto"/>
          <w:spacing w:val="0"/>
          <w:w w:val="100"/>
          <w:sz w:val="32"/>
          <w:szCs w:val="32"/>
          <w:highlight w:val="none"/>
          <w:shd w:val="clear" w:fill="FFFFFF"/>
          <w:lang w:val="en-US" w:eastAsia="zh-CN"/>
        </w:rPr>
        <w:t>，逐步建立起政府扶持、社会参与、村级自筹、集体经济贴补、群众缴费的运维资金多元筹措机制。</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第十八条 </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县（市、区）设施运维主管部门应当加强对设施运行维护经费的使用管理，任何单位和个人不得截留、挤占、挪用资金。</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000000"/>
          <w:spacing w:val="0"/>
          <w:w w:val="100"/>
          <w:sz w:val="32"/>
          <w:szCs w:val="32"/>
          <w:shd w:val="clear" w:fill="FFFFFF"/>
          <w:lang w:val="en-US" w:eastAsia="zh-CN"/>
        </w:rPr>
      </w:pPr>
    </w:p>
    <w:p>
      <w:pPr>
        <w:pStyle w:val="2"/>
        <w:snapToGrid/>
        <w:spacing w:before="0" w:beforeAutospacing="0" w:after="0" w:afterAutospacing="0" w:line="560" w:lineRule="exact"/>
        <w:jc w:val="center"/>
        <w:textAlignment w:val="baseline"/>
        <w:rPr>
          <w:rFonts w:hint="eastAsia"/>
          <w:b/>
          <w:i w:val="0"/>
          <w:caps w:val="0"/>
          <w:color w:val="auto"/>
          <w:spacing w:val="0"/>
          <w:w w:val="100"/>
          <w:sz w:val="36"/>
          <w:szCs w:val="36"/>
          <w:lang w:val="en-US" w:eastAsia="zh-CN"/>
        </w:rPr>
      </w:pPr>
      <w:r>
        <w:rPr>
          <w:rFonts w:hint="eastAsia"/>
          <w:b/>
          <w:i w:val="0"/>
          <w:caps w:val="0"/>
          <w:color w:val="auto"/>
          <w:spacing w:val="0"/>
          <w:w w:val="100"/>
          <w:sz w:val="36"/>
          <w:szCs w:val="36"/>
          <w:lang w:val="en-US" w:eastAsia="zh-CN"/>
        </w:rPr>
        <w:t>第五章 监督考核</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第十九条 </w:t>
      </w:r>
      <w:r>
        <w:rPr>
          <w:rFonts w:ascii="仿宋_GB2312" w:hAnsi="仿宋_GB2312" w:eastAsia="仿宋_GB2312" w:cs="仿宋_GB2312"/>
          <w:b w:val="0"/>
          <w:i w:val="0"/>
          <w:caps w:val="0"/>
          <w:color w:val="000000"/>
          <w:spacing w:val="0"/>
          <w:w w:val="100"/>
          <w:kern w:val="0"/>
          <w:sz w:val="32"/>
          <w:szCs w:val="32"/>
          <w:shd w:val="clear" w:fill="FFFFFF"/>
        </w:rPr>
        <w:t>省级生态环境主管部门会同省级有关部门定期开展农村生活污水处理设施运行情况检查，并将污水处理设施运行情况纳入</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全省农村环境整治考核内容。</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 xml:space="preserve">第二十条 </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市（州）生态环境部门每年应</w:t>
      </w:r>
      <w:r>
        <w:rPr>
          <w:rFonts w:ascii="仿宋_GB2312" w:hAnsi="仿宋_GB2312" w:eastAsia="仿宋_GB2312" w:cs="仿宋_GB2312"/>
          <w:b w:val="0"/>
          <w:i w:val="0"/>
          <w:caps w:val="0"/>
          <w:color w:val="000000"/>
          <w:spacing w:val="0"/>
          <w:w w:val="100"/>
          <w:kern w:val="0"/>
          <w:sz w:val="32"/>
          <w:szCs w:val="32"/>
          <w:shd w:val="clear" w:fill="FFFFFF"/>
        </w:rPr>
        <w:t>至少抽查1次</w:t>
      </w:r>
      <w:r>
        <w:rPr>
          <w:rFonts w:ascii="仿宋_GB2312" w:hAnsi="仿宋_GB2312" w:eastAsia="仿宋_GB2312" w:cs="仿宋_GB2312"/>
          <w:b w:val="0"/>
          <w:i w:val="0"/>
          <w:caps w:val="0"/>
          <w:color w:val="auto"/>
          <w:spacing w:val="0"/>
          <w:w w:val="100"/>
          <w:kern w:val="0"/>
          <w:sz w:val="32"/>
          <w:szCs w:val="32"/>
          <w:shd w:val="clear" w:fill="FFFFFF"/>
        </w:rPr>
        <w:t>本辖区内</w:t>
      </w:r>
      <w:r>
        <w:rPr>
          <w:rFonts w:hint="default" w:ascii="仿宋_GB2312" w:hAnsi="仿宋_GB2312" w:eastAsia="仿宋_GB2312" w:cs="仿宋_GB2312"/>
          <w:b w:val="0"/>
          <w:i w:val="0"/>
          <w:caps w:val="0"/>
          <w:color w:val="auto"/>
          <w:spacing w:val="0"/>
          <w:w w:val="100"/>
          <w:kern w:val="0"/>
          <w:sz w:val="32"/>
          <w:szCs w:val="32"/>
          <w:shd w:val="clear" w:fill="FFFFFF"/>
          <w:lang w:eastAsia="zh-CN"/>
        </w:rPr>
        <w:t>日处理能力20吨及以上</w:t>
      </w:r>
      <w:r>
        <w:rPr>
          <w:rFonts w:ascii="仿宋_GB2312" w:hAnsi="仿宋_GB2312" w:eastAsia="仿宋_GB2312" w:cs="仿宋_GB2312"/>
          <w:b w:val="0"/>
          <w:i w:val="0"/>
          <w:caps w:val="0"/>
          <w:color w:val="auto"/>
          <w:spacing w:val="0"/>
          <w:w w:val="100"/>
          <w:kern w:val="0"/>
          <w:sz w:val="32"/>
          <w:szCs w:val="32"/>
          <w:shd w:val="clear" w:fill="FFFFFF"/>
        </w:rPr>
        <w:t>农村生活污水处理设施</w:t>
      </w:r>
      <w:r>
        <w:rPr>
          <w:rFonts w:hint="default" w:ascii="仿宋_GB2312" w:hAnsi="仿宋_GB2312" w:eastAsia="仿宋_GB2312" w:cs="仿宋_GB2312"/>
          <w:b w:val="0"/>
          <w:i w:val="0"/>
          <w:iCs w:val="0"/>
          <w:caps w:val="0"/>
          <w:color w:val="auto"/>
          <w:spacing w:val="0"/>
          <w:w w:val="100"/>
          <w:sz w:val="32"/>
          <w:szCs w:val="32"/>
          <w:shd w:val="clear" w:fill="FFFFFF"/>
          <w:lang w:val="en-US" w:eastAsia="zh-CN"/>
        </w:rPr>
        <w:t>，抽查比例不低于10%。对于发现</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设施运行不正常等问题的，向县级人民政府提出限期整改要求，</w:t>
      </w:r>
      <w:r>
        <w:rPr>
          <w:rFonts w:ascii="仿宋_GB2312" w:hAnsi="仿宋_GB2312" w:eastAsia="仿宋_GB2312" w:cs="仿宋_GB2312"/>
          <w:b w:val="0"/>
          <w:i w:val="0"/>
          <w:caps w:val="0"/>
          <w:color w:val="000000"/>
          <w:spacing w:val="0"/>
          <w:w w:val="100"/>
          <w:kern w:val="0"/>
          <w:sz w:val="32"/>
          <w:szCs w:val="32"/>
          <w:shd w:val="clear" w:fill="FFFFFF"/>
        </w:rPr>
        <w:t>逾期未整改到位的，提请市（州）人民政府通报批评或约谈相关负责人。</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ascii="仿宋_GB2312" w:hAnsi="仿宋_GB2312" w:eastAsia="仿宋_GB2312" w:cs="仿宋_GB2312"/>
          <w:b w:val="0"/>
          <w:i w:val="0"/>
          <w:caps w:val="0"/>
          <w:color w:val="000000"/>
          <w:spacing w:val="0"/>
          <w:w w:val="100"/>
          <w:sz w:val="32"/>
          <w:szCs w:val="32"/>
          <w:shd w:val="clear" w:fill="FFFFFF"/>
        </w:rPr>
      </w:pP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第二十</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一</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条 市（州）</w:t>
      </w:r>
      <w:r>
        <w:rPr>
          <w:rFonts w:ascii="仿宋_GB2312" w:hAnsi="仿宋_GB2312" w:eastAsia="仿宋_GB2312" w:cs="仿宋_GB2312"/>
          <w:b w:val="0"/>
          <w:i w:val="0"/>
          <w:caps w:val="0"/>
          <w:color w:val="000000"/>
          <w:spacing w:val="0"/>
          <w:w w:val="100"/>
          <w:kern w:val="0"/>
          <w:sz w:val="32"/>
          <w:szCs w:val="32"/>
          <w:shd w:val="clear" w:fill="FFFFFF"/>
          <w:lang w:val="en-US" w:eastAsia="zh-CN" w:bidi="ar"/>
        </w:rPr>
        <w:t>生态环境部门及其派出机构应将污水处</w:t>
      </w:r>
      <w:r>
        <w:rPr>
          <w:rFonts w:hint="default" w:ascii="仿宋_GB2312" w:hAnsi="仿宋_GB2312" w:eastAsia="仿宋_GB2312" w:cs="仿宋_GB2312"/>
          <w:b w:val="0"/>
          <w:i w:val="0"/>
          <w:caps w:val="0"/>
          <w:color w:val="000000"/>
          <w:spacing w:val="0"/>
          <w:w w:val="100"/>
          <w:kern w:val="0"/>
          <w:sz w:val="32"/>
          <w:szCs w:val="32"/>
          <w:shd w:val="clear" w:fill="FFFFFF"/>
          <w:lang w:val="en-US" w:eastAsia="zh-CN" w:bidi="ar"/>
        </w:rPr>
        <w:t>理设施运行管理情况和无改造价值设施处置情况检查纳入日常工作。市生态环境部门派出机构要上报至市生态环境部门，并抄送当地县（市、区）人民政府。</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000000"/>
          <w:spacing w:val="0"/>
          <w:w w:val="100"/>
          <w:sz w:val="32"/>
          <w:szCs w:val="32"/>
          <w:shd w:val="clear" w:fill="FFFFFF"/>
          <w:lang w:val="en-US" w:eastAsia="zh-CN"/>
        </w:rPr>
      </w:pP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第二十</w:t>
      </w: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二</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 xml:space="preserve">条 </w:t>
      </w:r>
      <w:r>
        <w:rPr>
          <w:rFonts w:ascii="仿宋_GB2312" w:hAnsi="仿宋_GB2312" w:eastAsia="仿宋_GB2312" w:cs="仿宋_GB2312"/>
          <w:b w:val="0"/>
          <w:i w:val="0"/>
          <w:caps w:val="0"/>
          <w:color w:val="000000"/>
          <w:spacing w:val="0"/>
          <w:w w:val="100"/>
          <w:kern w:val="0"/>
          <w:sz w:val="32"/>
          <w:szCs w:val="32"/>
          <w:shd w:val="clear" w:fill="FFFFFF"/>
        </w:rPr>
        <w:t>县（市、区）运行维护主管部门要对农村生活污水处理设施运行维护管理情况进行考核，考核结果纳入属地乡（镇、街道）</w:t>
      </w:r>
      <w:r>
        <w:rPr>
          <w:rFonts w:hint="default" w:ascii="仿宋_GB2312" w:hAnsi="仿宋_GB2312" w:eastAsia="仿宋_GB2312" w:cs="仿宋_GB2312"/>
          <w:b w:val="0"/>
          <w:i w:val="0"/>
          <w:iCs w:val="0"/>
          <w:caps w:val="0"/>
          <w:color w:val="000000"/>
          <w:spacing w:val="0"/>
          <w:w w:val="100"/>
          <w:sz w:val="32"/>
          <w:szCs w:val="32"/>
          <w:shd w:val="clear" w:fill="FFFFFF"/>
          <w:lang w:val="en-US" w:eastAsia="zh-CN"/>
        </w:rPr>
        <w:t>党委和政府</w:t>
      </w:r>
      <w:r>
        <w:rPr>
          <w:rFonts w:ascii="仿宋_GB2312" w:hAnsi="仿宋_GB2312" w:eastAsia="仿宋_GB2312" w:cs="仿宋_GB2312"/>
          <w:b w:val="0"/>
          <w:i w:val="0"/>
          <w:caps w:val="0"/>
          <w:color w:val="000000"/>
          <w:spacing w:val="0"/>
          <w:w w:val="100"/>
          <w:kern w:val="0"/>
          <w:sz w:val="32"/>
          <w:szCs w:val="32"/>
          <w:shd w:val="clear" w:fill="FFFFFF"/>
        </w:rPr>
        <w:t>目标责任完成情况和干部绩效评估的重要内容；委托第三方机构运行维护的，考核结果同步作为拨付运行维护经费的重要依据。</w:t>
      </w:r>
    </w:p>
    <w:p>
      <w:pPr>
        <w:snapToGrid/>
        <w:spacing w:before="0" w:beforeAutospacing="0" w:after="0" w:afterAutospacing="0" w:line="560" w:lineRule="exact"/>
        <w:jc w:val="both"/>
        <w:textAlignment w:val="baseline"/>
        <w:rPr>
          <w:rFonts w:hint="eastAsia"/>
          <w:b w:val="0"/>
          <w:i w:val="0"/>
          <w:caps w:val="0"/>
          <w:color w:val="auto"/>
          <w:spacing w:val="0"/>
          <w:w w:val="100"/>
          <w:sz w:val="20"/>
          <w:lang w:val="en-US" w:eastAsia="zh-CN"/>
        </w:rPr>
      </w:pPr>
    </w:p>
    <w:p>
      <w:pPr>
        <w:pStyle w:val="2"/>
        <w:snapToGrid/>
        <w:spacing w:before="0" w:beforeAutospacing="0" w:after="0" w:afterAutospacing="0" w:line="560" w:lineRule="exact"/>
        <w:jc w:val="center"/>
        <w:textAlignment w:val="baseline"/>
        <w:rPr>
          <w:rFonts w:hint="eastAsia"/>
          <w:b/>
          <w:i w:val="0"/>
          <w:caps w:val="0"/>
          <w:color w:val="auto"/>
          <w:spacing w:val="0"/>
          <w:w w:val="100"/>
          <w:sz w:val="36"/>
          <w:szCs w:val="36"/>
          <w:lang w:val="en-US" w:eastAsia="zh-CN"/>
        </w:rPr>
      </w:pPr>
      <w:r>
        <w:rPr>
          <w:rFonts w:hint="eastAsia"/>
          <w:b/>
          <w:i w:val="0"/>
          <w:caps w:val="0"/>
          <w:color w:val="auto"/>
          <w:spacing w:val="0"/>
          <w:w w:val="100"/>
          <w:sz w:val="36"/>
          <w:szCs w:val="36"/>
          <w:lang w:val="en-US" w:eastAsia="zh-CN"/>
        </w:rPr>
        <w:t>第六章 附则</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第二十三条 本办法由省生态环境厅负责解释。</w:t>
      </w:r>
    </w:p>
    <w:p>
      <w:pPr>
        <w:pStyle w:val="3"/>
        <w:keepLines w:val="0"/>
        <w:widowControl/>
        <w:suppressLineNumbers w:val="0"/>
        <w:shd w:val="clear" w:fill="FFFFFF"/>
        <w:snapToGrid/>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b w:val="0"/>
          <w:i w:val="0"/>
          <w:iCs w:val="0"/>
          <w:caps w:val="0"/>
          <w:color w:val="000000"/>
          <w:spacing w:val="0"/>
          <w:w w:val="100"/>
          <w:sz w:val="32"/>
          <w:szCs w:val="32"/>
          <w:shd w:val="clear" w:fill="FFFFFF"/>
          <w:lang w:val="en-US" w:eastAsia="zh-CN"/>
        </w:rPr>
      </w:pPr>
      <w:r>
        <w:rPr>
          <w:rFonts w:hint="eastAsia" w:ascii="仿宋_GB2312" w:hAnsi="仿宋_GB2312" w:eastAsia="仿宋_GB2312" w:cs="仿宋_GB2312"/>
          <w:b w:val="0"/>
          <w:i w:val="0"/>
          <w:iCs w:val="0"/>
          <w:caps w:val="0"/>
          <w:color w:val="000000"/>
          <w:spacing w:val="0"/>
          <w:w w:val="100"/>
          <w:sz w:val="32"/>
          <w:szCs w:val="32"/>
          <w:shd w:val="clear" w:fill="FFFFFF"/>
          <w:lang w:val="en-US" w:eastAsia="zh-CN"/>
        </w:rPr>
        <w:t>第二十四条 本办法自颁布之日起施行。</w:t>
      </w:r>
    </w:p>
    <w:p>
      <w:pPr>
        <w:snapToGrid/>
        <w:spacing w:before="0" w:beforeAutospacing="0" w:after="0" w:afterAutospacing="0" w:line="240" w:lineRule="auto"/>
        <w:jc w:val="both"/>
        <w:textAlignment w:val="baseline"/>
        <w:rPr>
          <w:b w:val="0"/>
          <w:i w:val="0"/>
          <w:caps w:val="0"/>
          <w:color w:val="auto"/>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M2RlNDNiOTY0YWRlNTk1ZTNkMmM2ZmZiZGMzNzQifQ=="/>
  </w:docVars>
  <w:rsids>
    <w:rsidRoot w:val="32463519"/>
    <w:rsid w:val="00B701B7"/>
    <w:rsid w:val="081E7141"/>
    <w:rsid w:val="096C03FF"/>
    <w:rsid w:val="0D2E0CFD"/>
    <w:rsid w:val="0E2A343F"/>
    <w:rsid w:val="126A6425"/>
    <w:rsid w:val="13036EAF"/>
    <w:rsid w:val="141F6225"/>
    <w:rsid w:val="18483FD0"/>
    <w:rsid w:val="1CFD2FA0"/>
    <w:rsid w:val="1D844666"/>
    <w:rsid w:val="1E0E42B6"/>
    <w:rsid w:val="1FF68993"/>
    <w:rsid w:val="20C06422"/>
    <w:rsid w:val="25A41714"/>
    <w:rsid w:val="285F0D87"/>
    <w:rsid w:val="2C060676"/>
    <w:rsid w:val="2FFBF3FF"/>
    <w:rsid w:val="32463519"/>
    <w:rsid w:val="326A00B0"/>
    <w:rsid w:val="327F0E48"/>
    <w:rsid w:val="32AA2E28"/>
    <w:rsid w:val="33C00B55"/>
    <w:rsid w:val="36441F44"/>
    <w:rsid w:val="3A462AA0"/>
    <w:rsid w:val="3BEF215E"/>
    <w:rsid w:val="3FB9619E"/>
    <w:rsid w:val="490D77FB"/>
    <w:rsid w:val="491237A9"/>
    <w:rsid w:val="49FE53DB"/>
    <w:rsid w:val="4F84520E"/>
    <w:rsid w:val="577C894E"/>
    <w:rsid w:val="57D14A37"/>
    <w:rsid w:val="5B293473"/>
    <w:rsid w:val="5F7F1188"/>
    <w:rsid w:val="62E67DE5"/>
    <w:rsid w:val="6AE04870"/>
    <w:rsid w:val="6F493C0B"/>
    <w:rsid w:val="6FFF2912"/>
    <w:rsid w:val="708C17E3"/>
    <w:rsid w:val="7D2031BD"/>
    <w:rsid w:val="D7FFB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样式 左 行距: 最小值 28 磅"/>
    <w:basedOn w:val="1"/>
    <w:qFormat/>
    <w:uiPriority w:val="0"/>
    <w:pPr>
      <w:shd w:val="clear" w:color="auto" w:fill="FFFFFF"/>
      <w:spacing w:line="360" w:lineRule="atLeast"/>
    </w:pPr>
    <w:rPr>
      <w:rFonts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2981</Words>
  <Characters>2996</Characters>
  <Lines>0</Lines>
  <Paragraphs>0</Paragraphs>
  <TotalTime>54</TotalTime>
  <ScaleCrop>false</ScaleCrop>
  <LinksUpToDate>false</LinksUpToDate>
  <CharactersWithSpaces>3044</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2022-05-12T23:29:00Z</dcterms:created>
  <dc:creator>TangLi</dc:creator>
  <cp:lastModifiedBy>ysgz</cp:lastModifiedBy>
  <cp:lastPrinted>2022-06-02T22:50:00Z</cp:lastPrinted>
  <dcterms:modified xsi:type="dcterms:W3CDTF">2022-06-02T16:52:05Z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B830462DDB064B10ADCC75FD3BC46D1C</vt:lpwstr>
  </property>
</Properties>
</file>